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1F1E" w14:textId="77777777" w:rsidR="00891756" w:rsidRPr="002D0F16" w:rsidRDefault="00891756" w:rsidP="00891756">
      <w:pPr>
        <w:pStyle w:val="BOX7"/>
        <w:tabs>
          <w:tab w:val="center" w:pos="4535"/>
        </w:tabs>
        <w:snapToGrid w:val="0"/>
        <w:spacing w:line="240" w:lineRule="atLeast"/>
      </w:pPr>
      <w:r w:rsidRPr="002D0F16">
        <w:rPr>
          <w:b w:val="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7D6F19F" wp14:editId="0097BA1F">
                <wp:simplePos x="0" y="0"/>
                <wp:positionH relativeFrom="column">
                  <wp:posOffset>-218943</wp:posOffset>
                </wp:positionH>
                <wp:positionV relativeFrom="paragraph">
                  <wp:posOffset>-90362</wp:posOffset>
                </wp:positionV>
                <wp:extent cx="6191250" cy="9460398"/>
                <wp:effectExtent l="0" t="0" r="19050" b="2667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4603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1C30B" w14:textId="77777777" w:rsidR="00062E12" w:rsidRPr="00B33606" w:rsidRDefault="00062E12" w:rsidP="00891756">
                            <w:pPr>
                              <w:tabs>
                                <w:tab w:val="clear" w:pos="936"/>
                                <w:tab w:val="clear" w:pos="1560"/>
                                <w:tab w:val="clear" w:pos="2184"/>
                                <w:tab w:val="clear" w:pos="2808"/>
                                <w:tab w:val="left" w:pos="2495"/>
                              </w:tabs>
                              <w:snapToGrid w:val="0"/>
                              <w:spacing w:after="90" w:line="200" w:lineRule="atLeast"/>
                              <w:ind w:left="680" w:right="113" w:hanging="567"/>
                              <w:rPr>
                                <w:lang w:val="en-H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6F19F" id="Rectangle 6" o:spid="_x0000_s1026" style="position:absolute;left:0;text-align:left;margin-left:-17.25pt;margin-top:-7.1pt;width:487.5pt;height:744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">
                <v:textbox>
                  <w:txbxContent>
                    <w:p w14:paraId="15B1C30B" w14:textId="77777777" w:rsidR="00062E12" w:rsidRPr="00B33606" w:rsidRDefault="00062E12" w:rsidP="00891756">
                      <w:pPr>
                        <w:tabs>
                          <w:tab w:val="clear" w:pos="936"/>
                          <w:tab w:val="clear" w:pos="1560"/>
                          <w:tab w:val="clear" w:pos="2184"/>
                          <w:tab w:val="clear" w:pos="2808"/>
                          <w:tab w:val="left" w:pos="2495"/>
                        </w:tabs>
                        <w:snapToGrid w:val="0"/>
                        <w:spacing w:after="90" w:line="200" w:lineRule="atLeast"/>
                        <w:ind w:left="680" w:right="113" w:hanging="567"/>
                        <w:rPr>
                          <w:lang w:val="en-H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D0F16">
        <w:rPr>
          <w:rFonts w:hint="eastAsia"/>
          <w:b w:val="0"/>
        </w:rPr>
        <w:t>專題</w:t>
      </w:r>
      <w:r>
        <w:t>6</w:t>
      </w:r>
      <w:r w:rsidRPr="002D0F16">
        <w:rPr>
          <w:rFonts w:hint="eastAsia"/>
        </w:rPr>
        <w:t>.</w:t>
      </w:r>
      <w:r>
        <w:t>1</w:t>
      </w:r>
    </w:p>
    <w:p w14:paraId="3F52AE52" w14:textId="6BFD7F84" w:rsidR="00891756" w:rsidRPr="00924A41" w:rsidRDefault="00891756" w:rsidP="00891756">
      <w:pPr>
        <w:widowControl w:val="0"/>
        <w:tabs>
          <w:tab w:val="clear" w:pos="936"/>
          <w:tab w:val="clear" w:pos="1560"/>
          <w:tab w:val="clear" w:pos="2184"/>
          <w:tab w:val="clear" w:pos="2808"/>
        </w:tabs>
        <w:overflowPunct/>
        <w:adjustRightInd/>
        <w:spacing w:after="240" w:line="240" w:lineRule="atLeast"/>
        <w:ind w:left="113" w:right="113"/>
        <w:jc w:val="center"/>
        <w:textAlignment w:val="auto"/>
        <w:rPr>
          <w:rFonts w:eastAsia="華康中黑體"/>
          <w:bCs/>
          <w:snapToGrid w:val="0"/>
          <w:spacing w:val="20"/>
          <w:kern w:val="2"/>
          <w:szCs w:val="24"/>
          <w:lang w:val="en-GB"/>
        </w:rPr>
      </w:pPr>
      <w:r w:rsidRPr="00B33606">
        <w:rPr>
          <w:rFonts w:eastAsia="華康中黑體" w:hint="eastAsia"/>
          <w:bCs/>
          <w:snapToGrid w:val="0"/>
          <w:spacing w:val="20"/>
          <w:kern w:val="2"/>
          <w:szCs w:val="24"/>
        </w:rPr>
        <w:t>選定經濟體的通脹前景</w:t>
      </w:r>
      <w:r w:rsidR="00D32997" w:rsidRPr="008E2645">
        <w:rPr>
          <w:rFonts w:ascii="華康中黑體" w:eastAsia="華康中黑體" w:hAnsi="華康中黑體" w:cs="華康中黑體" w:hint="eastAsia"/>
          <w:b/>
          <w:lang w:val="en-HK"/>
        </w:rPr>
        <w:t>：</w:t>
      </w:r>
      <w:r w:rsidR="00182760" w:rsidRPr="00CE1938">
        <w:rPr>
          <w:rFonts w:eastAsia="華康中黑體" w:hint="eastAsia"/>
          <w:bCs/>
          <w:snapToGrid w:val="0"/>
          <w:spacing w:val="20"/>
          <w:kern w:val="2"/>
          <w:szCs w:val="24"/>
        </w:rPr>
        <w:t>短期</w:t>
      </w:r>
      <w:r w:rsidR="00911C7F" w:rsidRPr="00B33606">
        <w:rPr>
          <w:rFonts w:eastAsia="華康中黑體" w:hint="eastAsia"/>
          <w:bCs/>
          <w:snapToGrid w:val="0"/>
          <w:spacing w:val="20"/>
          <w:kern w:val="2"/>
          <w:szCs w:val="24"/>
        </w:rPr>
        <w:t>上行</w:t>
      </w:r>
      <w:r w:rsidRPr="00B33606">
        <w:rPr>
          <w:rFonts w:eastAsia="華康中黑體" w:hint="eastAsia"/>
          <w:bCs/>
          <w:snapToGrid w:val="0"/>
          <w:spacing w:val="20"/>
          <w:kern w:val="2"/>
          <w:szCs w:val="24"/>
        </w:rPr>
        <w:t>風險</w:t>
      </w:r>
    </w:p>
    <w:p w14:paraId="41E7D206" w14:textId="7711D712" w:rsidR="00891756" w:rsidRPr="00924A41" w:rsidRDefault="00891756" w:rsidP="00891756">
      <w:pPr>
        <w:pStyle w:val="BOX"/>
        <w:rPr>
          <w:lang w:val="en-GB"/>
        </w:rPr>
      </w:pPr>
      <w:r w:rsidRPr="00924A41">
        <w:rPr>
          <w:rFonts w:hint="eastAsia"/>
          <w:lang w:val="en-GB"/>
        </w:rPr>
        <w:t>本專題</w:t>
      </w:r>
      <w:r>
        <w:rPr>
          <w:rFonts w:hint="eastAsia"/>
          <w:lang w:val="en-GB" w:eastAsia="zh-HK"/>
        </w:rPr>
        <w:t>回顧</w:t>
      </w:r>
      <w:r w:rsidRPr="00924A41">
        <w:rPr>
          <w:rFonts w:hint="eastAsia"/>
          <w:lang w:val="en-GB"/>
        </w:rPr>
        <w:t>中東衝突爆發以來國際</w:t>
      </w:r>
      <w:r>
        <w:rPr>
          <w:rFonts w:hint="eastAsia"/>
          <w:lang w:val="en-GB"/>
        </w:rPr>
        <w:t>油</w:t>
      </w:r>
      <w:r w:rsidRPr="00924A41">
        <w:rPr>
          <w:rFonts w:hint="eastAsia"/>
          <w:lang w:val="en-GB"/>
        </w:rPr>
        <w:t>價的</w:t>
      </w:r>
      <w:r>
        <w:rPr>
          <w:rFonts w:hint="eastAsia"/>
          <w:lang w:val="en-GB" w:eastAsia="zh-HK"/>
        </w:rPr>
        <w:t>變動</w:t>
      </w:r>
      <w:r w:rsidRPr="00924A41">
        <w:rPr>
          <w:rFonts w:hint="eastAsia"/>
          <w:lang w:val="en-GB"/>
        </w:rPr>
        <w:t>，並</w:t>
      </w:r>
      <w:r>
        <w:rPr>
          <w:rFonts w:hint="eastAsia"/>
          <w:lang w:val="en-GB" w:eastAsia="zh-HK"/>
        </w:rPr>
        <w:t>評估</w:t>
      </w:r>
      <w:r w:rsidR="003B4513">
        <w:rPr>
          <w:rFonts w:hint="eastAsia"/>
          <w:lang w:val="en-GB"/>
        </w:rPr>
        <w:t>其</w:t>
      </w:r>
      <w:r>
        <w:rPr>
          <w:rFonts w:hint="eastAsia"/>
          <w:lang w:val="en-GB" w:eastAsia="zh-HK"/>
        </w:rPr>
        <w:t>對選定經濟體</w:t>
      </w:r>
      <w:r w:rsidRPr="004368CA">
        <w:rPr>
          <w:vertAlign w:val="superscript"/>
          <w:lang w:val="en-GB" w:eastAsia="zh-HK"/>
        </w:rPr>
        <w:t>(</w:t>
      </w:r>
      <w:r>
        <w:rPr>
          <w:rStyle w:val="af1"/>
          <w:lang w:val="en-GB" w:eastAsia="zh-HK"/>
        </w:rPr>
        <w:footnoteReference w:id="2"/>
      </w:r>
      <w:r w:rsidRPr="004368CA">
        <w:rPr>
          <w:vertAlign w:val="superscript"/>
          <w:lang w:val="en-GB" w:eastAsia="zh-HK"/>
        </w:rPr>
        <w:t>)</w:t>
      </w:r>
      <w:r>
        <w:rPr>
          <w:rFonts w:hint="eastAsia"/>
          <w:lang w:val="en-GB" w:eastAsia="zh-HK"/>
        </w:rPr>
        <w:t>通脹前景的影響</w:t>
      </w:r>
      <w:r w:rsidRPr="00924A41">
        <w:rPr>
          <w:rFonts w:hint="eastAsia"/>
          <w:lang w:val="en-GB"/>
        </w:rPr>
        <w:t>。</w:t>
      </w:r>
    </w:p>
    <w:p w14:paraId="75710A77" w14:textId="77777777" w:rsidR="00891756" w:rsidRPr="0097698E" w:rsidRDefault="00891756" w:rsidP="00891756">
      <w:pPr>
        <w:pStyle w:val="BOX"/>
        <w:rPr>
          <w:rFonts w:ascii="華康中黑體" w:eastAsia="華康中黑體" w:hAnsi="華康中黑體" w:cs="華康中黑體"/>
          <w:bCs/>
          <w:lang w:val="en-HK"/>
        </w:rPr>
      </w:pPr>
      <w:r w:rsidRPr="0097698E">
        <w:rPr>
          <w:rFonts w:ascii="華康中黑體" w:eastAsia="華康中黑體" w:hAnsi="華康中黑體" w:cs="華康中黑體" w:hint="eastAsia"/>
          <w:bCs/>
          <w:lang w:val="en-HK"/>
        </w:rPr>
        <w:t>全球油價</w:t>
      </w:r>
      <w:r w:rsidRPr="00C82DAD">
        <w:rPr>
          <w:rFonts w:ascii="華康中黑體" w:eastAsia="華康中黑體" w:hAnsi="華康中黑體" w:cs="華康中黑體" w:hint="eastAsia"/>
          <w:b/>
          <w:lang w:val="en-HK"/>
        </w:rPr>
        <w:t>：</w:t>
      </w:r>
      <w:r w:rsidRPr="0097698E">
        <w:rPr>
          <w:rFonts w:ascii="華康中黑體" w:eastAsia="華康中黑體" w:hAnsi="華康中黑體" w:cs="華康中黑體" w:hint="eastAsia"/>
          <w:bCs/>
          <w:lang w:val="en-HK"/>
        </w:rPr>
        <w:t>由高位回落</w:t>
      </w:r>
      <w:r w:rsidRPr="00490254">
        <w:rPr>
          <w:rFonts w:ascii="華康中黑體" w:eastAsia="華康中黑體" w:hAnsi="華康中黑體" w:cs="華康中黑體" w:hint="eastAsia"/>
          <w:b/>
          <w:bCs/>
          <w:lang w:val="en-HK"/>
        </w:rPr>
        <w:t>，</w:t>
      </w:r>
      <w:r w:rsidRPr="0097698E">
        <w:rPr>
          <w:rFonts w:ascii="華康中黑體" w:eastAsia="華康中黑體" w:hAnsi="華康中黑體" w:cs="華康中黑體" w:hint="eastAsia"/>
          <w:bCs/>
          <w:lang w:val="en-HK"/>
        </w:rPr>
        <w:t>其後部分反彈</w:t>
      </w:r>
    </w:p>
    <w:p w14:paraId="0CAB72B7" w14:textId="727AE113" w:rsidR="00891756" w:rsidRDefault="00891756" w:rsidP="00891756">
      <w:pPr>
        <w:pStyle w:val="BOX"/>
        <w:rPr>
          <w:lang w:val="en-HK"/>
        </w:rPr>
      </w:pPr>
      <w:r w:rsidRPr="00CE1938">
        <w:rPr>
          <w:rFonts w:hint="eastAsia"/>
          <w:lang w:val="en-HK"/>
        </w:rPr>
        <w:t>全球油價在二零二六年第二季初</w:t>
      </w:r>
      <w:r w:rsidR="008F3F9D">
        <w:rPr>
          <w:rFonts w:hint="eastAsia"/>
          <w:lang w:val="en-HK"/>
        </w:rPr>
        <w:t>期</w:t>
      </w:r>
      <w:r w:rsidRPr="00CE1938">
        <w:rPr>
          <w:rFonts w:hint="eastAsia"/>
          <w:lang w:val="en-HK"/>
        </w:rPr>
        <w:t>大幅上升，</w:t>
      </w:r>
      <w:r w:rsidR="00537CCC" w:rsidRPr="00C82DAD">
        <w:rPr>
          <w:rFonts w:hint="eastAsia"/>
          <w:lang w:val="en-HK"/>
        </w:rPr>
        <w:t>其後隨着地緣政治緊張局勢暫時緩和而回落，並在第三季初</w:t>
      </w:r>
      <w:r w:rsidR="00537CCC">
        <w:rPr>
          <w:rFonts w:hint="eastAsia"/>
          <w:lang w:val="en-HK"/>
        </w:rPr>
        <w:t>期</w:t>
      </w:r>
      <w:r w:rsidR="00537CCC" w:rsidRPr="00C82DAD">
        <w:rPr>
          <w:rFonts w:hint="eastAsia"/>
          <w:lang w:val="en-HK"/>
        </w:rPr>
        <w:t>因局勢再次升溫而反彈。</w:t>
      </w:r>
      <w:r w:rsidR="00537CCC" w:rsidRPr="00924A41">
        <w:rPr>
          <w:rFonts w:hint="eastAsia"/>
          <w:lang w:val="en-HK"/>
        </w:rPr>
        <w:t>布蘭</w:t>
      </w:r>
      <w:proofErr w:type="gramStart"/>
      <w:r w:rsidR="00537CCC" w:rsidRPr="00924A41">
        <w:rPr>
          <w:rFonts w:hint="eastAsia"/>
          <w:lang w:val="en-HK"/>
        </w:rPr>
        <w:t>特</w:t>
      </w:r>
      <w:proofErr w:type="gramEnd"/>
      <w:r w:rsidR="00537CCC" w:rsidRPr="00924A41">
        <w:rPr>
          <w:rFonts w:hint="eastAsia"/>
          <w:lang w:val="en-HK"/>
        </w:rPr>
        <w:t>原油</w:t>
      </w:r>
      <w:r w:rsidR="00537CCC" w:rsidRPr="00924A41">
        <w:rPr>
          <w:rFonts w:hint="eastAsia"/>
          <w:lang w:val="en-HK" w:eastAsia="zh-HK"/>
        </w:rPr>
        <w:t>在三月</w:t>
      </w:r>
      <w:r w:rsidR="00537CCC" w:rsidRPr="00924A41">
        <w:rPr>
          <w:rFonts w:hint="eastAsia"/>
          <w:lang w:val="en-HK"/>
        </w:rPr>
        <w:t>下旬升至每桶逾</w:t>
      </w:r>
      <w:r w:rsidR="00537CCC" w:rsidRPr="00924A41">
        <w:rPr>
          <w:rFonts w:hint="eastAsia"/>
          <w:lang w:val="en-HK"/>
        </w:rPr>
        <w:t>1</w:t>
      </w:r>
      <w:r w:rsidR="00537CCC" w:rsidRPr="00924A41">
        <w:rPr>
          <w:lang w:val="en-HK"/>
        </w:rPr>
        <w:t>1</w:t>
      </w:r>
      <w:r w:rsidR="00537CCC" w:rsidRPr="00924A41">
        <w:rPr>
          <w:rFonts w:hint="eastAsia"/>
          <w:lang w:val="en-HK"/>
        </w:rPr>
        <w:t>0</w:t>
      </w:r>
      <w:r w:rsidR="00537CCC" w:rsidRPr="00924A41">
        <w:rPr>
          <w:rFonts w:hint="eastAsia"/>
          <w:lang w:val="en-HK"/>
        </w:rPr>
        <w:t>美元，</w:t>
      </w:r>
      <w:r w:rsidR="00537CCC">
        <w:rPr>
          <w:rFonts w:hint="eastAsia"/>
          <w:lang w:val="en-HK"/>
        </w:rPr>
        <w:t>並</w:t>
      </w:r>
      <w:r w:rsidR="00537CCC" w:rsidRPr="00924A41">
        <w:rPr>
          <w:rFonts w:hint="eastAsia"/>
          <w:lang w:val="en-HK" w:eastAsia="zh-HK"/>
        </w:rPr>
        <w:t>在</w:t>
      </w:r>
      <w:r w:rsidR="00537CCC" w:rsidRPr="00924A41">
        <w:rPr>
          <w:rFonts w:hint="eastAsia"/>
          <w:lang w:val="en-HK"/>
        </w:rPr>
        <w:t>四月下旬</w:t>
      </w:r>
      <w:r w:rsidR="00537CCC" w:rsidRPr="00924A41">
        <w:rPr>
          <w:rFonts w:hint="eastAsia"/>
          <w:lang w:val="en-HK" w:eastAsia="zh-HK"/>
        </w:rPr>
        <w:t>觸及</w:t>
      </w:r>
      <w:r w:rsidR="00537CCC" w:rsidRPr="00924A41">
        <w:rPr>
          <w:rFonts w:hint="eastAsia"/>
          <w:lang w:val="en-HK"/>
        </w:rPr>
        <w:t>約</w:t>
      </w:r>
      <w:r w:rsidR="00537CCC" w:rsidRPr="00924A41">
        <w:rPr>
          <w:lang w:val="en-HK"/>
        </w:rPr>
        <w:t>1</w:t>
      </w:r>
      <w:r w:rsidR="00537CCC" w:rsidRPr="00924A41">
        <w:rPr>
          <w:rFonts w:hint="eastAsia"/>
          <w:lang w:val="en-HK"/>
        </w:rPr>
        <w:t>25</w:t>
      </w:r>
      <w:r w:rsidR="00537CCC" w:rsidRPr="00924A41">
        <w:rPr>
          <w:rFonts w:hint="eastAsia"/>
          <w:lang w:val="en-HK"/>
        </w:rPr>
        <w:t>美元</w:t>
      </w:r>
      <w:r w:rsidR="00537CCC" w:rsidRPr="00924A41">
        <w:rPr>
          <w:rFonts w:hint="eastAsia"/>
          <w:lang w:val="en-HK" w:eastAsia="zh-HK"/>
        </w:rPr>
        <w:t>的高位</w:t>
      </w:r>
      <w:r w:rsidR="00537CCC">
        <w:rPr>
          <w:rFonts w:hint="eastAsia"/>
          <w:lang w:val="en-HK" w:eastAsia="zh-HK"/>
        </w:rPr>
        <w:t>，其</w:t>
      </w:r>
      <w:r w:rsidR="00537CCC" w:rsidRPr="00924A41">
        <w:rPr>
          <w:rFonts w:hint="eastAsia"/>
          <w:lang w:val="en-HK"/>
        </w:rPr>
        <w:t>後</w:t>
      </w:r>
      <w:r w:rsidR="00537CCC" w:rsidRPr="00924A41">
        <w:rPr>
          <w:rFonts w:hint="eastAsia"/>
          <w:lang w:val="en-HK" w:eastAsia="zh-HK"/>
        </w:rPr>
        <w:t>回落</w:t>
      </w:r>
      <w:r w:rsidR="00537CCC">
        <w:rPr>
          <w:rFonts w:hint="eastAsia"/>
          <w:lang w:val="en-HK" w:eastAsia="zh-HK"/>
        </w:rPr>
        <w:t>至</w:t>
      </w:r>
      <w:r w:rsidR="00537CCC" w:rsidRPr="00924A41">
        <w:rPr>
          <w:rFonts w:hint="eastAsia"/>
          <w:lang w:val="en-HK" w:eastAsia="zh-HK"/>
        </w:rPr>
        <w:t>六月</w:t>
      </w:r>
      <w:r w:rsidR="00537CCC" w:rsidRPr="00924A41">
        <w:rPr>
          <w:rFonts w:hint="eastAsia"/>
          <w:lang w:val="en-HK"/>
        </w:rPr>
        <w:t>底約</w:t>
      </w:r>
      <w:r w:rsidR="00537CCC">
        <w:t> </w:t>
      </w:r>
      <w:r w:rsidR="00537CCC" w:rsidRPr="00924A41">
        <w:rPr>
          <w:rFonts w:hint="eastAsia"/>
          <w:lang w:val="en-HK"/>
        </w:rPr>
        <w:t>70</w:t>
      </w:r>
      <w:r w:rsidR="00537CCC">
        <w:t> </w:t>
      </w:r>
      <w:r w:rsidR="00537CCC" w:rsidRPr="00924A41">
        <w:rPr>
          <w:rFonts w:hint="eastAsia"/>
          <w:lang w:val="en-HK"/>
        </w:rPr>
        <w:t>美元</w:t>
      </w:r>
      <w:r w:rsidR="00537CCC">
        <w:rPr>
          <w:rFonts w:hint="eastAsia"/>
          <w:lang w:val="en-HK"/>
        </w:rPr>
        <w:t>的水平</w:t>
      </w:r>
      <w:r w:rsidR="00537CCC" w:rsidRPr="00924A41">
        <w:rPr>
          <w:lang w:val="en-GB"/>
        </w:rPr>
        <w:t>(</w:t>
      </w:r>
      <w:r w:rsidR="00537CCC" w:rsidRPr="00924A41">
        <w:rPr>
          <w:rFonts w:ascii="華康中黑體" w:eastAsia="華康中黑體" w:hAnsi="華康中黑體" w:cs="華康中黑體" w:hint="eastAsia"/>
          <w:i/>
          <w:lang w:val="en-GB"/>
        </w:rPr>
        <w:t>圖</w:t>
      </w:r>
      <w:r w:rsidR="00537CCC" w:rsidRPr="00924A41">
        <w:rPr>
          <w:rFonts w:eastAsia="華康中黑體"/>
          <w:i/>
          <w:spacing w:val="10"/>
          <w:lang w:val="en-GB"/>
        </w:rPr>
        <w:t> </w:t>
      </w:r>
      <w:r w:rsidR="00537CCC" w:rsidRPr="00924A41">
        <w:rPr>
          <w:b/>
          <w:i/>
          <w:lang w:val="en-GB"/>
        </w:rPr>
        <w:t>1</w:t>
      </w:r>
      <w:r w:rsidR="00537CCC" w:rsidRPr="00924A41">
        <w:rPr>
          <w:lang w:val="en-GB"/>
        </w:rPr>
        <w:t>)</w:t>
      </w:r>
      <w:r w:rsidR="00537CCC" w:rsidRPr="00924A41">
        <w:rPr>
          <w:rFonts w:hint="eastAsia"/>
          <w:lang w:val="en-GB" w:eastAsia="zh-HK"/>
        </w:rPr>
        <w:t>。</w:t>
      </w:r>
      <w:r w:rsidR="00537CCC">
        <w:rPr>
          <w:rFonts w:hint="eastAsia"/>
          <w:lang w:val="en-GB" w:eastAsia="zh-HK"/>
        </w:rPr>
        <w:t>價格隨後於</w:t>
      </w:r>
      <w:r w:rsidR="00537CCC" w:rsidRPr="00924A41">
        <w:rPr>
          <w:rFonts w:hint="eastAsia"/>
          <w:lang w:val="en-GB" w:eastAsia="zh-HK"/>
        </w:rPr>
        <w:t>七月</w:t>
      </w:r>
      <w:r w:rsidR="00537CCC">
        <w:rPr>
          <w:rFonts w:hint="eastAsia"/>
          <w:lang w:val="en-GB" w:eastAsia="zh-HK"/>
        </w:rPr>
        <w:t>一度回升至約</w:t>
      </w:r>
      <w:r w:rsidR="00537CCC">
        <w:rPr>
          <w:rFonts w:hint="eastAsia"/>
          <w:lang w:val="en-GB"/>
        </w:rPr>
        <w:t>100</w:t>
      </w:r>
      <w:r w:rsidR="00537CCC">
        <w:rPr>
          <w:rFonts w:hint="eastAsia"/>
          <w:lang w:val="en-GB" w:eastAsia="zh-HK"/>
        </w:rPr>
        <w:t>美元，之後於八月略為回軟至約</w:t>
      </w:r>
      <w:r w:rsidR="00537CCC">
        <w:rPr>
          <w:rFonts w:hint="eastAsia"/>
          <w:lang w:val="en-GB"/>
        </w:rPr>
        <w:t>80</w:t>
      </w:r>
      <w:r w:rsidR="00537CCC">
        <w:rPr>
          <w:rFonts w:hint="eastAsia"/>
          <w:lang w:val="en-GB"/>
        </w:rPr>
        <w:t>至</w:t>
      </w:r>
      <w:r w:rsidR="00537CCC">
        <w:rPr>
          <w:rFonts w:hint="eastAsia"/>
          <w:lang w:val="en-GB"/>
        </w:rPr>
        <w:t>90</w:t>
      </w:r>
      <w:r w:rsidR="00537CCC">
        <w:rPr>
          <w:rFonts w:hint="eastAsia"/>
          <w:lang w:val="en-GB" w:eastAsia="zh-HK"/>
        </w:rPr>
        <w:t>美元的區間</w:t>
      </w:r>
      <w:r w:rsidR="00537CCC" w:rsidRPr="00924A41">
        <w:rPr>
          <w:rFonts w:hint="eastAsia"/>
          <w:lang w:val="en-GB" w:eastAsia="zh-HK"/>
        </w:rPr>
        <w:t>。</w:t>
      </w:r>
      <w:r w:rsidR="00537CCC" w:rsidRPr="00924A41">
        <w:rPr>
          <w:rFonts w:hint="eastAsia"/>
          <w:lang w:val="en-HK"/>
        </w:rPr>
        <w:t>截至二零二六年八月六日，布蘭</w:t>
      </w:r>
      <w:proofErr w:type="gramStart"/>
      <w:r w:rsidR="00537CCC" w:rsidRPr="00924A41">
        <w:rPr>
          <w:rFonts w:hint="eastAsia"/>
          <w:lang w:val="en-HK"/>
        </w:rPr>
        <w:t>特</w:t>
      </w:r>
      <w:proofErr w:type="gramEnd"/>
      <w:r w:rsidR="00537CCC" w:rsidRPr="00924A41">
        <w:rPr>
          <w:rFonts w:hint="eastAsia"/>
          <w:lang w:val="en-HK"/>
        </w:rPr>
        <w:t>原油</w:t>
      </w:r>
      <w:r w:rsidR="00537CCC">
        <w:rPr>
          <w:rFonts w:hint="eastAsia"/>
          <w:lang w:val="en-HK" w:eastAsia="zh-HK"/>
        </w:rPr>
        <w:t>約為</w:t>
      </w:r>
      <w:r w:rsidR="00537CCC">
        <w:rPr>
          <w:lang w:val="en-HK"/>
        </w:rPr>
        <w:t>82</w:t>
      </w:r>
      <w:r w:rsidR="00537CCC" w:rsidRPr="00924A41">
        <w:rPr>
          <w:rFonts w:hint="eastAsia"/>
          <w:lang w:val="en-HK"/>
        </w:rPr>
        <w:t>美元。</w:t>
      </w:r>
    </w:p>
    <w:p w14:paraId="285C9725" w14:textId="16EF15BC" w:rsidR="00891756" w:rsidRDefault="00891756" w:rsidP="00891756">
      <w:pPr>
        <w:pStyle w:val="BOX"/>
        <w:rPr>
          <w:lang w:val="en-HK"/>
        </w:rPr>
      </w:pPr>
      <w:r w:rsidRPr="00924A41">
        <w:rPr>
          <w:rFonts w:hint="eastAsia"/>
          <w:lang w:val="en-HK"/>
        </w:rPr>
        <w:t>作為亞洲柴油市場基準的新加坡柴油價格</w:t>
      </w:r>
      <w:r>
        <w:rPr>
          <w:rFonts w:hint="eastAsia"/>
          <w:lang w:val="en-HK" w:eastAsia="zh-HK"/>
        </w:rPr>
        <w:t>亦呈現近似的</w:t>
      </w:r>
      <w:r w:rsidRPr="00924A41">
        <w:rPr>
          <w:rFonts w:hint="eastAsia"/>
          <w:lang w:val="en-HK"/>
        </w:rPr>
        <w:t>走勢</w:t>
      </w:r>
      <w:r w:rsidR="00A12434" w:rsidRPr="00924A41">
        <w:rPr>
          <w:rFonts w:hint="eastAsia"/>
          <w:lang w:val="en-GB" w:eastAsia="zh-HK"/>
        </w:rPr>
        <w:t>。</w:t>
      </w:r>
      <w:r w:rsidR="00A12434">
        <w:rPr>
          <w:rFonts w:hint="eastAsia"/>
          <w:lang w:val="en-GB" w:eastAsia="zh-HK"/>
        </w:rPr>
        <w:t>其</w:t>
      </w:r>
      <w:r w:rsidR="00A12434" w:rsidRPr="00924A41">
        <w:rPr>
          <w:rFonts w:hint="eastAsia"/>
          <w:lang w:val="en-HK"/>
        </w:rPr>
        <w:t>價格由四月初</w:t>
      </w:r>
      <w:r w:rsidR="00A12434">
        <w:rPr>
          <w:rFonts w:hint="eastAsia"/>
          <w:lang w:val="en-HK"/>
        </w:rPr>
        <w:t>期</w:t>
      </w:r>
      <w:r w:rsidR="00A12434" w:rsidRPr="00924A41">
        <w:rPr>
          <w:rFonts w:hint="eastAsia"/>
          <w:lang w:val="en-HK"/>
        </w:rPr>
        <w:t>每桶約</w:t>
      </w:r>
      <w:r w:rsidR="00A12434" w:rsidRPr="00924A41">
        <w:rPr>
          <w:rFonts w:hint="eastAsia"/>
          <w:lang w:val="en-HK"/>
        </w:rPr>
        <w:t>230</w:t>
      </w:r>
      <w:r w:rsidR="00A12434" w:rsidRPr="00924A41">
        <w:rPr>
          <w:rFonts w:hint="eastAsia"/>
          <w:lang w:val="en-HK"/>
        </w:rPr>
        <w:t>美元</w:t>
      </w:r>
      <w:r w:rsidR="00A12434">
        <w:rPr>
          <w:rFonts w:hint="eastAsia"/>
          <w:lang w:val="en-HK"/>
        </w:rPr>
        <w:t>下跌</w:t>
      </w:r>
      <w:r w:rsidR="00A12434" w:rsidRPr="00924A41">
        <w:rPr>
          <w:rFonts w:hint="eastAsia"/>
          <w:lang w:val="en-HK"/>
        </w:rPr>
        <w:t>至七月初</w:t>
      </w:r>
      <w:r w:rsidR="00A12434">
        <w:rPr>
          <w:rFonts w:hint="eastAsia"/>
          <w:lang w:val="en-HK"/>
        </w:rPr>
        <w:t>期</w:t>
      </w:r>
      <w:r w:rsidR="00A12434" w:rsidRPr="00924A41">
        <w:rPr>
          <w:rFonts w:hint="eastAsia"/>
          <w:lang w:val="en-HK"/>
        </w:rPr>
        <w:t>約</w:t>
      </w:r>
      <w:r w:rsidR="00A12434" w:rsidRPr="00924A41">
        <w:rPr>
          <w:rFonts w:hint="eastAsia"/>
          <w:lang w:val="en-HK"/>
        </w:rPr>
        <w:t>115</w:t>
      </w:r>
      <w:r w:rsidR="00A12434" w:rsidRPr="00924A41">
        <w:rPr>
          <w:rFonts w:hint="eastAsia"/>
          <w:lang w:val="en-HK"/>
        </w:rPr>
        <w:t>美元，</w:t>
      </w:r>
      <w:r w:rsidR="00A12434">
        <w:rPr>
          <w:rFonts w:hint="eastAsia"/>
          <w:lang w:val="en-HK"/>
        </w:rPr>
        <w:t>其後</w:t>
      </w:r>
      <w:r w:rsidR="00A12434">
        <w:rPr>
          <w:rFonts w:hint="eastAsia"/>
          <w:lang w:val="en-HK" w:eastAsia="zh-HK"/>
        </w:rPr>
        <w:t>反彈</w:t>
      </w:r>
      <w:r w:rsidR="00A12434">
        <w:rPr>
          <w:rFonts w:hint="eastAsia"/>
          <w:lang w:val="en-HK"/>
        </w:rPr>
        <w:t>至</w:t>
      </w:r>
      <w:r w:rsidR="00A12434" w:rsidRPr="00924A41">
        <w:rPr>
          <w:rFonts w:hint="eastAsia"/>
          <w:lang w:val="en-HK"/>
        </w:rPr>
        <w:t>約</w:t>
      </w:r>
      <w:r w:rsidR="00A12434">
        <w:rPr>
          <w:lang w:val="en-HK"/>
        </w:rPr>
        <w:t>142</w:t>
      </w:r>
      <w:r w:rsidR="00A12434" w:rsidRPr="00924A41">
        <w:rPr>
          <w:rFonts w:hint="eastAsia"/>
          <w:lang w:val="en-HK"/>
        </w:rPr>
        <w:t>美元</w:t>
      </w:r>
      <w:r w:rsidR="00A12434">
        <w:rPr>
          <w:lang w:val="en-HK"/>
        </w:rPr>
        <w:t>(</w:t>
      </w:r>
      <w:r w:rsidR="00A12434" w:rsidRPr="00924A41">
        <w:rPr>
          <w:rFonts w:hint="eastAsia"/>
          <w:lang w:val="en-HK"/>
        </w:rPr>
        <w:t>截至二零二六年八月六日</w:t>
      </w:r>
      <w:r w:rsidR="00A12434">
        <w:rPr>
          <w:lang w:val="en-HK"/>
        </w:rPr>
        <w:t>)</w:t>
      </w:r>
      <w:r w:rsidR="00A12434" w:rsidRPr="00924A41">
        <w:rPr>
          <w:rFonts w:hint="eastAsia"/>
          <w:lang w:val="en-HK"/>
        </w:rPr>
        <w:t>。裂解價差</w:t>
      </w:r>
      <w:r w:rsidR="00A12434">
        <w:rPr>
          <w:rFonts w:hint="eastAsia"/>
          <w:lang w:val="en-HK"/>
        </w:rPr>
        <w:t>收窄至</w:t>
      </w:r>
      <w:r w:rsidR="00A12434" w:rsidRPr="006B51F5">
        <w:rPr>
          <w:rFonts w:hint="eastAsia"/>
          <w:lang w:val="en-HK"/>
        </w:rPr>
        <w:t>每桶</w:t>
      </w:r>
      <w:r w:rsidR="00A12434">
        <w:rPr>
          <w:rFonts w:hint="eastAsia"/>
          <w:lang w:val="en-HK"/>
        </w:rPr>
        <w:t>約</w:t>
      </w:r>
      <w:r w:rsidR="00A12434">
        <w:rPr>
          <w:rFonts w:hint="eastAsia"/>
          <w:lang w:val="en-HK"/>
        </w:rPr>
        <w:t>60</w:t>
      </w:r>
      <w:r w:rsidR="00A12434" w:rsidRPr="00924A41">
        <w:rPr>
          <w:rFonts w:hint="eastAsia"/>
          <w:lang w:val="en-HK"/>
        </w:rPr>
        <w:t>美元，</w:t>
      </w:r>
      <w:r w:rsidR="00A12434">
        <w:rPr>
          <w:rFonts w:hint="eastAsia"/>
          <w:lang w:val="en-HK"/>
        </w:rPr>
        <w:t>顯著</w:t>
      </w:r>
      <w:r w:rsidR="00A12434" w:rsidRPr="00924A41">
        <w:rPr>
          <w:rFonts w:hint="eastAsia"/>
          <w:lang w:val="en-HK"/>
        </w:rPr>
        <w:t>低於四月初</w:t>
      </w:r>
      <w:r w:rsidR="00A12434">
        <w:rPr>
          <w:rFonts w:hint="eastAsia"/>
          <w:lang w:val="en-HK"/>
        </w:rPr>
        <w:t>期</w:t>
      </w:r>
      <w:r w:rsidR="00A12434" w:rsidRPr="00924A41">
        <w:rPr>
          <w:rFonts w:hint="eastAsia"/>
          <w:lang w:val="en-HK"/>
        </w:rPr>
        <w:t>衝突最嚴峻時約</w:t>
      </w:r>
      <w:r w:rsidR="00A12434">
        <w:t> </w:t>
      </w:r>
      <w:r w:rsidR="00A12434" w:rsidRPr="00924A41">
        <w:rPr>
          <w:rFonts w:hint="eastAsia"/>
          <w:lang w:val="en-HK"/>
        </w:rPr>
        <w:t>120</w:t>
      </w:r>
      <w:r w:rsidR="00A12434">
        <w:t> </w:t>
      </w:r>
      <w:r w:rsidR="00A12434" w:rsidRPr="00924A41">
        <w:rPr>
          <w:rFonts w:hint="eastAsia"/>
          <w:lang w:val="en-HK"/>
        </w:rPr>
        <w:t>美元的</w:t>
      </w:r>
      <w:r w:rsidR="00A12434" w:rsidRPr="00DE16DD">
        <w:rPr>
          <w:rFonts w:hint="eastAsia"/>
          <w:lang w:val="en-HK"/>
        </w:rPr>
        <w:t>高位</w:t>
      </w:r>
      <w:r w:rsidR="00A12434" w:rsidRPr="00924A41">
        <w:rPr>
          <w:rFonts w:hint="eastAsia"/>
          <w:lang w:val="en-HK"/>
        </w:rPr>
        <w:t>，</w:t>
      </w:r>
      <w:r w:rsidR="00A12434" w:rsidRPr="00924A41">
        <w:rPr>
          <w:rFonts w:hint="eastAsia"/>
          <w:lang w:val="en-HK" w:eastAsia="zh-HK"/>
        </w:rPr>
        <w:t>但</w:t>
      </w:r>
      <w:r w:rsidR="00A12434" w:rsidRPr="00924A41">
        <w:rPr>
          <w:rFonts w:hint="eastAsia"/>
          <w:lang w:val="en-HK"/>
        </w:rPr>
        <w:t>高於二零二</w:t>
      </w:r>
      <w:r w:rsidR="00A12434">
        <w:rPr>
          <w:rFonts w:hint="eastAsia"/>
          <w:lang w:val="en-HK"/>
        </w:rPr>
        <w:t>六</w:t>
      </w:r>
      <w:r w:rsidR="00A12434" w:rsidRPr="00924A41">
        <w:rPr>
          <w:rFonts w:hint="eastAsia"/>
          <w:lang w:val="en-HK"/>
        </w:rPr>
        <w:t>年衝突爆發前的</w:t>
      </w:r>
      <w:r w:rsidR="00A12434">
        <w:rPr>
          <w:rFonts w:hint="eastAsia"/>
          <w:lang w:val="en-HK" w:eastAsia="zh-HK"/>
        </w:rPr>
        <w:t>水平</w:t>
      </w:r>
      <w:r w:rsidR="00A12434" w:rsidRPr="00924A41">
        <w:rPr>
          <w:rFonts w:hint="eastAsia"/>
          <w:lang w:val="en-HK"/>
        </w:rPr>
        <w:t>。</w:t>
      </w:r>
    </w:p>
    <w:p w14:paraId="031F36EB" w14:textId="77777777" w:rsidR="00891756" w:rsidRPr="00E748EB" w:rsidRDefault="00891756" w:rsidP="00891756">
      <w:pPr>
        <w:keepNext/>
        <w:tabs>
          <w:tab w:val="clear" w:pos="936"/>
          <w:tab w:val="clear" w:pos="1560"/>
          <w:tab w:val="clear" w:pos="2184"/>
        </w:tabs>
        <w:spacing w:after="0" w:line="240" w:lineRule="auto"/>
        <w:ind w:left="737" w:right="113" w:hanging="624"/>
        <w:jc w:val="center"/>
        <w:rPr>
          <w:rFonts w:eastAsia="華康中黑體"/>
          <w:snapToGrid w:val="0"/>
          <w:spacing w:val="20"/>
          <w:sz w:val="22"/>
          <w:lang w:eastAsia="zh-HK"/>
        </w:rPr>
      </w:pPr>
      <w:r w:rsidRPr="00E748EB">
        <w:rPr>
          <w:rFonts w:eastAsia="華康中黑體" w:hint="eastAsia"/>
          <w:snapToGrid w:val="0"/>
          <w:spacing w:val="20"/>
          <w:sz w:val="22"/>
          <w:lang w:eastAsia="zh-HK"/>
        </w:rPr>
        <w:t>圖</w:t>
      </w:r>
      <w:r w:rsidRPr="00F14B5F">
        <w:rPr>
          <w:rFonts w:eastAsia="華康中黑體"/>
          <w:b/>
          <w:bCs/>
          <w:snapToGrid w:val="0"/>
          <w:spacing w:val="20"/>
          <w:sz w:val="22"/>
          <w:lang w:eastAsia="zh-HK"/>
        </w:rPr>
        <w:t>1</w:t>
      </w:r>
      <w:r w:rsidRPr="00CE1938">
        <w:rPr>
          <w:rFonts w:eastAsia="華康中黑體" w:hint="eastAsia"/>
          <w:b/>
          <w:bCs/>
          <w:snapToGrid w:val="0"/>
          <w:spacing w:val="20"/>
          <w:sz w:val="22"/>
          <w:lang w:eastAsia="zh-HK"/>
        </w:rPr>
        <w:t>：</w:t>
      </w:r>
      <w:r w:rsidRPr="00E748EB">
        <w:rPr>
          <w:rFonts w:eastAsia="華康中黑體" w:hint="eastAsia"/>
          <w:snapToGrid w:val="0"/>
          <w:spacing w:val="20"/>
          <w:sz w:val="22"/>
          <w:lang w:eastAsia="zh-HK"/>
        </w:rPr>
        <w:t>新加坡柴油和布蘭特原油反映的柴油和</w:t>
      </w:r>
      <w:r>
        <w:rPr>
          <w:rFonts w:eastAsia="華康中黑體" w:hint="eastAsia"/>
          <w:snapToGrid w:val="0"/>
          <w:spacing w:val="20"/>
          <w:sz w:val="22"/>
          <w:lang w:eastAsia="zh-HK"/>
        </w:rPr>
        <w:t>原</w:t>
      </w:r>
      <w:r w:rsidRPr="00E748EB">
        <w:rPr>
          <w:rFonts w:eastAsia="華康中黑體" w:hint="eastAsia"/>
          <w:snapToGrid w:val="0"/>
          <w:spacing w:val="20"/>
          <w:sz w:val="22"/>
          <w:lang w:eastAsia="zh-HK"/>
        </w:rPr>
        <w:t>油價格</w:t>
      </w:r>
    </w:p>
    <w:p w14:paraId="5F8A8BFE" w14:textId="063937A4" w:rsidR="00891756" w:rsidRPr="00E748EB" w:rsidRDefault="005806C8" w:rsidP="00891756">
      <w:pPr>
        <w:widowControl w:val="0"/>
        <w:tabs>
          <w:tab w:val="clear" w:pos="936"/>
          <w:tab w:val="clear" w:pos="1560"/>
          <w:tab w:val="clear" w:pos="2184"/>
          <w:tab w:val="clear" w:pos="2808"/>
        </w:tabs>
        <w:adjustRightInd/>
        <w:snapToGrid w:val="0"/>
        <w:spacing w:after="0" w:line="240" w:lineRule="auto"/>
        <w:jc w:val="center"/>
        <w:textAlignment w:val="auto"/>
      </w:pPr>
      <w:r w:rsidRPr="005806C8">
        <w:rPr>
          <w:noProof/>
        </w:rPr>
        <w:drawing>
          <wp:inline distT="0" distB="0" distL="0" distR="0" wp14:anchorId="6A040137" wp14:editId="67786A93">
            <wp:extent cx="5760085" cy="35331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7"/>
                    <a:stretch/>
                  </pic:blipFill>
                  <pic:spPr bwMode="auto">
                    <a:xfrm>
                      <a:off x="0" y="0"/>
                      <a:ext cx="5760085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97913" w14:textId="77777777" w:rsidR="00891756" w:rsidRPr="00CE1938" w:rsidRDefault="00891756" w:rsidP="00CE1938">
      <w:pPr>
        <w:pStyle w:val="BOXb"/>
        <w:ind w:left="1126"/>
        <w:rPr>
          <w:spacing w:val="20"/>
          <w:kern w:val="2"/>
          <w:sz w:val="20"/>
          <w:szCs w:val="22"/>
        </w:rPr>
      </w:pPr>
      <w:r w:rsidRPr="00CE1938">
        <w:rPr>
          <w:rFonts w:hint="eastAsia"/>
          <w:sz w:val="18"/>
          <w:szCs w:val="22"/>
        </w:rPr>
        <w:t>資料來源：</w:t>
      </w:r>
      <w:r w:rsidRPr="00CE1938">
        <w:rPr>
          <w:sz w:val="18"/>
          <w:szCs w:val="22"/>
        </w:rPr>
        <w:t xml:space="preserve"> </w:t>
      </w:r>
      <w:r w:rsidRPr="00CE1938">
        <w:rPr>
          <w:rFonts w:hint="eastAsia"/>
          <w:sz w:val="18"/>
          <w:szCs w:val="22"/>
        </w:rPr>
        <w:t>彭博數據。</w:t>
      </w:r>
    </w:p>
    <w:p w14:paraId="0F16AAAB" w14:textId="77777777" w:rsidR="00891756" w:rsidRDefault="00891756" w:rsidP="00891756">
      <w:pPr>
        <w:pStyle w:val="BOX7"/>
        <w:tabs>
          <w:tab w:val="center" w:pos="4535"/>
        </w:tabs>
        <w:snapToGrid w:val="0"/>
        <w:spacing w:line="240" w:lineRule="atLeast"/>
        <w:rPr>
          <w:b w:val="0"/>
          <w:bCs/>
          <w:lang w:val="en-GB"/>
        </w:rPr>
      </w:pPr>
      <w:r w:rsidRPr="002D0F16">
        <w:rPr>
          <w:b w:val="0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894CE73" wp14:editId="2B9C3D49">
                <wp:simplePos x="0" y="0"/>
                <wp:positionH relativeFrom="column">
                  <wp:posOffset>-218943</wp:posOffset>
                </wp:positionH>
                <wp:positionV relativeFrom="paragraph">
                  <wp:posOffset>-81735</wp:posOffset>
                </wp:positionV>
                <wp:extent cx="6191250" cy="9451879"/>
                <wp:effectExtent l="0" t="0" r="19050" b="1651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451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D0DA4" w14:textId="77777777" w:rsidR="00062E12" w:rsidRPr="00634FEB" w:rsidRDefault="00062E12" w:rsidP="00891756">
                            <w:pPr>
                              <w:keepNext/>
                              <w:tabs>
                                <w:tab w:val="clear" w:pos="936"/>
                                <w:tab w:val="clear" w:pos="1560"/>
                                <w:tab w:val="clear" w:pos="2184"/>
                              </w:tabs>
                              <w:spacing w:after="0" w:line="240" w:lineRule="auto"/>
                              <w:ind w:left="737" w:right="113" w:hanging="624"/>
                              <w:rPr>
                                <w:lang w:val="en-H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4CE73" id="_x0000_s1027" style="position:absolute;left:0;text-align:left;margin-left:-17.25pt;margin-top:-6.45pt;width:487.5pt;height:74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">
                <v:textbox>
                  <w:txbxContent>
                    <w:p w14:paraId="54FD0DA4" w14:textId="77777777" w:rsidR="00062E12" w:rsidRPr="00634FEB" w:rsidRDefault="00062E12" w:rsidP="00891756">
                      <w:pPr>
                        <w:keepNext/>
                        <w:tabs>
                          <w:tab w:val="clear" w:pos="936"/>
                          <w:tab w:val="clear" w:pos="1560"/>
                          <w:tab w:val="clear" w:pos="2184"/>
                        </w:tabs>
                        <w:spacing w:after="0" w:line="240" w:lineRule="auto"/>
                        <w:ind w:left="737" w:right="113" w:hanging="624"/>
                        <w:rPr>
                          <w:lang w:val="en-H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5FE3">
        <w:rPr>
          <w:b w:val="0"/>
          <w:snapToGrid w:val="0"/>
        </w:rPr>
        <w:t>專題</w:t>
      </w:r>
      <w:r w:rsidRPr="00AC5FE3">
        <w:rPr>
          <w:snapToGrid w:val="0"/>
        </w:rPr>
        <w:t>6</w:t>
      </w:r>
      <w:r w:rsidRPr="00AC5FE3">
        <w:rPr>
          <w:rFonts w:hint="eastAsia"/>
          <w:snapToGrid w:val="0"/>
        </w:rPr>
        <w:t>.</w:t>
      </w:r>
      <w:r w:rsidRPr="00AC5FE3">
        <w:rPr>
          <w:snapToGrid w:val="0"/>
        </w:rPr>
        <w:t>1</w:t>
      </w:r>
      <w:r w:rsidRPr="00AC5FE3">
        <w:rPr>
          <w:rFonts w:hint="eastAsia"/>
          <w:snapToGrid w:val="0"/>
        </w:rPr>
        <w:t xml:space="preserve"> (</w:t>
      </w:r>
      <w:r w:rsidRPr="00AC5FE3">
        <w:rPr>
          <w:rFonts w:hint="eastAsia"/>
          <w:b w:val="0"/>
          <w:snapToGrid w:val="0"/>
        </w:rPr>
        <w:t>續</w:t>
      </w:r>
      <w:r w:rsidRPr="00AC5FE3">
        <w:rPr>
          <w:rFonts w:hint="eastAsia"/>
          <w:snapToGrid w:val="0"/>
        </w:rPr>
        <w:t>)</w:t>
      </w:r>
      <w:r w:rsidRPr="0020022D">
        <w:rPr>
          <w:rFonts w:hint="eastAsia"/>
          <w:b w:val="0"/>
          <w:bCs/>
          <w:lang w:val="en-GB"/>
        </w:rPr>
        <w:t xml:space="preserve"> </w:t>
      </w:r>
    </w:p>
    <w:p w14:paraId="739E10A6" w14:textId="77777777" w:rsidR="00891756" w:rsidRPr="00E227C8" w:rsidRDefault="00891756" w:rsidP="00891756">
      <w:pPr>
        <w:pStyle w:val="BOX"/>
        <w:rPr>
          <w:rFonts w:ascii="華康中黑體" w:eastAsia="華康中黑體" w:hAnsi="華康中黑體" w:cs="華康中黑體"/>
          <w:lang w:val="en-GB"/>
        </w:rPr>
      </w:pPr>
      <w:r w:rsidRPr="00E227C8">
        <w:rPr>
          <w:rFonts w:ascii="華康中黑體" w:eastAsia="華康中黑體" w:hAnsi="華康中黑體" w:cs="華康中黑體" w:hint="eastAsia"/>
          <w:lang w:val="en-GB"/>
        </w:rPr>
        <w:t>通脹</w:t>
      </w:r>
      <w:r w:rsidRPr="00490254">
        <w:rPr>
          <w:rFonts w:ascii="華康中黑體" w:eastAsia="華康中黑體" w:hAnsi="華康中黑體" w:cs="華康中黑體" w:hint="eastAsia"/>
          <w:b/>
          <w:lang w:val="en-GB"/>
        </w:rPr>
        <w:t>：</w:t>
      </w:r>
      <w:r w:rsidRPr="00E227C8">
        <w:rPr>
          <w:rFonts w:ascii="華康中黑體" w:eastAsia="華康中黑體" w:hAnsi="華康中黑體" w:cs="華康中黑體" w:hint="eastAsia"/>
        </w:rPr>
        <w:t>在大部分</w:t>
      </w:r>
      <w:r w:rsidRPr="00E227C8">
        <w:rPr>
          <w:rFonts w:ascii="華康中黑體" w:eastAsia="華康中黑體" w:hAnsi="華康中黑體" w:cs="華康中黑體" w:hint="eastAsia"/>
          <w:lang w:val="en-GB"/>
        </w:rPr>
        <w:t>經濟體普遍走高</w:t>
      </w:r>
    </w:p>
    <w:p w14:paraId="11F1A8CB" w14:textId="097F1A81" w:rsidR="00891756" w:rsidRPr="0017417D" w:rsidRDefault="00891756" w:rsidP="00891756">
      <w:pPr>
        <w:pStyle w:val="BOX"/>
        <w:rPr>
          <w:lang w:val="en-GB"/>
        </w:rPr>
      </w:pPr>
      <w:r w:rsidRPr="00AB6420">
        <w:rPr>
          <w:rFonts w:hint="eastAsia"/>
        </w:rPr>
        <w:t>大部分選定經濟體的整體消費物價指數通脹自三月起加快，</w:t>
      </w:r>
      <w:r>
        <w:rPr>
          <w:rFonts w:hint="eastAsia"/>
        </w:rPr>
        <w:t>並</w:t>
      </w:r>
      <w:r w:rsidRPr="00AB6420">
        <w:rPr>
          <w:rFonts w:hint="eastAsia"/>
        </w:rPr>
        <w:t>在近月維持</w:t>
      </w:r>
      <w:r w:rsidRPr="00DE16DD">
        <w:rPr>
          <w:rFonts w:hint="eastAsia"/>
        </w:rPr>
        <w:t>在</w:t>
      </w:r>
      <w:r w:rsidRPr="00AB6420">
        <w:rPr>
          <w:rFonts w:hint="eastAsia"/>
        </w:rPr>
        <w:t>高水平</w:t>
      </w:r>
      <w:r w:rsidRPr="00AB6420">
        <w:rPr>
          <w:rFonts w:hint="eastAsia"/>
        </w:rPr>
        <w:t>(</w:t>
      </w:r>
      <w:r w:rsidRPr="0016782C">
        <w:rPr>
          <w:rFonts w:eastAsia="華康中黑體"/>
          <w:i/>
        </w:rPr>
        <w:t>圖</w:t>
      </w:r>
      <w:r>
        <w:rPr>
          <w:rFonts w:eastAsia="華康中黑體"/>
          <w:i/>
        </w:rPr>
        <w:t> </w:t>
      </w:r>
      <w:r>
        <w:rPr>
          <w:rFonts w:eastAsia="華康中黑體"/>
          <w:b/>
          <w:i/>
        </w:rPr>
        <w:t>2</w:t>
      </w:r>
      <w:r w:rsidRPr="00AB6420">
        <w:rPr>
          <w:rFonts w:hint="eastAsia"/>
        </w:rPr>
        <w:t>)</w:t>
      </w:r>
      <w:r w:rsidRPr="00AB6420">
        <w:rPr>
          <w:rFonts w:hint="eastAsia"/>
        </w:rPr>
        <w:t>。在二零二六年第二季，菲律賓</w:t>
      </w:r>
      <w:r>
        <w:rPr>
          <w:lang w:val="en-GB"/>
        </w:rPr>
        <w:t>(</w:t>
      </w:r>
      <w:r w:rsidRPr="00AB6420">
        <w:rPr>
          <w:rFonts w:hint="eastAsia"/>
        </w:rPr>
        <w:t>6.8%</w:t>
      </w:r>
      <w:r>
        <w:rPr>
          <w:lang w:val="en-GB"/>
        </w:rPr>
        <w:t>)</w:t>
      </w:r>
      <w:r w:rsidRPr="00AB6420">
        <w:rPr>
          <w:rFonts w:hint="eastAsia"/>
        </w:rPr>
        <w:t>和越南</w:t>
      </w:r>
      <w:r>
        <w:rPr>
          <w:lang w:val="en-GB"/>
        </w:rPr>
        <w:t>(</w:t>
      </w:r>
      <w:r w:rsidRPr="00AB6420">
        <w:rPr>
          <w:rFonts w:hint="eastAsia"/>
        </w:rPr>
        <w:t>5.3%</w:t>
      </w:r>
      <w:r>
        <w:rPr>
          <w:lang w:val="en-GB"/>
        </w:rPr>
        <w:t>)</w:t>
      </w:r>
      <w:r w:rsidRPr="00AB6420">
        <w:rPr>
          <w:rFonts w:hint="eastAsia"/>
        </w:rPr>
        <w:t>的通脹</w:t>
      </w:r>
      <w:r w:rsidRPr="00D96ED3">
        <w:rPr>
          <w:rFonts w:hint="eastAsia"/>
        </w:rPr>
        <w:t>達到</w:t>
      </w:r>
      <w:r w:rsidRPr="00AB6420">
        <w:rPr>
          <w:rFonts w:hint="eastAsia"/>
        </w:rPr>
        <w:t>多年高位。</w:t>
      </w:r>
      <w:r w:rsidRPr="00E227C8">
        <w:rPr>
          <w:rFonts w:hint="eastAsia"/>
        </w:rPr>
        <w:t>美國的消費物價指數</w:t>
      </w:r>
      <w:proofErr w:type="gramStart"/>
      <w:r w:rsidRPr="00E227C8">
        <w:rPr>
          <w:rFonts w:hint="eastAsia"/>
        </w:rPr>
        <w:t>通脹</w:t>
      </w:r>
      <w:r w:rsidRPr="00E227C8">
        <w:rPr>
          <w:rFonts w:hint="eastAsia"/>
          <w:lang w:eastAsia="zh-HK"/>
        </w:rPr>
        <w:t>攀</w:t>
      </w:r>
      <w:r w:rsidRPr="00E227C8">
        <w:rPr>
          <w:rFonts w:hint="eastAsia"/>
        </w:rPr>
        <w:t>升</w:t>
      </w:r>
      <w:proofErr w:type="gramEnd"/>
      <w:r w:rsidRPr="00E227C8">
        <w:rPr>
          <w:rFonts w:hint="eastAsia"/>
        </w:rPr>
        <w:t>至</w:t>
      </w:r>
      <w:r w:rsidRPr="00E227C8">
        <w:t> 3.9%</w:t>
      </w:r>
      <w:r w:rsidRPr="00E227C8">
        <w:rPr>
          <w:rFonts w:hint="eastAsia"/>
        </w:rPr>
        <w:t>，個人消費開支通脹</w:t>
      </w:r>
      <w:r w:rsidR="005D2326">
        <w:rPr>
          <w:rFonts w:hint="eastAsia"/>
          <w:lang w:val="en-HK"/>
        </w:rPr>
        <w:t>則</w:t>
      </w:r>
      <w:r w:rsidRPr="00DE16DD">
        <w:rPr>
          <w:rFonts w:hint="eastAsia"/>
        </w:rPr>
        <w:t>上升</w:t>
      </w:r>
      <w:r w:rsidRPr="00E227C8">
        <w:rPr>
          <w:rFonts w:hint="eastAsia"/>
        </w:rPr>
        <w:t>至</w:t>
      </w:r>
      <w:r>
        <w:rPr>
          <w:rFonts w:hint="eastAsia"/>
        </w:rPr>
        <w:t>3.8</w:t>
      </w:r>
      <w:r w:rsidRPr="00E227C8">
        <w:t>%</w:t>
      </w:r>
      <w:r w:rsidRPr="00E227C8">
        <w:rPr>
          <w:rFonts w:hint="eastAsia"/>
        </w:rPr>
        <w:t>，兩者均遠高於聯</w:t>
      </w:r>
      <w:r w:rsidR="009654CC">
        <w:rPr>
          <w:rFonts w:hint="eastAsia"/>
          <w:lang w:eastAsia="zh-HK"/>
        </w:rPr>
        <w:t>邦</w:t>
      </w:r>
      <w:r w:rsidRPr="00E227C8">
        <w:rPr>
          <w:rFonts w:hint="eastAsia"/>
        </w:rPr>
        <w:t>儲</w:t>
      </w:r>
      <w:r w:rsidR="009654CC">
        <w:rPr>
          <w:rFonts w:hint="eastAsia"/>
          <w:lang w:eastAsia="zh-HK"/>
        </w:rPr>
        <w:t>備</w:t>
      </w:r>
      <w:r w:rsidRPr="00E227C8">
        <w:rPr>
          <w:rFonts w:hint="eastAsia"/>
        </w:rPr>
        <w:t>局</w:t>
      </w:r>
      <w:r w:rsidR="00C716F1">
        <w:rPr>
          <w:rFonts w:hint="eastAsia"/>
        </w:rPr>
        <w:t>(</w:t>
      </w:r>
      <w:r w:rsidR="00C716F1" w:rsidRPr="00E227C8">
        <w:rPr>
          <w:rFonts w:hint="eastAsia"/>
        </w:rPr>
        <w:t>聯儲</w:t>
      </w:r>
      <w:r w:rsidR="00C716F1">
        <w:rPr>
          <w:rFonts w:hint="eastAsia"/>
        </w:rPr>
        <w:t>局</w:t>
      </w:r>
      <w:r w:rsidR="00C716F1">
        <w:rPr>
          <w:rFonts w:hint="eastAsia"/>
        </w:rPr>
        <w:t>)</w:t>
      </w:r>
      <w:r w:rsidRPr="00A129C8">
        <w:rPr>
          <w:rFonts w:hint="eastAsia"/>
        </w:rPr>
        <w:t>的</w:t>
      </w:r>
      <w:r w:rsidRPr="00E227C8">
        <w:t>2%</w:t>
      </w:r>
      <w:r w:rsidRPr="00E227C8">
        <w:rPr>
          <w:rFonts w:hint="eastAsia"/>
        </w:rPr>
        <w:t>目標</w:t>
      </w:r>
      <w:r w:rsidR="0055548B">
        <w:rPr>
          <w:rFonts w:hint="eastAsia"/>
        </w:rPr>
        <w:t>水平</w:t>
      </w:r>
      <w:r w:rsidRPr="00E227C8">
        <w:rPr>
          <w:rFonts w:hint="eastAsia"/>
        </w:rPr>
        <w:t>。</w:t>
      </w:r>
      <w:r w:rsidRPr="00AB6420">
        <w:rPr>
          <w:rFonts w:hint="eastAsia"/>
        </w:rPr>
        <w:t>泰國在</w:t>
      </w:r>
      <w:r w:rsidRPr="00141670">
        <w:rPr>
          <w:rFonts w:hint="eastAsia"/>
          <w:lang w:eastAsia="zh-HK"/>
        </w:rPr>
        <w:t>連續</w:t>
      </w:r>
      <w:r w:rsidRPr="00AB6420">
        <w:rPr>
          <w:rFonts w:hint="eastAsia"/>
        </w:rPr>
        <w:t>十二</w:t>
      </w:r>
      <w:proofErr w:type="gramStart"/>
      <w:r w:rsidRPr="00AB6420">
        <w:rPr>
          <w:rFonts w:hint="eastAsia"/>
        </w:rPr>
        <w:t>個</w:t>
      </w:r>
      <w:proofErr w:type="gramEnd"/>
      <w:r w:rsidRPr="00AB6420">
        <w:rPr>
          <w:rFonts w:hint="eastAsia"/>
        </w:rPr>
        <w:t>月的通縮後亦重</w:t>
      </w:r>
      <w:r w:rsidRPr="00AB6420">
        <w:rPr>
          <w:rFonts w:hint="eastAsia"/>
          <w:lang w:eastAsia="zh-HK"/>
        </w:rPr>
        <w:t>見</w:t>
      </w:r>
      <w:r w:rsidRPr="001E492F">
        <w:rPr>
          <w:rFonts w:hint="eastAsia"/>
        </w:rPr>
        <w:t>溫和</w:t>
      </w:r>
      <w:r w:rsidRPr="00AB6420">
        <w:rPr>
          <w:rFonts w:hint="eastAsia"/>
        </w:rPr>
        <w:t>通脹。</w:t>
      </w:r>
    </w:p>
    <w:p w14:paraId="7EE52A37" w14:textId="6A3BAA1C" w:rsidR="00891756" w:rsidRPr="0020022D" w:rsidRDefault="00891756" w:rsidP="00891756">
      <w:pPr>
        <w:pStyle w:val="BOX"/>
        <w:rPr>
          <w:rStyle w:val="normaltextrun"/>
          <w:rFonts w:ascii="新細明體" w:hAnsi="新細明體" w:cs="新細明體"/>
          <w:lang w:val="en-HK" w:eastAsia="zh-HK"/>
        </w:rPr>
      </w:pPr>
      <w:r w:rsidRPr="00E227C8">
        <w:rPr>
          <w:rStyle w:val="normaltextrun"/>
          <w:rFonts w:ascii="新細明體" w:hAnsi="新細明體" w:cs="新細明體" w:hint="eastAsia"/>
          <w:lang w:eastAsia="zh-HK"/>
        </w:rPr>
        <w:t>內地和日本的通脹溫和上升並維持受控，反映能源補貼和價格管制等政策措施的紓緩作用。</w:t>
      </w:r>
      <w:r>
        <w:rPr>
          <w:rStyle w:val="normaltextrun"/>
          <w:rFonts w:ascii="新細明體" w:hAnsi="新細明體" w:cs="新細明體" w:hint="eastAsia"/>
          <w:lang w:eastAsia="zh-HK"/>
        </w:rPr>
        <w:t>受</w:t>
      </w:r>
      <w:r w:rsidRPr="00655A32">
        <w:rPr>
          <w:rFonts w:ascii="新細明體" w:hAnsi="新細明體" w:cs="新細明體"/>
          <w:lang w:eastAsia="zh-HK"/>
        </w:rPr>
        <w:t>基數效應</w:t>
      </w:r>
      <w:r>
        <w:rPr>
          <w:rFonts w:ascii="新細明體" w:hAnsi="新細明體" w:cs="新細明體" w:hint="eastAsia"/>
          <w:lang w:eastAsia="zh-HK"/>
        </w:rPr>
        <w:t>影響</w:t>
      </w:r>
      <w:r w:rsidRPr="00AB6420">
        <w:rPr>
          <w:rStyle w:val="normaltextrun"/>
          <w:rFonts w:ascii="新細明體" w:hAnsi="新細明體" w:cs="新細明體" w:hint="eastAsia"/>
          <w:lang w:eastAsia="zh-HK"/>
        </w:rPr>
        <w:t>，印尼</w:t>
      </w:r>
      <w:r w:rsidRPr="00655A32">
        <w:rPr>
          <w:rStyle w:val="normaltextrun"/>
          <w:rFonts w:ascii="新細明體" w:hAnsi="新細明體" w:cs="新細明體" w:hint="eastAsia"/>
          <w:lang w:eastAsia="zh-HK"/>
        </w:rPr>
        <w:t>在第二季</w:t>
      </w:r>
      <w:r w:rsidRPr="00AB6420">
        <w:rPr>
          <w:rStyle w:val="normaltextrun"/>
          <w:rFonts w:ascii="新細明體" w:hAnsi="新細明體" w:cs="新細明體" w:hint="eastAsia"/>
          <w:lang w:eastAsia="zh-HK"/>
        </w:rPr>
        <w:t>的通脹</w:t>
      </w:r>
      <w:r w:rsidRPr="00655A32">
        <w:rPr>
          <w:rStyle w:val="normaltextrun"/>
          <w:rFonts w:ascii="新細明體" w:hAnsi="新細明體" w:cs="新細明體" w:hint="eastAsia"/>
          <w:lang w:eastAsia="zh-HK"/>
        </w:rPr>
        <w:t>較第一季</w:t>
      </w:r>
      <w:r>
        <w:rPr>
          <w:rStyle w:val="normaltextrun"/>
          <w:rFonts w:ascii="新細明體" w:hAnsi="新細明體" w:cs="新細明體" w:hint="eastAsia"/>
          <w:lang w:eastAsia="zh-HK"/>
        </w:rPr>
        <w:t>有所</w:t>
      </w:r>
      <w:r w:rsidRPr="00655A32">
        <w:rPr>
          <w:rFonts w:ascii="新細明體" w:hAnsi="新細明體" w:cs="新細明體"/>
          <w:lang w:eastAsia="zh-HK"/>
        </w:rPr>
        <w:t>緩和</w:t>
      </w:r>
      <w:r w:rsidRPr="00655A32">
        <w:rPr>
          <w:rStyle w:val="normaltextrun"/>
          <w:rFonts w:ascii="新細明體" w:hAnsi="新細明體" w:cs="新細明體" w:hint="eastAsia"/>
          <w:lang w:eastAsia="zh-HK"/>
        </w:rPr>
        <w:t>；然而其</w:t>
      </w:r>
      <w:r w:rsidRPr="00AB6420">
        <w:rPr>
          <w:rStyle w:val="normaltextrun"/>
          <w:rFonts w:ascii="新細明體" w:hAnsi="新細明體" w:cs="新細明體" w:hint="eastAsia"/>
          <w:lang w:eastAsia="zh-HK"/>
        </w:rPr>
        <w:t>第二季</w:t>
      </w:r>
      <w:r>
        <w:rPr>
          <w:rStyle w:val="normaltextrun"/>
          <w:rFonts w:hint="eastAsia"/>
          <w:lang w:eastAsia="zh-HK"/>
        </w:rPr>
        <w:t>的</w:t>
      </w:r>
      <w:r w:rsidRPr="00AB6420">
        <w:rPr>
          <w:rStyle w:val="normaltextrun"/>
          <w:rFonts w:ascii="新細明體" w:hAnsi="新細明體" w:cs="新細明體" w:hint="eastAsia"/>
          <w:lang w:eastAsia="zh-HK"/>
        </w:rPr>
        <w:t>通脹率</w:t>
      </w:r>
      <w:r w:rsidRPr="00A2043B">
        <w:rPr>
          <w:lang w:val="en-GB"/>
        </w:rPr>
        <w:t>(</w:t>
      </w:r>
      <w:r w:rsidRPr="00A2043B">
        <w:rPr>
          <w:rStyle w:val="normaltextrun"/>
        </w:rPr>
        <w:t>2.9%</w:t>
      </w:r>
      <w:r w:rsidRPr="00A2043B">
        <w:rPr>
          <w:lang w:val="en-GB"/>
        </w:rPr>
        <w:t>)</w:t>
      </w:r>
      <w:r w:rsidRPr="00AB6420">
        <w:rPr>
          <w:rStyle w:val="normaltextrun"/>
          <w:rFonts w:ascii="新細明體" w:hAnsi="新細明體" w:cs="新細明體" w:hint="eastAsia"/>
          <w:lang w:eastAsia="zh-HK"/>
        </w:rPr>
        <w:t>仍高</w:t>
      </w:r>
      <w:r w:rsidRPr="00655A32">
        <w:rPr>
          <w:rStyle w:val="normaltextrun"/>
          <w:rFonts w:ascii="新細明體" w:hAnsi="新細明體" w:cs="新細明體" w:hint="eastAsia"/>
          <w:lang w:eastAsia="zh-HK"/>
        </w:rPr>
        <w:t>於</w:t>
      </w:r>
      <w:r w:rsidRPr="00AB6420">
        <w:rPr>
          <w:rStyle w:val="normaltextrun"/>
          <w:rFonts w:ascii="新細明體" w:hAnsi="新細明體" w:cs="新細明體" w:hint="eastAsia"/>
          <w:lang w:eastAsia="zh-HK"/>
        </w:rPr>
        <w:t>二零二四年</w:t>
      </w:r>
      <w:r w:rsidRPr="007C04FB">
        <w:rPr>
          <w:rStyle w:val="normaltextrun"/>
          <w:rFonts w:asciiTheme="minorHAnsi" w:hAnsiTheme="minorHAnsi" w:cstheme="minorHAnsi" w:hint="eastAsia"/>
          <w:lang w:eastAsia="zh-HK"/>
        </w:rPr>
        <w:t>和二零二五年</w:t>
      </w:r>
      <w:r w:rsidRPr="00655A32">
        <w:rPr>
          <w:rStyle w:val="normaltextrun"/>
          <w:rFonts w:asciiTheme="minorHAnsi" w:hAnsiTheme="minorHAnsi" w:cstheme="minorHAnsi" w:hint="eastAsia"/>
          <w:lang w:eastAsia="zh-HK"/>
        </w:rPr>
        <w:t>的</w:t>
      </w:r>
      <w:r w:rsidR="009C0A74">
        <w:rPr>
          <w:rStyle w:val="normaltextrun"/>
          <w:rFonts w:asciiTheme="minorHAnsi" w:hAnsiTheme="minorHAnsi" w:cstheme="minorHAnsi" w:hint="eastAsia"/>
          <w:lang w:eastAsia="zh-HK"/>
        </w:rPr>
        <w:t>年度</w:t>
      </w:r>
      <w:r w:rsidRPr="0012088B">
        <w:rPr>
          <w:rStyle w:val="normaltextrun"/>
          <w:rFonts w:asciiTheme="minorHAnsi" w:hAnsiTheme="minorHAnsi" w:cstheme="minorHAnsi" w:hint="eastAsia"/>
          <w:lang w:eastAsia="zh-HK"/>
        </w:rPr>
        <w:t>平均數字</w:t>
      </w:r>
      <w:r w:rsidRPr="00A2043B">
        <w:rPr>
          <w:lang w:val="en-GB"/>
        </w:rPr>
        <w:t>(</w:t>
      </w:r>
      <w:r w:rsidRPr="00655A32">
        <w:rPr>
          <w:rStyle w:val="normaltextrun"/>
          <w:rFonts w:ascii="新細明體" w:hAnsi="新細明體" w:cs="新細明體" w:hint="eastAsia"/>
          <w:lang w:val="en-GB" w:eastAsia="zh-HK"/>
        </w:rPr>
        <w:t>分別為</w:t>
      </w:r>
      <w:r w:rsidRPr="00A2043B">
        <w:rPr>
          <w:rStyle w:val="normaltextrun"/>
        </w:rPr>
        <w:t>2.3</w:t>
      </w:r>
      <w:r w:rsidRPr="00A2043B">
        <w:rPr>
          <w:rStyle w:val="normaltextrun"/>
          <w:lang w:eastAsia="zh-HK"/>
        </w:rPr>
        <w:t>%</w:t>
      </w:r>
      <w:r w:rsidRPr="00655A32">
        <w:rPr>
          <w:rStyle w:val="normaltextrun"/>
          <w:rFonts w:ascii="新細明體" w:hAnsi="新細明體" w:cs="新細明體" w:hint="eastAsia"/>
          <w:lang w:val="en-GB" w:eastAsia="zh-HK"/>
        </w:rPr>
        <w:t>和</w:t>
      </w:r>
      <w:r w:rsidRPr="00A2043B">
        <w:rPr>
          <w:rStyle w:val="normaltextrun"/>
        </w:rPr>
        <w:t>1.9</w:t>
      </w:r>
      <w:r w:rsidRPr="00A2043B">
        <w:rPr>
          <w:rStyle w:val="normaltextrun"/>
          <w:lang w:eastAsia="zh-HK"/>
        </w:rPr>
        <w:t>%</w:t>
      </w:r>
      <w:r w:rsidRPr="00A2043B">
        <w:rPr>
          <w:lang w:val="en-GB"/>
        </w:rPr>
        <w:t>)</w:t>
      </w:r>
      <w:r w:rsidRPr="00AB6420">
        <w:rPr>
          <w:rStyle w:val="normaltextrun"/>
          <w:rFonts w:ascii="新細明體" w:hAnsi="新細明體" w:cs="新細明體" w:hint="eastAsia"/>
          <w:lang w:eastAsia="zh-HK"/>
        </w:rPr>
        <w:t>。</w:t>
      </w:r>
    </w:p>
    <w:p w14:paraId="38918235" w14:textId="7DEBB265" w:rsidR="00891756" w:rsidRPr="00012D99" w:rsidRDefault="00891756" w:rsidP="00891756">
      <w:pPr>
        <w:widowControl w:val="0"/>
        <w:tabs>
          <w:tab w:val="clear" w:pos="936"/>
          <w:tab w:val="clear" w:pos="1560"/>
          <w:tab w:val="clear" w:pos="2184"/>
          <w:tab w:val="clear" w:pos="2808"/>
        </w:tabs>
        <w:adjustRightInd/>
        <w:snapToGrid w:val="0"/>
        <w:spacing w:after="0" w:line="240" w:lineRule="auto"/>
        <w:jc w:val="center"/>
        <w:textAlignment w:val="auto"/>
        <w:rPr>
          <w:rStyle w:val="normaltextrun"/>
          <w:rFonts w:ascii="新細明體" w:hAnsi="新細明體" w:cs="新細明體"/>
          <w:lang w:eastAsia="zh-HK"/>
        </w:rPr>
      </w:pPr>
      <w:r w:rsidRPr="007167DF">
        <w:rPr>
          <w:rFonts w:eastAsia="華康中黑體" w:hint="eastAsia"/>
          <w:snapToGrid w:val="0"/>
          <w:spacing w:val="20"/>
          <w:sz w:val="22"/>
          <w:lang w:eastAsia="zh-HK"/>
        </w:rPr>
        <w:t>圖</w:t>
      </w:r>
      <w:r w:rsidRPr="00967DBE">
        <w:rPr>
          <w:rFonts w:eastAsia="華康中黑體"/>
          <w:b/>
          <w:bCs/>
          <w:snapToGrid w:val="0"/>
          <w:spacing w:val="20"/>
          <w:sz w:val="22"/>
          <w:lang w:eastAsia="zh-HK"/>
        </w:rPr>
        <w:t>2</w:t>
      </w:r>
      <w:r w:rsidRPr="00490254">
        <w:rPr>
          <w:rFonts w:eastAsia="華康中黑體" w:hint="eastAsia"/>
          <w:b/>
          <w:snapToGrid w:val="0"/>
          <w:spacing w:val="20"/>
          <w:sz w:val="22"/>
          <w:lang w:eastAsia="zh-HK"/>
        </w:rPr>
        <w:t>：</w:t>
      </w:r>
      <w:r w:rsidRPr="007167DF">
        <w:rPr>
          <w:rFonts w:eastAsia="華康中黑體" w:hint="eastAsia"/>
          <w:snapToGrid w:val="0"/>
          <w:spacing w:val="20"/>
          <w:sz w:val="22"/>
          <w:lang w:eastAsia="zh-HK"/>
        </w:rPr>
        <w:t>選定經濟體的整體消費物價通脹</w:t>
      </w:r>
      <w:r w:rsidR="00012D99" w:rsidRPr="00012D99">
        <w:rPr>
          <w:rFonts w:hint="eastAsia"/>
          <w:noProof/>
        </w:rPr>
        <w:drawing>
          <wp:inline distT="0" distB="0" distL="0" distR="0" wp14:anchorId="44A703E6" wp14:editId="00061C43">
            <wp:extent cx="5760085" cy="3419475"/>
            <wp:effectExtent l="0" t="0" r="0" b="952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7"/>
                    <a:stretch/>
                  </pic:blipFill>
                  <pic:spPr bwMode="auto">
                    <a:xfrm>
                      <a:off x="0" y="0"/>
                      <a:ext cx="576008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CF968" w14:textId="77777777" w:rsidR="00891756" w:rsidRDefault="00891756" w:rsidP="00891756">
      <w:pPr>
        <w:tabs>
          <w:tab w:val="clear" w:pos="936"/>
          <w:tab w:val="clear" w:pos="1560"/>
          <w:tab w:val="clear" w:pos="2184"/>
          <w:tab w:val="clear" w:pos="2808"/>
        </w:tabs>
        <w:overflowPunct/>
        <w:adjustRightInd/>
        <w:spacing w:after="0" w:line="240" w:lineRule="auto"/>
        <w:jc w:val="left"/>
        <w:textAlignment w:val="auto"/>
        <w:rPr>
          <w:spacing w:val="20"/>
          <w:kern w:val="2"/>
          <w:sz w:val="18"/>
        </w:rPr>
      </w:pPr>
      <w:r w:rsidRPr="00E20DFE">
        <w:rPr>
          <w:color w:val="000000"/>
          <w:spacing w:val="20"/>
          <w:kern w:val="2"/>
          <w:sz w:val="18"/>
          <w:szCs w:val="18"/>
          <w:lang w:val="en-GB"/>
        </w:rPr>
        <w:t>資料來源：政府統計處</w:t>
      </w:r>
      <w:r w:rsidRPr="00E20DFE">
        <w:rPr>
          <w:color w:val="000000"/>
          <w:spacing w:val="20"/>
          <w:kern w:val="2"/>
          <w:sz w:val="18"/>
          <w:szCs w:val="18"/>
          <w:lang w:val="en-GB" w:eastAsia="zh-HK"/>
        </w:rPr>
        <w:t>及</w:t>
      </w:r>
      <w:r w:rsidRPr="00E20DFE">
        <w:rPr>
          <w:color w:val="000000"/>
          <w:spacing w:val="20"/>
          <w:kern w:val="2"/>
          <w:sz w:val="18"/>
          <w:szCs w:val="18"/>
          <w:lang w:val="en-GB" w:eastAsia="zh-HK"/>
        </w:rPr>
        <w:t>CEIC</w:t>
      </w:r>
      <w:r w:rsidRPr="00E20DFE">
        <w:rPr>
          <w:color w:val="000000"/>
          <w:spacing w:val="20"/>
          <w:kern w:val="2"/>
          <w:sz w:val="18"/>
          <w:szCs w:val="18"/>
          <w:lang w:val="en-GB"/>
        </w:rPr>
        <w:t>。</w:t>
      </w:r>
      <w:r>
        <w:br w:type="page"/>
      </w:r>
    </w:p>
    <w:p w14:paraId="5B38CF90" w14:textId="77777777" w:rsidR="00891756" w:rsidRPr="00AC5FE3" w:rsidRDefault="00891756" w:rsidP="00891756">
      <w:pPr>
        <w:pStyle w:val="BOX7"/>
        <w:tabs>
          <w:tab w:val="center" w:pos="4535"/>
        </w:tabs>
        <w:snapToGrid w:val="0"/>
        <w:spacing w:line="240" w:lineRule="atLeast"/>
        <w:rPr>
          <w:snapToGrid w:val="0"/>
        </w:rPr>
      </w:pPr>
      <w:r w:rsidRPr="00AC5FE3">
        <w:rPr>
          <w:snapToGrid w:val="0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C53890" wp14:editId="7D42BAC0">
                <wp:simplePos x="0" y="0"/>
                <wp:positionH relativeFrom="column">
                  <wp:posOffset>-218943</wp:posOffset>
                </wp:positionH>
                <wp:positionV relativeFrom="paragraph">
                  <wp:posOffset>-81734</wp:posOffset>
                </wp:positionV>
                <wp:extent cx="6191250" cy="9452142"/>
                <wp:effectExtent l="0" t="0" r="19050" b="1587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452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8F86F" w14:textId="76AB8D5F" w:rsidR="00062E12" w:rsidRPr="00634FEB" w:rsidRDefault="00062E12" w:rsidP="00891756">
                            <w:pPr>
                              <w:keepNext/>
                              <w:tabs>
                                <w:tab w:val="clear" w:pos="936"/>
                                <w:tab w:val="clear" w:pos="1560"/>
                                <w:tab w:val="clear" w:pos="2184"/>
                              </w:tabs>
                              <w:spacing w:after="0" w:line="240" w:lineRule="auto"/>
                              <w:ind w:left="737" w:right="113" w:hanging="624"/>
                              <w:rPr>
                                <w:lang w:val="en-HK"/>
                              </w:rPr>
                            </w:pPr>
                            <w:r>
                              <w:rPr>
                                <w:lang w:val="en-HK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53890" id="_x0000_s1028" style="position:absolute;left:0;text-align:left;margin-left:-17.25pt;margin-top:-6.45pt;width:487.5pt;height:74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">
                <v:textbox>
                  <w:txbxContent>
                    <w:p w14:paraId="4A58F86F" w14:textId="76AB8D5F" w:rsidR="00062E12" w:rsidRPr="00634FEB" w:rsidRDefault="00062E12" w:rsidP="00891756">
                      <w:pPr>
                        <w:keepNext/>
                        <w:tabs>
                          <w:tab w:val="clear" w:pos="936"/>
                          <w:tab w:val="clear" w:pos="1560"/>
                          <w:tab w:val="clear" w:pos="2184"/>
                        </w:tabs>
                        <w:spacing w:after="0" w:line="240" w:lineRule="auto"/>
                        <w:ind w:left="737" w:right="113" w:hanging="624"/>
                        <w:rPr>
                          <w:lang w:val="en-HK"/>
                        </w:rPr>
                      </w:pPr>
                      <w:r>
                        <w:rPr>
                          <w:lang w:val="en-HK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AC5FE3">
        <w:rPr>
          <w:b w:val="0"/>
          <w:snapToGrid w:val="0"/>
        </w:rPr>
        <w:t>專題</w:t>
      </w:r>
      <w:r w:rsidRPr="00AC5FE3">
        <w:rPr>
          <w:snapToGrid w:val="0"/>
        </w:rPr>
        <w:t>6</w:t>
      </w:r>
      <w:r w:rsidRPr="00AC5FE3">
        <w:rPr>
          <w:rFonts w:hint="eastAsia"/>
          <w:snapToGrid w:val="0"/>
        </w:rPr>
        <w:t>.</w:t>
      </w:r>
      <w:r w:rsidRPr="00AC5FE3">
        <w:rPr>
          <w:snapToGrid w:val="0"/>
        </w:rPr>
        <w:t>1</w:t>
      </w:r>
      <w:r w:rsidRPr="00AC5FE3">
        <w:rPr>
          <w:rFonts w:hint="eastAsia"/>
          <w:snapToGrid w:val="0"/>
        </w:rPr>
        <w:t xml:space="preserve"> (</w:t>
      </w:r>
      <w:r w:rsidRPr="00AC5FE3">
        <w:rPr>
          <w:rFonts w:hint="eastAsia"/>
          <w:b w:val="0"/>
          <w:snapToGrid w:val="0"/>
        </w:rPr>
        <w:t>續</w:t>
      </w:r>
      <w:r w:rsidRPr="00AC5FE3">
        <w:rPr>
          <w:rFonts w:hint="eastAsia"/>
          <w:snapToGrid w:val="0"/>
        </w:rPr>
        <w:t xml:space="preserve">) </w:t>
      </w:r>
    </w:p>
    <w:p w14:paraId="2D7FBDC7" w14:textId="5969A2FE" w:rsidR="00891756" w:rsidRPr="00E227C8" w:rsidRDefault="001803BB" w:rsidP="00891756">
      <w:pPr>
        <w:pStyle w:val="BOX"/>
        <w:rPr>
          <w:rFonts w:ascii="華康中黑體" w:eastAsia="華康中黑體" w:hAnsi="華康中黑體" w:cs="華康中黑體"/>
          <w:lang w:val="en-GB" w:eastAsia="zh-HK"/>
        </w:rPr>
      </w:pPr>
      <w:r>
        <w:rPr>
          <w:rFonts w:ascii="華康中黑體" w:eastAsia="華康中黑體" w:hAnsi="華康中黑體" w:cs="華康中黑體" w:hint="eastAsia"/>
          <w:lang w:val="en-GB" w:eastAsia="zh-HK"/>
        </w:rPr>
        <w:t>推動因素</w:t>
      </w:r>
      <w:r w:rsidR="00891756" w:rsidRPr="00CE1938">
        <w:rPr>
          <w:rFonts w:ascii="華康中黑體" w:eastAsia="華康中黑體" w:hAnsi="華康中黑體" w:cs="華康中黑體" w:hint="eastAsia"/>
          <w:b/>
          <w:bCs/>
          <w:lang w:val="en-GB" w:eastAsia="zh-HK"/>
        </w:rPr>
        <w:t>：</w:t>
      </w:r>
      <w:r w:rsidR="00891756" w:rsidRPr="00E227C8">
        <w:rPr>
          <w:rFonts w:ascii="華康中黑體" w:eastAsia="華康中黑體" w:hAnsi="華康中黑體" w:cs="華康中黑體" w:hint="eastAsia"/>
          <w:lang w:val="en-GB" w:eastAsia="zh-HK"/>
        </w:rPr>
        <w:t>由能源帶動的</w:t>
      </w:r>
      <w:r>
        <w:rPr>
          <w:rFonts w:ascii="華康中黑體" w:eastAsia="華康中黑體" w:hAnsi="華康中黑體" w:cs="華康中黑體" w:hint="eastAsia"/>
          <w:lang w:val="en-GB" w:eastAsia="zh-HK"/>
        </w:rPr>
        <w:t>通脹</w:t>
      </w:r>
      <w:r w:rsidR="00891756" w:rsidRPr="00E227C8">
        <w:rPr>
          <w:rFonts w:ascii="華康中黑體" w:eastAsia="華康中黑體" w:hAnsi="華康中黑體" w:cs="華康中黑體" w:hint="eastAsia"/>
          <w:lang w:val="en-GB" w:eastAsia="zh-HK"/>
        </w:rPr>
        <w:t>壓力及其溢出效應</w:t>
      </w:r>
    </w:p>
    <w:p w14:paraId="18A03571" w14:textId="114D65F8" w:rsidR="00891756" w:rsidRDefault="00891756" w:rsidP="00891756">
      <w:pPr>
        <w:pStyle w:val="BOX"/>
        <w:rPr>
          <w:lang w:val="en-HK" w:eastAsia="zh-HK"/>
        </w:rPr>
      </w:pPr>
      <w:r w:rsidRPr="00BD724B">
        <w:rPr>
          <w:rFonts w:hint="eastAsia"/>
          <w:lang w:eastAsia="zh-HK"/>
        </w:rPr>
        <w:t>在二零二六年第二季</w:t>
      </w:r>
      <w:r>
        <w:rPr>
          <w:rFonts w:hint="eastAsia"/>
          <w:lang w:eastAsia="zh-HK"/>
        </w:rPr>
        <w:t>，</w:t>
      </w:r>
      <w:r w:rsidRPr="00BD724B">
        <w:rPr>
          <w:rFonts w:hint="eastAsia"/>
          <w:lang w:eastAsia="zh-HK"/>
        </w:rPr>
        <w:t>大部分經濟體</w:t>
      </w:r>
      <w:r w:rsidRPr="005761CE">
        <w:rPr>
          <w:rFonts w:hint="eastAsia"/>
          <w:lang w:val="en-HK" w:eastAsia="zh-HK"/>
        </w:rPr>
        <w:t>的通脹</w:t>
      </w:r>
      <w:r w:rsidRPr="00927432">
        <w:rPr>
          <w:lang w:eastAsia="zh-HK"/>
        </w:rPr>
        <w:t>主要</w:t>
      </w:r>
      <w:r w:rsidRPr="00927432">
        <w:rPr>
          <w:rFonts w:hint="eastAsia"/>
          <w:lang w:eastAsia="zh-HK"/>
        </w:rPr>
        <w:t>是</w:t>
      </w:r>
      <w:r>
        <w:rPr>
          <w:rFonts w:hint="eastAsia"/>
          <w:lang w:eastAsia="zh-HK"/>
        </w:rPr>
        <w:t>由</w:t>
      </w:r>
      <w:r w:rsidRPr="00BD724B">
        <w:rPr>
          <w:rFonts w:hint="eastAsia"/>
          <w:lang w:eastAsia="zh-HK"/>
        </w:rPr>
        <w:t>能源及交通</w:t>
      </w:r>
      <w:r w:rsidR="009C0A74">
        <w:rPr>
          <w:rFonts w:hint="eastAsia"/>
          <w:lang w:eastAsia="zh-HK"/>
        </w:rPr>
        <w:t>組成</w:t>
      </w:r>
      <w:r w:rsidRPr="00BD724B">
        <w:rPr>
          <w:rFonts w:hint="eastAsia"/>
          <w:lang w:eastAsia="zh-HK"/>
        </w:rPr>
        <w:t>項目</w:t>
      </w:r>
      <w:r w:rsidRPr="00927432">
        <w:rPr>
          <w:rFonts w:hint="eastAsia"/>
          <w:lang w:eastAsia="zh-HK"/>
        </w:rPr>
        <w:t>推</w:t>
      </w:r>
      <w:r w:rsidRPr="00927432">
        <w:rPr>
          <w:lang w:eastAsia="zh-HK"/>
        </w:rPr>
        <w:t>動</w:t>
      </w:r>
      <w:r w:rsidRPr="005761CE">
        <w:rPr>
          <w:rFonts w:hint="eastAsia"/>
          <w:lang w:val="en-HK" w:eastAsia="zh-HK"/>
        </w:rPr>
        <w:t>，反映燃料價格上升</w:t>
      </w:r>
      <w:r>
        <w:rPr>
          <w:rFonts w:hint="eastAsia"/>
          <w:lang w:val="en-HK" w:eastAsia="zh-HK"/>
        </w:rPr>
        <w:t>的影響</w:t>
      </w:r>
      <w:r w:rsidRPr="00BD724B">
        <w:rPr>
          <w:lang w:eastAsia="zh-HK"/>
        </w:rPr>
        <w:t>(</w:t>
      </w:r>
      <w:r w:rsidRPr="0016782C">
        <w:rPr>
          <w:rFonts w:eastAsia="華康中黑體"/>
          <w:i/>
          <w:lang w:eastAsia="zh-HK"/>
        </w:rPr>
        <w:t>表</w:t>
      </w:r>
      <w:r>
        <w:rPr>
          <w:rFonts w:eastAsia="華康中黑體"/>
          <w:i/>
          <w:lang w:eastAsia="zh-HK"/>
        </w:rPr>
        <w:t> </w:t>
      </w:r>
      <w:r w:rsidRPr="0016782C">
        <w:rPr>
          <w:rFonts w:eastAsia="華康中黑體"/>
          <w:b/>
          <w:i/>
          <w:lang w:eastAsia="zh-HK"/>
        </w:rPr>
        <w:t>1</w:t>
      </w:r>
      <w:r w:rsidRPr="00BD724B">
        <w:rPr>
          <w:lang w:eastAsia="zh-HK"/>
        </w:rPr>
        <w:t>)</w:t>
      </w:r>
      <w:r w:rsidRPr="00BD724B">
        <w:rPr>
          <w:rFonts w:hint="eastAsia"/>
          <w:lang w:eastAsia="zh-HK"/>
        </w:rPr>
        <w:t>。</w:t>
      </w:r>
      <w:r w:rsidRPr="005761CE">
        <w:rPr>
          <w:rFonts w:hint="eastAsia"/>
          <w:lang w:val="en-HK" w:eastAsia="zh-HK"/>
        </w:rPr>
        <w:t>食品價格亦</w:t>
      </w:r>
      <w:r w:rsidR="003A4D84">
        <w:rPr>
          <w:rFonts w:hint="eastAsia"/>
          <w:lang w:val="en-HK"/>
        </w:rPr>
        <w:t>受</w:t>
      </w:r>
      <w:r w:rsidRPr="005761CE">
        <w:rPr>
          <w:rFonts w:hint="eastAsia"/>
          <w:lang w:val="en-HK" w:eastAsia="zh-HK"/>
        </w:rPr>
        <w:t>投入成本</w:t>
      </w:r>
      <w:r w:rsidRPr="00BD724B">
        <w:rPr>
          <w:lang w:eastAsia="zh-HK"/>
        </w:rPr>
        <w:t>(</w:t>
      </w:r>
      <w:r w:rsidRPr="005761CE">
        <w:rPr>
          <w:rFonts w:hint="eastAsia"/>
          <w:lang w:val="en-HK" w:eastAsia="zh-HK"/>
        </w:rPr>
        <w:t>例如</w:t>
      </w:r>
      <w:r w:rsidRPr="00BD724B">
        <w:rPr>
          <w:rFonts w:hint="eastAsia"/>
          <w:lang w:eastAsia="zh-HK"/>
        </w:rPr>
        <w:t>肥料</w:t>
      </w:r>
      <w:r w:rsidRPr="005761CE">
        <w:rPr>
          <w:rFonts w:hint="eastAsia"/>
          <w:lang w:val="en-HK" w:eastAsia="zh-HK"/>
        </w:rPr>
        <w:t>成本</w:t>
      </w:r>
      <w:r w:rsidRPr="00BD724B">
        <w:rPr>
          <w:rFonts w:hint="eastAsia"/>
          <w:lang w:eastAsia="zh-HK"/>
        </w:rPr>
        <w:t>上漲</w:t>
      </w:r>
      <w:r w:rsidRPr="005761CE">
        <w:rPr>
          <w:rFonts w:hint="eastAsia"/>
          <w:lang w:val="en-HK" w:eastAsia="zh-HK"/>
        </w:rPr>
        <w:t>的</w:t>
      </w:r>
      <w:r w:rsidRPr="00E27BA2">
        <w:rPr>
          <w:rFonts w:hint="eastAsia"/>
          <w:lang w:eastAsia="zh-HK"/>
        </w:rPr>
        <w:t>溢出效應</w:t>
      </w:r>
      <w:r w:rsidRPr="00BD724B">
        <w:rPr>
          <w:lang w:eastAsia="zh-HK"/>
        </w:rPr>
        <w:t>)</w:t>
      </w:r>
      <w:r w:rsidRPr="005761CE">
        <w:rPr>
          <w:rFonts w:hint="eastAsia"/>
          <w:lang w:val="en-HK" w:eastAsia="zh-HK"/>
        </w:rPr>
        <w:t>及供應鏈</w:t>
      </w:r>
      <w:r w:rsidRPr="00927432">
        <w:rPr>
          <w:lang w:eastAsia="zh-HK"/>
        </w:rPr>
        <w:t>傳導</w:t>
      </w:r>
      <w:r w:rsidR="003A4D84">
        <w:rPr>
          <w:rFonts w:hint="eastAsia"/>
          <w:lang w:eastAsia="zh-HK"/>
        </w:rPr>
        <w:t>所影響</w:t>
      </w:r>
      <w:r w:rsidRPr="00927432">
        <w:rPr>
          <w:lang w:eastAsia="zh-HK"/>
        </w:rPr>
        <w:t>構成</w:t>
      </w:r>
      <w:r w:rsidRPr="005761CE">
        <w:rPr>
          <w:rFonts w:hint="eastAsia"/>
          <w:lang w:val="en-HK" w:eastAsia="zh-HK"/>
        </w:rPr>
        <w:t>上行壓力，但</w:t>
      </w:r>
      <w:r>
        <w:rPr>
          <w:rFonts w:hint="eastAsia"/>
          <w:lang w:val="en-HK" w:eastAsia="zh-HK"/>
        </w:rPr>
        <w:t>在不同</w:t>
      </w:r>
      <w:r w:rsidRPr="005761CE">
        <w:rPr>
          <w:rFonts w:hint="eastAsia"/>
          <w:lang w:val="en-HK" w:eastAsia="zh-HK"/>
        </w:rPr>
        <w:t>經濟體</w:t>
      </w:r>
      <w:r>
        <w:rPr>
          <w:rFonts w:hint="eastAsia"/>
          <w:lang w:val="en-HK" w:eastAsia="zh-HK"/>
        </w:rPr>
        <w:t>影響各</w:t>
      </w:r>
      <w:r w:rsidRPr="005761CE">
        <w:rPr>
          <w:rFonts w:hint="eastAsia"/>
          <w:lang w:val="en-HK" w:eastAsia="zh-HK"/>
        </w:rPr>
        <w:t>異</w:t>
      </w:r>
      <w:r w:rsidRPr="00BD724B">
        <w:rPr>
          <w:rFonts w:hint="eastAsia"/>
          <w:lang w:eastAsia="zh-HK"/>
        </w:rPr>
        <w:t>。</w:t>
      </w:r>
      <w:r w:rsidRPr="00E227C8">
        <w:rPr>
          <w:rFonts w:hint="eastAsia"/>
          <w:lang w:eastAsia="zh-HK"/>
        </w:rPr>
        <w:t>例如，</w:t>
      </w:r>
      <w:r w:rsidRPr="00E227C8">
        <w:rPr>
          <w:rFonts w:hint="eastAsia"/>
          <w:lang w:val="en-HK" w:eastAsia="zh-HK"/>
        </w:rPr>
        <w:t>穀物豐收有助紓緩</w:t>
      </w:r>
      <w:r w:rsidRPr="00FD5860">
        <w:rPr>
          <w:rFonts w:hint="eastAsia"/>
          <w:lang w:val="en-HK" w:eastAsia="zh-HK"/>
        </w:rPr>
        <w:t>歐元區</w:t>
      </w:r>
      <w:r>
        <w:rPr>
          <w:rFonts w:hint="eastAsia"/>
          <w:lang w:val="en-HK" w:eastAsia="zh-HK"/>
        </w:rPr>
        <w:t>的</w:t>
      </w:r>
      <w:r w:rsidRPr="00E227C8">
        <w:rPr>
          <w:rFonts w:hint="eastAsia"/>
          <w:lang w:val="en-HK" w:eastAsia="zh-HK"/>
        </w:rPr>
        <w:t>食品通脹。</w:t>
      </w:r>
    </w:p>
    <w:p w14:paraId="552EE1BA" w14:textId="3C5AE95F" w:rsidR="00891756" w:rsidRDefault="00891756" w:rsidP="00891756">
      <w:pPr>
        <w:pStyle w:val="BOX"/>
        <w:rPr>
          <w:lang w:val="en-HK" w:eastAsia="zh-HK"/>
        </w:rPr>
      </w:pPr>
      <w:r w:rsidRPr="005761CE">
        <w:rPr>
          <w:rFonts w:hint="eastAsia"/>
          <w:lang w:val="en-HK" w:eastAsia="zh-HK"/>
        </w:rPr>
        <w:t>因應通脹壓力上升，</w:t>
      </w:r>
      <w:r w:rsidR="00200975">
        <w:rPr>
          <w:rFonts w:hint="eastAsia"/>
          <w:lang w:val="en-HK" w:eastAsia="zh-HK"/>
        </w:rPr>
        <w:t>部分</w:t>
      </w:r>
      <w:r w:rsidR="00882F64" w:rsidRPr="00BD724B">
        <w:rPr>
          <w:rFonts w:hint="eastAsia"/>
          <w:lang w:eastAsia="zh-HK"/>
        </w:rPr>
        <w:t>經濟體</w:t>
      </w:r>
      <w:r w:rsidRPr="005761CE">
        <w:rPr>
          <w:rFonts w:hint="eastAsia"/>
          <w:lang w:val="en-HK" w:eastAsia="zh-HK"/>
        </w:rPr>
        <w:t>上調其</w:t>
      </w:r>
      <w:r w:rsidRPr="00BD724B">
        <w:rPr>
          <w:rFonts w:hint="eastAsia"/>
          <w:lang w:eastAsia="zh-HK"/>
        </w:rPr>
        <w:t>二零二六年</w:t>
      </w:r>
      <w:r>
        <w:rPr>
          <w:rFonts w:hint="eastAsia"/>
          <w:lang w:eastAsia="zh-HK"/>
        </w:rPr>
        <w:t>的</w:t>
      </w:r>
      <w:r w:rsidRPr="005761CE">
        <w:rPr>
          <w:rFonts w:hint="eastAsia"/>
          <w:lang w:val="en-HK" w:eastAsia="zh-HK"/>
        </w:rPr>
        <w:t>通脹預測。</w:t>
      </w:r>
      <w:r w:rsidR="00D52067">
        <w:rPr>
          <w:rFonts w:hint="eastAsia"/>
          <w:lang w:val="en-HK" w:eastAsia="zh-HK"/>
        </w:rPr>
        <w:t>上</w:t>
      </w:r>
      <w:r>
        <w:rPr>
          <w:rFonts w:hint="eastAsia"/>
          <w:lang w:val="en-HK" w:eastAsia="zh-HK"/>
        </w:rPr>
        <w:t>調幅</w:t>
      </w:r>
      <w:r w:rsidR="00D52067">
        <w:rPr>
          <w:rFonts w:hint="eastAsia"/>
          <w:lang w:val="en-HK" w:eastAsia="zh-HK"/>
        </w:rPr>
        <w:t>度</w:t>
      </w:r>
      <w:r w:rsidRPr="001E492F">
        <w:rPr>
          <w:rFonts w:hint="eastAsia"/>
          <w:lang w:val="en-HK" w:eastAsia="zh-HK"/>
        </w:rPr>
        <w:t>較明顯</w:t>
      </w:r>
      <w:r>
        <w:rPr>
          <w:rFonts w:hint="eastAsia"/>
          <w:lang w:val="en-HK" w:eastAsia="zh-HK"/>
        </w:rPr>
        <w:t>的</w:t>
      </w:r>
      <w:r w:rsidRPr="001E492F">
        <w:rPr>
          <w:rFonts w:hint="eastAsia"/>
          <w:lang w:val="en-HK" w:eastAsia="zh-HK"/>
        </w:rPr>
        <w:t>有</w:t>
      </w:r>
      <w:r w:rsidRPr="005761CE">
        <w:rPr>
          <w:rFonts w:hint="eastAsia"/>
          <w:lang w:val="en-HK" w:eastAsia="zh-HK"/>
        </w:rPr>
        <w:t>菲律賓</w:t>
      </w:r>
      <w:r w:rsidRPr="00BD724B">
        <w:rPr>
          <w:rFonts w:hint="eastAsia"/>
        </w:rPr>
        <w:t>，</w:t>
      </w:r>
      <w:r w:rsidR="00D42FF2">
        <w:rPr>
          <w:rFonts w:hint="eastAsia"/>
          <w:lang w:val="en-HK"/>
        </w:rPr>
        <w:t>其央行將</w:t>
      </w:r>
      <w:r w:rsidRPr="005761CE">
        <w:rPr>
          <w:rFonts w:hint="eastAsia"/>
          <w:lang w:val="en-HK" w:eastAsia="zh-HK"/>
        </w:rPr>
        <w:t>全年預測由</w:t>
      </w:r>
      <w:r w:rsidRPr="00BD724B">
        <w:rPr>
          <w:rFonts w:hint="eastAsia"/>
        </w:rPr>
        <w:t>二</w:t>
      </w:r>
      <w:r w:rsidRPr="005761CE">
        <w:rPr>
          <w:rFonts w:hint="eastAsia"/>
          <w:lang w:val="en-HK" w:eastAsia="zh-HK"/>
        </w:rPr>
        <w:t>月的</w:t>
      </w:r>
      <w:r w:rsidRPr="005761CE">
        <w:rPr>
          <w:rFonts w:hint="eastAsia"/>
          <w:lang w:val="en-HK" w:eastAsia="zh-HK"/>
        </w:rPr>
        <w:t>3.6%</w:t>
      </w:r>
      <w:r w:rsidRPr="005761CE">
        <w:rPr>
          <w:rFonts w:hint="eastAsia"/>
          <w:lang w:val="en-HK" w:eastAsia="zh-HK"/>
        </w:rPr>
        <w:t>上調至</w:t>
      </w:r>
      <w:r w:rsidRPr="00960314">
        <w:rPr>
          <w:spacing w:val="12"/>
        </w:rPr>
        <w:t>六</w:t>
      </w:r>
      <w:r w:rsidRPr="005761CE">
        <w:rPr>
          <w:rFonts w:hint="eastAsia"/>
          <w:lang w:val="en-HK" w:eastAsia="zh-HK"/>
        </w:rPr>
        <w:t>月的</w:t>
      </w:r>
      <w:r w:rsidRPr="005761CE">
        <w:rPr>
          <w:rFonts w:hint="eastAsia"/>
          <w:lang w:val="en-HK" w:eastAsia="zh-HK"/>
        </w:rPr>
        <w:t>6.4%</w:t>
      </w:r>
      <w:r w:rsidRPr="005761CE">
        <w:rPr>
          <w:rFonts w:hint="eastAsia"/>
          <w:lang w:val="en-HK" w:eastAsia="zh-HK"/>
        </w:rPr>
        <w:t>，而泰國則將預測由</w:t>
      </w:r>
      <w:r w:rsidRPr="00490254">
        <w:rPr>
          <w:rFonts w:hint="eastAsia"/>
          <w:spacing w:val="12"/>
          <w:szCs w:val="22"/>
        </w:rPr>
        <w:t>二</w:t>
      </w:r>
      <w:r w:rsidRPr="005761CE">
        <w:rPr>
          <w:rFonts w:hint="eastAsia"/>
          <w:lang w:val="en-HK" w:eastAsia="zh-HK"/>
        </w:rPr>
        <w:t>月的</w:t>
      </w:r>
      <w:r w:rsidRPr="005761CE">
        <w:rPr>
          <w:rFonts w:hint="eastAsia"/>
          <w:lang w:val="en-HK" w:eastAsia="zh-HK"/>
        </w:rPr>
        <w:t>0.5%</w:t>
      </w:r>
      <w:r w:rsidRPr="005761CE">
        <w:rPr>
          <w:rFonts w:hint="eastAsia"/>
          <w:lang w:val="en-HK" w:eastAsia="zh-HK"/>
        </w:rPr>
        <w:t>上調至</w:t>
      </w:r>
      <w:r w:rsidRPr="00927432">
        <w:rPr>
          <w:rFonts w:hint="eastAsia"/>
          <w:lang w:val="en-HK" w:eastAsia="zh-HK"/>
        </w:rPr>
        <w:t>七</w:t>
      </w:r>
      <w:r w:rsidRPr="005761CE">
        <w:rPr>
          <w:rFonts w:hint="eastAsia"/>
          <w:lang w:val="en-HK" w:eastAsia="zh-HK"/>
        </w:rPr>
        <w:t>月的</w:t>
      </w:r>
      <w:r w:rsidRPr="005761CE">
        <w:rPr>
          <w:rFonts w:hint="eastAsia"/>
          <w:lang w:val="en-HK" w:eastAsia="zh-HK"/>
        </w:rPr>
        <w:t>2.0%</w:t>
      </w:r>
      <w:r w:rsidRPr="005761CE">
        <w:rPr>
          <w:rFonts w:hint="eastAsia"/>
          <w:lang w:val="en-HK" w:eastAsia="zh-HK"/>
        </w:rPr>
        <w:t>。</w:t>
      </w:r>
      <w:r w:rsidRPr="00E227C8">
        <w:rPr>
          <w:rFonts w:hint="eastAsia"/>
          <w:lang w:eastAsia="zh-HK"/>
        </w:rPr>
        <w:t>早前於五月，香港亦將全年整體消費物價通脹官方預測由</w:t>
      </w:r>
      <w:r w:rsidRPr="00E227C8">
        <w:rPr>
          <w:lang w:eastAsia="zh-HK"/>
        </w:rPr>
        <w:t>1.8%</w:t>
      </w:r>
      <w:r w:rsidRPr="00E227C8">
        <w:rPr>
          <w:rFonts w:hint="eastAsia"/>
          <w:lang w:eastAsia="zh-HK"/>
        </w:rPr>
        <w:t>上調至</w:t>
      </w:r>
      <w:r w:rsidRPr="00E227C8">
        <w:rPr>
          <w:lang w:eastAsia="zh-HK"/>
        </w:rPr>
        <w:t>2.6%</w:t>
      </w:r>
      <w:r w:rsidRPr="00E227C8">
        <w:rPr>
          <w:rFonts w:hint="eastAsia"/>
          <w:lang w:eastAsia="zh-HK"/>
        </w:rPr>
        <w:t>。</w:t>
      </w:r>
    </w:p>
    <w:p w14:paraId="592CDF76" w14:textId="301A923B" w:rsidR="004C39A4" w:rsidRPr="001E492F" w:rsidRDefault="004C39A4" w:rsidP="004C39A4">
      <w:pPr>
        <w:pStyle w:val="BOX6"/>
        <w:snapToGrid w:val="0"/>
        <w:rPr>
          <w:bCs w:val="0"/>
          <w:sz w:val="22"/>
          <w:szCs w:val="22"/>
          <w:lang w:eastAsia="zh-HK"/>
        </w:rPr>
      </w:pPr>
      <w:r w:rsidRPr="0016782C">
        <w:rPr>
          <w:rFonts w:hint="eastAsia"/>
          <w:sz w:val="22"/>
          <w:szCs w:val="22"/>
          <w:lang w:eastAsia="zh-HK"/>
        </w:rPr>
        <w:t>表</w:t>
      </w:r>
      <w:r w:rsidRPr="0016782C">
        <w:rPr>
          <w:rFonts w:hint="eastAsia"/>
          <w:b/>
          <w:sz w:val="22"/>
          <w:szCs w:val="22"/>
        </w:rPr>
        <w:t>1</w:t>
      </w:r>
      <w:r w:rsidRPr="0016782C">
        <w:rPr>
          <w:rFonts w:hint="eastAsia"/>
          <w:b/>
          <w:sz w:val="22"/>
          <w:szCs w:val="22"/>
          <w:lang w:eastAsia="zh-HK"/>
        </w:rPr>
        <w:t>：</w:t>
      </w:r>
      <w:r w:rsidRPr="001E492F">
        <w:rPr>
          <w:rFonts w:hint="eastAsia"/>
          <w:bCs w:val="0"/>
          <w:sz w:val="22"/>
          <w:szCs w:val="22"/>
          <w:lang w:eastAsia="zh-HK"/>
        </w:rPr>
        <w:t>二零二六年第二季相較第一季整體消費物價通脹變動的</w:t>
      </w:r>
      <w:r w:rsidRPr="001E492F">
        <w:rPr>
          <w:rFonts w:hint="eastAsia"/>
          <w:bCs w:val="0"/>
          <w:sz w:val="22"/>
          <w:szCs w:val="22"/>
        </w:rPr>
        <w:t>貢獻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1474"/>
        <w:gridCol w:w="1474"/>
        <w:gridCol w:w="1474"/>
        <w:gridCol w:w="1474"/>
        <w:gridCol w:w="1664"/>
      </w:tblGrid>
      <w:tr w:rsidR="004C39A4" w:rsidRPr="00E20DFE" w14:paraId="2AADD81B" w14:textId="77777777" w:rsidTr="00224C9B">
        <w:trPr>
          <w:trHeight w:val="70"/>
          <w:jc w:val="center"/>
        </w:trPr>
        <w:tc>
          <w:tcPr>
            <w:tcW w:w="13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98E5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b/>
                <w:bCs/>
                <w:spacing w:val="0"/>
                <w:sz w:val="20"/>
                <w:lang w:val="en-GB"/>
              </w:rPr>
            </w:pPr>
          </w:p>
        </w:tc>
        <w:tc>
          <w:tcPr>
            <w:tcW w:w="29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59AB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rFonts w:ascii="華康中黑體" w:eastAsia="華康中黑體" w:hAnsi="華康中黑體" w:cs="華康中黑體"/>
                <w:bCs/>
                <w:spacing w:val="0"/>
                <w:sz w:val="20"/>
                <w:lang w:val="en-GB"/>
              </w:rPr>
            </w:pPr>
            <w:r w:rsidRPr="007C04FB">
              <w:rPr>
                <w:rFonts w:ascii="華康中黑體" w:eastAsia="華康中黑體" w:hAnsi="華康中黑體" w:cs="華康中黑體"/>
                <w:bCs/>
                <w:color w:val="000000"/>
                <w:spacing w:val="0"/>
                <w:sz w:val="20"/>
                <w:lang w:val="en-GB"/>
              </w:rPr>
              <w:t>能源及交通</w:t>
            </w:r>
          </w:p>
        </w:tc>
        <w:tc>
          <w:tcPr>
            <w:tcW w:w="29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ABBF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rFonts w:ascii="華康中黑體" w:eastAsia="華康中黑體" w:hAnsi="華康中黑體" w:cs="華康中黑體"/>
                <w:bCs/>
                <w:spacing w:val="0"/>
                <w:sz w:val="20"/>
                <w:lang w:val="en-GB"/>
              </w:rPr>
            </w:pPr>
            <w:r w:rsidRPr="007C04FB">
              <w:rPr>
                <w:rFonts w:ascii="華康中黑體" w:eastAsia="華康中黑體" w:hAnsi="華康中黑體" w:cs="華康中黑體"/>
                <w:bCs/>
                <w:color w:val="000000"/>
                <w:spacing w:val="0"/>
                <w:sz w:val="20"/>
                <w:lang w:val="en-GB" w:eastAsia="zh-HK"/>
              </w:rPr>
              <w:t>食</w:t>
            </w:r>
            <w:r w:rsidRPr="007C04FB">
              <w:rPr>
                <w:rFonts w:ascii="華康中黑體" w:eastAsia="華康中黑體" w:hAnsi="華康中黑體" w:cs="華康中黑體"/>
                <w:bCs/>
                <w:color w:val="000000"/>
                <w:spacing w:val="0"/>
                <w:sz w:val="20"/>
                <w:lang w:val="en-GB"/>
              </w:rPr>
              <w:t>品</w:t>
            </w:r>
          </w:p>
        </w:tc>
        <w:tc>
          <w:tcPr>
            <w:tcW w:w="1664" w:type="dxa"/>
            <w:vMerge w:val="restart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481D2" w14:textId="77777777" w:rsidR="004C39A4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i/>
                <w:iCs/>
                <w:color w:val="000000"/>
                <w:spacing w:val="0"/>
                <w:sz w:val="20"/>
                <w:lang w:val="en-GB"/>
              </w:rPr>
            </w:pPr>
            <w:r w:rsidRPr="007C04FB">
              <w:rPr>
                <w:rFonts w:hint="eastAsia"/>
                <w:i/>
                <w:iCs/>
                <w:color w:val="000000"/>
                <w:spacing w:val="0"/>
                <w:sz w:val="20"/>
                <w:lang w:val="en-GB" w:eastAsia="zh-HK"/>
              </w:rPr>
              <w:t>第二季</w:t>
            </w:r>
            <w:r w:rsidRPr="001E492F">
              <w:rPr>
                <w:rFonts w:hint="eastAsia"/>
                <w:i/>
                <w:iCs/>
                <w:color w:val="000000"/>
                <w:spacing w:val="0"/>
                <w:sz w:val="20"/>
                <w:lang w:val="en-GB"/>
              </w:rPr>
              <w:t>相較</w:t>
            </w:r>
          </w:p>
          <w:p w14:paraId="1945416A" w14:textId="0668C012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i/>
                <w:iCs/>
                <w:color w:val="000000"/>
                <w:spacing w:val="0"/>
                <w:sz w:val="20"/>
                <w:lang w:val="en-GB"/>
              </w:rPr>
            </w:pPr>
            <w:r w:rsidRPr="007C04FB">
              <w:rPr>
                <w:rFonts w:hint="eastAsia"/>
                <w:i/>
                <w:iCs/>
                <w:color w:val="000000"/>
                <w:spacing w:val="0"/>
                <w:sz w:val="20"/>
                <w:lang w:val="en-GB" w:eastAsia="zh-HK"/>
              </w:rPr>
              <w:t>第一季</w:t>
            </w:r>
            <w:r w:rsidRPr="007C04FB">
              <w:rPr>
                <w:rFonts w:hint="eastAsia"/>
                <w:i/>
                <w:iCs/>
                <w:color w:val="000000"/>
                <w:spacing w:val="0"/>
                <w:sz w:val="20"/>
                <w:lang w:val="en-GB"/>
              </w:rPr>
              <w:t>整體消費物價通脹</w:t>
            </w:r>
            <w:r>
              <w:rPr>
                <w:rFonts w:hint="eastAsia"/>
                <w:i/>
                <w:iCs/>
                <w:color w:val="000000"/>
                <w:spacing w:val="0"/>
                <w:sz w:val="20"/>
                <w:lang w:val="en-GB"/>
              </w:rPr>
              <w:t>的</w:t>
            </w:r>
            <w:r w:rsidRPr="007C04FB">
              <w:rPr>
                <w:rFonts w:hint="eastAsia"/>
                <w:i/>
                <w:iCs/>
                <w:color w:val="000000"/>
                <w:spacing w:val="0"/>
                <w:sz w:val="20"/>
                <w:lang w:val="en-GB" w:eastAsia="zh-HK"/>
              </w:rPr>
              <w:t>變</w:t>
            </w:r>
            <w:r w:rsidRPr="007C04FB">
              <w:rPr>
                <w:rFonts w:hint="eastAsia"/>
                <w:i/>
                <w:iCs/>
                <w:color w:val="000000"/>
                <w:spacing w:val="0"/>
                <w:sz w:val="20"/>
                <w:lang w:val="en-GB"/>
              </w:rPr>
              <w:t>動</w:t>
            </w:r>
          </w:p>
          <w:p w14:paraId="10EB371C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i/>
                <w:iCs/>
                <w:spacing w:val="0"/>
                <w:sz w:val="20"/>
                <w:lang w:val="en-GB"/>
              </w:rPr>
            </w:pPr>
            <w:r w:rsidRPr="007C04FB">
              <w:rPr>
                <w:i/>
                <w:iCs/>
                <w:color w:val="000000"/>
                <w:spacing w:val="0"/>
                <w:sz w:val="20"/>
                <w:lang w:val="en-GB"/>
              </w:rPr>
              <w:t>(</w:t>
            </w:r>
            <w:r w:rsidRPr="007C04FB">
              <w:rPr>
                <w:rFonts w:hint="eastAsia"/>
                <w:i/>
                <w:iCs/>
                <w:color w:val="000000"/>
                <w:spacing w:val="0"/>
                <w:sz w:val="20"/>
                <w:lang w:val="en-GB" w:eastAsia="zh-HK"/>
              </w:rPr>
              <w:t>百</w:t>
            </w:r>
            <w:r w:rsidRPr="007C04FB">
              <w:rPr>
                <w:rFonts w:hint="eastAsia"/>
                <w:i/>
                <w:iCs/>
                <w:color w:val="000000"/>
                <w:spacing w:val="0"/>
                <w:sz w:val="20"/>
                <w:lang w:val="en-GB"/>
              </w:rPr>
              <w:t>分點</w:t>
            </w:r>
            <w:r w:rsidRPr="007C04FB">
              <w:rPr>
                <w:i/>
                <w:iCs/>
                <w:color w:val="000000"/>
                <w:spacing w:val="0"/>
                <w:sz w:val="20"/>
                <w:lang w:val="en-GB"/>
              </w:rPr>
              <w:t>)</w:t>
            </w:r>
          </w:p>
        </w:tc>
      </w:tr>
      <w:tr w:rsidR="004C39A4" w:rsidRPr="00E20DFE" w14:paraId="78E04DF8" w14:textId="77777777" w:rsidTr="00224C9B">
        <w:trPr>
          <w:trHeight w:val="191"/>
          <w:jc w:val="center"/>
        </w:trPr>
        <w:tc>
          <w:tcPr>
            <w:tcW w:w="13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60B8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b/>
                <w:bCs/>
                <w:spacing w:val="0"/>
                <w:sz w:val="20"/>
                <w:lang w:val="en-GB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355AC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</w:pPr>
            <w:r w:rsidRPr="007C04FB">
              <w:rPr>
                <w:rFonts w:eastAsia="華康中黑體" w:hint="eastAsia"/>
                <w:bCs/>
                <w:color w:val="000000"/>
                <w:spacing w:val="0"/>
                <w:sz w:val="20"/>
                <w:lang w:val="en-GB"/>
              </w:rPr>
              <w:t>權數</w:t>
            </w:r>
          </w:p>
          <w:p w14:paraId="7BEA97B9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bCs/>
                <w:color w:val="000000"/>
                <w:spacing w:val="0"/>
                <w:sz w:val="20"/>
                <w:lang w:val="en-GB"/>
              </w:rPr>
            </w:pPr>
            <w:r w:rsidRPr="007C04FB"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  <w:t>(</w:t>
            </w:r>
            <w:r w:rsidRPr="007C04FB">
              <w:rPr>
                <w:rFonts w:eastAsia="華康中黑體" w:hint="eastAsia"/>
                <w:bCs/>
                <w:color w:val="000000"/>
                <w:spacing w:val="0"/>
                <w:sz w:val="20"/>
                <w:lang w:val="en-GB"/>
              </w:rPr>
              <w:t>百分</w:t>
            </w:r>
            <w:r w:rsidRPr="007C04FB">
              <w:rPr>
                <w:rFonts w:eastAsia="華康中黑體" w:hint="eastAsia"/>
                <w:bCs/>
                <w:color w:val="000000"/>
                <w:spacing w:val="0"/>
                <w:sz w:val="20"/>
                <w:lang w:val="en-GB" w:eastAsia="zh-HK"/>
              </w:rPr>
              <w:t>率</w:t>
            </w:r>
            <w:r w:rsidRPr="007C04FB"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984E" w14:textId="77777777" w:rsidR="004C39A4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rFonts w:eastAsia="華康中黑體"/>
                <w:bCs/>
                <w:color w:val="000000"/>
                <w:spacing w:val="0"/>
                <w:sz w:val="20"/>
                <w:lang w:val="en-GB" w:eastAsia="zh-HK"/>
              </w:rPr>
            </w:pPr>
            <w:r w:rsidRPr="001E492F">
              <w:rPr>
                <w:rFonts w:eastAsia="華康中黑體" w:hint="eastAsia"/>
                <w:bCs/>
                <w:color w:val="000000"/>
                <w:spacing w:val="0"/>
                <w:sz w:val="20"/>
                <w:lang w:val="en-GB" w:eastAsia="zh-HK"/>
              </w:rPr>
              <w:t>貢獻</w:t>
            </w:r>
          </w:p>
          <w:p w14:paraId="2A9ECB2B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</w:pPr>
            <w:r w:rsidRPr="007C04FB"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  <w:t>(</w:t>
            </w:r>
            <w:r w:rsidRPr="007C04FB">
              <w:rPr>
                <w:rFonts w:eastAsia="華康中黑體" w:hint="eastAsia"/>
                <w:bCs/>
                <w:color w:val="000000"/>
                <w:spacing w:val="0"/>
                <w:sz w:val="20"/>
                <w:lang w:val="en-GB"/>
              </w:rPr>
              <w:t>百分點</w:t>
            </w:r>
            <w:r w:rsidRPr="007C04FB"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FA94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</w:pPr>
            <w:r w:rsidRPr="007C04FB">
              <w:rPr>
                <w:rFonts w:eastAsia="華康中黑體" w:hint="eastAsia"/>
                <w:bCs/>
                <w:color w:val="000000"/>
                <w:spacing w:val="0"/>
                <w:sz w:val="20"/>
                <w:lang w:val="en-GB"/>
              </w:rPr>
              <w:t>權數</w:t>
            </w:r>
          </w:p>
          <w:p w14:paraId="736DBDF4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</w:pPr>
            <w:r w:rsidRPr="007C04FB"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  <w:t>(</w:t>
            </w:r>
            <w:r w:rsidRPr="007C04FB">
              <w:rPr>
                <w:rFonts w:eastAsia="華康中黑體" w:hint="eastAsia"/>
                <w:bCs/>
                <w:color w:val="000000"/>
                <w:spacing w:val="0"/>
                <w:sz w:val="20"/>
                <w:lang w:val="en-GB"/>
              </w:rPr>
              <w:t>百分</w:t>
            </w:r>
            <w:r w:rsidRPr="007C04FB">
              <w:rPr>
                <w:rFonts w:eastAsia="華康中黑體" w:hint="eastAsia"/>
                <w:bCs/>
                <w:color w:val="000000"/>
                <w:spacing w:val="0"/>
                <w:sz w:val="20"/>
                <w:lang w:val="en-GB" w:eastAsia="zh-HK"/>
              </w:rPr>
              <w:t>率</w:t>
            </w:r>
            <w:r w:rsidRPr="007C04FB"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D30B3" w14:textId="77777777" w:rsidR="004C39A4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rFonts w:eastAsia="華康中黑體"/>
                <w:bCs/>
                <w:color w:val="000000"/>
                <w:spacing w:val="0"/>
                <w:sz w:val="20"/>
                <w:lang w:val="en-GB" w:eastAsia="zh-HK"/>
              </w:rPr>
            </w:pPr>
            <w:r w:rsidRPr="001E492F">
              <w:rPr>
                <w:rFonts w:eastAsia="華康中黑體" w:hint="eastAsia"/>
                <w:bCs/>
                <w:color w:val="000000"/>
                <w:spacing w:val="0"/>
                <w:sz w:val="20"/>
                <w:lang w:val="en-GB" w:eastAsia="zh-HK"/>
              </w:rPr>
              <w:t>貢獻</w:t>
            </w:r>
          </w:p>
          <w:p w14:paraId="7EE234FD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</w:pPr>
            <w:r w:rsidRPr="007C04FB"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  <w:t>(</w:t>
            </w:r>
            <w:r w:rsidRPr="007C04FB">
              <w:rPr>
                <w:rFonts w:eastAsia="華康中黑體" w:hint="eastAsia"/>
                <w:bCs/>
                <w:color w:val="000000"/>
                <w:spacing w:val="0"/>
                <w:sz w:val="20"/>
                <w:lang w:val="en-GB"/>
              </w:rPr>
              <w:t>百分點</w:t>
            </w:r>
            <w:r w:rsidRPr="007C04FB">
              <w:rPr>
                <w:rFonts w:eastAsia="華康中黑體"/>
                <w:bCs/>
                <w:color w:val="000000"/>
                <w:spacing w:val="0"/>
                <w:sz w:val="20"/>
                <w:lang w:val="en-GB"/>
              </w:rPr>
              <w:t>)</w:t>
            </w:r>
          </w:p>
        </w:tc>
        <w:tc>
          <w:tcPr>
            <w:tcW w:w="1664" w:type="dxa"/>
            <w:vMerge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7D8AD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i/>
                <w:iCs/>
                <w:color w:val="000000"/>
                <w:spacing w:val="0"/>
                <w:sz w:val="20"/>
                <w:lang w:val="en-GB"/>
              </w:rPr>
            </w:pPr>
          </w:p>
        </w:tc>
      </w:tr>
      <w:tr w:rsidR="004C39A4" w:rsidRPr="00E20DFE" w14:paraId="4F3E5DDC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C1D3A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 w:eastAsia="zh-HK"/>
              </w:rPr>
            </w:pPr>
            <w:r w:rsidRPr="007C04FB">
              <w:rPr>
                <w:rFonts w:hint="eastAsia"/>
                <w:spacing w:val="0"/>
                <w:sz w:val="20"/>
                <w:lang w:val="en-GB"/>
              </w:rPr>
              <w:t>菲律賓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16E8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15.8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D9E24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2.0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BF71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37.7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52F55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1.4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5D58E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3.9</w:t>
            </w:r>
          </w:p>
        </w:tc>
      </w:tr>
      <w:tr w:rsidR="004C39A4" w:rsidRPr="00E20DFE" w14:paraId="39EEE0F3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3A062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 w:eastAsia="zh-HK"/>
              </w:rPr>
            </w:pPr>
            <w:r w:rsidRPr="007C04FB">
              <w:rPr>
                <w:rFonts w:hint="eastAsia"/>
                <w:spacing w:val="0"/>
                <w:sz w:val="20"/>
                <w:lang w:val="en-GB"/>
              </w:rPr>
              <w:t>泰國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C92CF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24.4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90CC8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3.1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C189F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39.6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93592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0.2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90984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3.2</w:t>
            </w:r>
          </w:p>
        </w:tc>
      </w:tr>
      <w:tr w:rsidR="004C39A4" w:rsidRPr="00E20DFE" w14:paraId="5D7B110E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89582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 w:eastAsia="zh-HK"/>
              </w:rPr>
            </w:pPr>
            <w:r w:rsidRPr="007C04FB">
              <w:rPr>
                <w:rFonts w:hint="eastAsia"/>
                <w:spacing w:val="0"/>
                <w:sz w:val="20"/>
                <w:lang w:val="en-GB" w:eastAsia="zh-HK"/>
              </w:rPr>
              <w:t>越</w:t>
            </w:r>
            <w:r w:rsidRPr="007C04FB">
              <w:rPr>
                <w:rFonts w:hint="eastAsia"/>
                <w:spacing w:val="0"/>
                <w:sz w:val="20"/>
                <w:lang w:val="en-GB"/>
              </w:rPr>
              <w:t>南</w:t>
            </w:r>
            <w:r w:rsidRPr="007C04FB">
              <w:rPr>
                <w:spacing w:val="0"/>
                <w:sz w:val="20"/>
                <w:vertAlign w:val="superscript"/>
                <w:lang w:val="en-GB"/>
              </w:rPr>
              <w:t>#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C5DCA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10.0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6E5C0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8C8A5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35.8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6503C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0.2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0F606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1.7</w:t>
            </w:r>
          </w:p>
        </w:tc>
      </w:tr>
      <w:tr w:rsidR="004C39A4" w:rsidRPr="00E20DFE" w14:paraId="1935531F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2DDC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/>
              </w:rPr>
            </w:pPr>
            <w:r w:rsidRPr="007C04FB">
              <w:rPr>
                <w:rFonts w:hint="eastAsia"/>
                <w:spacing w:val="0"/>
                <w:sz w:val="20"/>
                <w:lang w:val="en-GB" w:eastAsia="zh-HK"/>
              </w:rPr>
              <w:t>美</w:t>
            </w:r>
            <w:r w:rsidRPr="007C04FB">
              <w:rPr>
                <w:rFonts w:hint="eastAsia"/>
                <w:spacing w:val="0"/>
                <w:sz w:val="20"/>
                <w:lang w:val="en-GB"/>
              </w:rPr>
              <w:t>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40B8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19.7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869F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1.</w:t>
            </w:r>
            <w:r>
              <w:rPr>
                <w:rFonts w:hint="eastAsia"/>
                <w:spacing w:val="0"/>
                <w:sz w:val="20"/>
                <w:lang w:val="en-GB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48F2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13.7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34D3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*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02C03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1.2</w:t>
            </w:r>
          </w:p>
        </w:tc>
      </w:tr>
      <w:tr w:rsidR="004C39A4" w:rsidRPr="00E20DFE" w14:paraId="406AE25D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2928C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 w:eastAsia="zh-HK"/>
              </w:rPr>
            </w:pPr>
            <w:r w:rsidRPr="007C04FB">
              <w:rPr>
                <w:rFonts w:hint="eastAsia"/>
                <w:spacing w:val="0"/>
                <w:sz w:val="20"/>
                <w:lang w:val="en-GB" w:eastAsia="zh-HK"/>
              </w:rPr>
              <w:t>台</w:t>
            </w:r>
            <w:r w:rsidRPr="007C04FB">
              <w:rPr>
                <w:rFonts w:hint="eastAsia"/>
                <w:spacing w:val="0"/>
                <w:sz w:val="20"/>
                <w:lang w:val="en-GB"/>
              </w:rPr>
              <w:t>灣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C6E0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13.6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633D2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F0530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24.9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6CCB1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0.2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77C5D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1.0</w:t>
            </w:r>
          </w:p>
        </w:tc>
      </w:tr>
      <w:tr w:rsidR="004C39A4" w:rsidRPr="00E20DFE" w14:paraId="6308E875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D6CF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/>
              </w:rPr>
            </w:pPr>
            <w:r w:rsidRPr="007C04FB">
              <w:rPr>
                <w:rFonts w:hint="eastAsia"/>
                <w:spacing w:val="0"/>
                <w:sz w:val="20"/>
                <w:lang w:val="en-GB" w:eastAsia="zh-HK"/>
              </w:rPr>
              <w:t>歐元區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FB8EA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20.5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AA32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1.0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1B0E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15.4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A839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-0.1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7F20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0.9</w:t>
            </w:r>
          </w:p>
        </w:tc>
      </w:tr>
      <w:tr w:rsidR="004C39A4" w:rsidRPr="00E20DFE" w14:paraId="235446A5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B7D4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 w:eastAsia="zh-HK"/>
              </w:rPr>
            </w:pPr>
            <w:r w:rsidRPr="007C04FB">
              <w:rPr>
                <w:rFonts w:hint="eastAsia"/>
                <w:spacing w:val="0"/>
                <w:sz w:val="20"/>
                <w:lang w:val="en-GB" w:eastAsia="zh-HK"/>
              </w:rPr>
              <w:t>韓</w:t>
            </w:r>
            <w:r w:rsidRPr="007C04FB">
              <w:rPr>
                <w:rFonts w:hint="eastAsia"/>
                <w:spacing w:val="0"/>
                <w:sz w:val="20"/>
                <w:lang w:val="en-GB"/>
              </w:rPr>
              <w:t>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B2C5C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14.3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1B849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7B3D2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14.2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36F6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-0.1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53A2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0.9</w:t>
            </w:r>
          </w:p>
        </w:tc>
      </w:tr>
      <w:tr w:rsidR="004C39A4" w:rsidRPr="00E20DFE" w14:paraId="5F41F03D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6E4C8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 w:eastAsia="zh-HK"/>
              </w:rPr>
            </w:pPr>
            <w:r w:rsidRPr="007C04FB">
              <w:rPr>
                <w:rFonts w:hint="eastAsia"/>
                <w:spacing w:val="0"/>
                <w:sz w:val="20"/>
                <w:lang w:val="en-GB" w:eastAsia="zh-HK"/>
              </w:rPr>
              <w:t>印</w:t>
            </w:r>
            <w:r w:rsidRPr="007C04FB">
              <w:rPr>
                <w:rFonts w:hint="eastAsia"/>
                <w:spacing w:val="0"/>
                <w:sz w:val="20"/>
                <w:lang w:val="en-GB"/>
              </w:rPr>
              <w:t>度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B961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14.2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B874C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225E7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36.8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51112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0.5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CA6A6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0.8</w:t>
            </w:r>
          </w:p>
        </w:tc>
      </w:tr>
      <w:tr w:rsidR="004C39A4" w:rsidRPr="00E20DFE" w14:paraId="0F1777B6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A4E5D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 w:eastAsia="zh-HK"/>
              </w:rPr>
            </w:pPr>
            <w:r w:rsidRPr="007C04FB">
              <w:rPr>
                <w:rFonts w:hint="eastAsia"/>
                <w:spacing w:val="0"/>
                <w:sz w:val="20"/>
                <w:lang w:val="en-GB"/>
              </w:rPr>
              <w:t>新加坡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D4FCE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15.1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B5BCB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D38F0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20.4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E1FE3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0.1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A12FD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0.4</w:t>
            </w:r>
          </w:p>
        </w:tc>
      </w:tr>
      <w:tr w:rsidR="004C39A4" w:rsidRPr="00E20DFE" w14:paraId="1539B332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84814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 w:eastAsia="zh-HK"/>
              </w:rPr>
            </w:pPr>
            <w:r w:rsidRPr="007C04FB">
              <w:rPr>
                <w:rFonts w:hint="eastAsia"/>
                <w:spacing w:val="0"/>
                <w:sz w:val="20"/>
                <w:lang w:val="en-GB"/>
              </w:rPr>
              <w:t>馬來西亞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1DB44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14.4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9BCB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67749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29.8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22BA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*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3978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0.4</w:t>
            </w:r>
          </w:p>
        </w:tc>
      </w:tr>
      <w:tr w:rsidR="004C39A4" w:rsidRPr="00E20DFE" w14:paraId="5444FFFC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C4FB7" w14:textId="77777777" w:rsidR="004C39A4" w:rsidRPr="00B34B65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rFonts w:ascii="華康中黑體" w:eastAsia="華康中黑體" w:hAnsi="華康中黑體" w:cs="華康中黑體"/>
                <w:spacing w:val="0"/>
                <w:sz w:val="20"/>
                <w:lang w:val="en-GB" w:eastAsia="zh-HK"/>
              </w:rPr>
            </w:pPr>
            <w:r w:rsidRPr="00B34B65">
              <w:rPr>
                <w:rFonts w:ascii="華康中黑體" w:eastAsia="華康中黑體" w:hAnsi="華康中黑體" w:cs="華康中黑體" w:hint="eastAsia"/>
                <w:spacing w:val="0"/>
                <w:sz w:val="20"/>
                <w:lang w:val="en-GB" w:eastAsia="zh-HK"/>
              </w:rPr>
              <w:t>香</w:t>
            </w:r>
            <w:r w:rsidRPr="00B34B65">
              <w:rPr>
                <w:rFonts w:ascii="華康中黑體" w:eastAsia="華康中黑體" w:hAnsi="華康中黑體" w:cs="華康中黑體" w:hint="eastAsia"/>
                <w:spacing w:val="0"/>
                <w:sz w:val="20"/>
                <w:lang w:val="en-GB"/>
              </w:rPr>
              <w:t>港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B156B" w14:textId="77777777" w:rsidR="004C39A4" w:rsidRPr="00B34B65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b/>
                <w:bCs/>
                <w:spacing w:val="0"/>
                <w:sz w:val="20"/>
                <w:lang w:val="en-GB"/>
              </w:rPr>
            </w:pPr>
            <w:r w:rsidRPr="00B34B65">
              <w:rPr>
                <w:b/>
                <w:bCs/>
                <w:spacing w:val="0"/>
                <w:sz w:val="20"/>
                <w:lang w:val="en-GB"/>
              </w:rPr>
              <w:t>10.1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17FF6" w14:textId="77777777" w:rsidR="004C39A4" w:rsidRPr="00B34B65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b/>
                <w:bCs/>
                <w:spacing w:val="0"/>
                <w:sz w:val="20"/>
                <w:lang w:val="en-GB"/>
              </w:rPr>
            </w:pPr>
            <w:r w:rsidRPr="00B34B65">
              <w:rPr>
                <w:b/>
                <w:bCs/>
                <w:spacing w:val="0"/>
                <w:sz w:val="20"/>
                <w:lang w:val="en-GB"/>
              </w:rPr>
              <w:t>0.2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6F542" w14:textId="77777777" w:rsidR="004C39A4" w:rsidRPr="00B34B65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b/>
                <w:bCs/>
                <w:spacing w:val="0"/>
                <w:sz w:val="20"/>
                <w:lang w:val="en-GB"/>
              </w:rPr>
            </w:pPr>
            <w:r w:rsidRPr="00B34B65">
              <w:rPr>
                <w:b/>
                <w:bCs/>
                <w:spacing w:val="0"/>
                <w:sz w:val="20"/>
                <w:lang w:val="en-GB"/>
              </w:rPr>
              <w:t>25.3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A63D" w14:textId="77777777" w:rsidR="004C39A4" w:rsidRPr="00B34B65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b/>
                <w:bCs/>
                <w:spacing w:val="0"/>
                <w:sz w:val="20"/>
                <w:lang w:val="en-GB"/>
              </w:rPr>
            </w:pPr>
            <w:r w:rsidRPr="00B34B65">
              <w:rPr>
                <w:b/>
                <w:bCs/>
                <w:spacing w:val="0"/>
                <w:sz w:val="20"/>
                <w:lang w:val="en-GB"/>
              </w:rPr>
              <w:t>-0.1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55405" w14:textId="77777777" w:rsidR="004C39A4" w:rsidRPr="00B34B65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b/>
                <w:bCs/>
                <w:spacing w:val="0"/>
                <w:sz w:val="20"/>
                <w:lang w:val="en-GB"/>
              </w:rPr>
            </w:pPr>
            <w:r w:rsidRPr="00B34B65">
              <w:rPr>
                <w:b/>
                <w:bCs/>
                <w:spacing w:val="0"/>
                <w:sz w:val="20"/>
                <w:lang w:val="en-GB"/>
              </w:rPr>
              <w:t>0.3</w:t>
            </w:r>
          </w:p>
        </w:tc>
      </w:tr>
      <w:tr w:rsidR="004C39A4" w:rsidRPr="00E20DFE" w14:paraId="3E23CE02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3AEA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/>
              </w:rPr>
            </w:pPr>
            <w:r w:rsidRPr="007C04FB">
              <w:rPr>
                <w:rFonts w:hint="eastAsia"/>
                <w:spacing w:val="0"/>
                <w:sz w:val="20"/>
                <w:lang w:val="en-GB" w:eastAsia="zh-HK"/>
              </w:rPr>
              <w:t>內地</w:t>
            </w:r>
            <w:r w:rsidRPr="007C04FB">
              <w:rPr>
                <w:spacing w:val="0"/>
                <w:sz w:val="20"/>
                <w:vertAlign w:val="superscript"/>
                <w:lang w:val="en-GB"/>
              </w:rPr>
              <w:t>#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A1114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14.3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DFFA9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5D69A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17.2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B479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-0.4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80B0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0.2</w:t>
            </w:r>
          </w:p>
        </w:tc>
      </w:tr>
      <w:tr w:rsidR="004C39A4" w:rsidRPr="00E20DFE" w14:paraId="61500096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2F61E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/>
              </w:rPr>
            </w:pPr>
            <w:r w:rsidRPr="007C04FB">
              <w:rPr>
                <w:rFonts w:hint="eastAsia"/>
                <w:spacing w:val="0"/>
                <w:sz w:val="20"/>
                <w:lang w:val="en-GB" w:eastAsia="zh-HK"/>
              </w:rPr>
              <w:t>日本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8E378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15.8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5520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8100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25.1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A7E58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-0.1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DC94A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0.1</w:t>
            </w:r>
          </w:p>
        </w:tc>
      </w:tr>
      <w:tr w:rsidR="004C39A4" w:rsidRPr="00E20DFE" w14:paraId="03B73E4E" w14:textId="77777777" w:rsidTr="00224C9B">
        <w:trPr>
          <w:jc w:val="center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5920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spacing w:val="0"/>
                <w:sz w:val="20"/>
                <w:lang w:val="en-GB"/>
              </w:rPr>
            </w:pPr>
            <w:r w:rsidRPr="007C04FB">
              <w:rPr>
                <w:rFonts w:hint="eastAsia"/>
                <w:spacing w:val="0"/>
                <w:sz w:val="20"/>
                <w:lang w:val="en-GB"/>
              </w:rPr>
              <w:t>印尼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F0A46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18.7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9FD9D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-1.3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3563C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24.7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032B6" w14:textId="77777777" w:rsidR="004C39A4" w:rsidRPr="007C04FB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0.4</w:t>
            </w:r>
          </w:p>
        </w:tc>
        <w:tc>
          <w:tcPr>
            <w:tcW w:w="16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62DC8" w14:textId="77777777" w:rsidR="004C39A4" w:rsidRPr="00E227C8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decimal" w:pos="217"/>
              </w:tabs>
              <w:overflowPunct/>
              <w:adjustRightInd/>
              <w:spacing w:after="0" w:line="240" w:lineRule="auto"/>
              <w:jc w:val="center"/>
              <w:textAlignment w:val="auto"/>
              <w:rPr>
                <w:spacing w:val="0"/>
                <w:sz w:val="20"/>
                <w:lang w:val="en-GB"/>
              </w:rPr>
            </w:pPr>
            <w:r w:rsidRPr="00E227C8">
              <w:rPr>
                <w:spacing w:val="0"/>
                <w:sz w:val="20"/>
                <w:lang w:val="en-GB"/>
              </w:rPr>
              <w:t>-1.0</w:t>
            </w:r>
          </w:p>
        </w:tc>
      </w:tr>
      <w:tr w:rsidR="004C39A4" w:rsidRPr="00E20DFE" w14:paraId="099308E4" w14:textId="77777777" w:rsidTr="009E73EB">
        <w:trPr>
          <w:jc w:val="center"/>
        </w:trPr>
        <w:tc>
          <w:tcPr>
            <w:tcW w:w="8921" w:type="dxa"/>
            <w:gridSpan w:val="6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F880" w14:textId="77777777" w:rsidR="004C39A4" w:rsidRPr="00E20DFE" w:rsidRDefault="004C39A4" w:rsidP="009E73EB">
            <w:pPr>
              <w:tabs>
                <w:tab w:val="clear" w:pos="936"/>
                <w:tab w:val="clear" w:pos="1560"/>
                <w:tab w:val="clear" w:pos="2184"/>
                <w:tab w:val="clear" w:pos="2808"/>
              </w:tabs>
              <w:overflowPunct/>
              <w:adjustRightInd/>
              <w:spacing w:after="0" w:line="240" w:lineRule="auto"/>
              <w:jc w:val="left"/>
              <w:textAlignment w:val="auto"/>
              <w:rPr>
                <w:color w:val="000000"/>
                <w:spacing w:val="20"/>
                <w:kern w:val="2"/>
                <w:sz w:val="18"/>
                <w:szCs w:val="18"/>
                <w:lang w:val="en-GB"/>
              </w:rPr>
            </w:pPr>
            <w:r w:rsidRPr="00E20DFE">
              <w:rPr>
                <w:color w:val="000000"/>
                <w:spacing w:val="20"/>
                <w:kern w:val="2"/>
                <w:sz w:val="18"/>
                <w:szCs w:val="18"/>
                <w:lang w:val="en-GB"/>
              </w:rPr>
              <w:t>資料來源：政府統計處</w:t>
            </w:r>
            <w:r w:rsidRPr="00E20DFE">
              <w:rPr>
                <w:color w:val="000000"/>
                <w:spacing w:val="20"/>
                <w:kern w:val="2"/>
                <w:sz w:val="18"/>
                <w:szCs w:val="18"/>
                <w:lang w:val="en-GB" w:eastAsia="zh-HK"/>
              </w:rPr>
              <w:t>、</w:t>
            </w:r>
            <w:r w:rsidRPr="00E20DFE">
              <w:rPr>
                <w:color w:val="000000"/>
                <w:spacing w:val="20"/>
                <w:kern w:val="2"/>
                <w:sz w:val="18"/>
                <w:szCs w:val="18"/>
                <w:lang w:val="en-GB" w:eastAsia="zh-HK"/>
              </w:rPr>
              <w:t>CEIC</w:t>
            </w:r>
            <w:r w:rsidRPr="00E20DFE">
              <w:rPr>
                <w:color w:val="000000"/>
                <w:spacing w:val="20"/>
                <w:kern w:val="2"/>
                <w:sz w:val="18"/>
                <w:szCs w:val="18"/>
                <w:lang w:val="en-GB" w:eastAsia="zh-HK"/>
              </w:rPr>
              <w:t>及</w:t>
            </w:r>
            <w:r w:rsidRPr="00E20DFE">
              <w:rPr>
                <w:color w:val="000000"/>
                <w:spacing w:val="20"/>
                <w:kern w:val="2"/>
                <w:sz w:val="18"/>
                <w:szCs w:val="18"/>
                <w:lang w:val="en-GB"/>
              </w:rPr>
              <w:t>內部估算。</w:t>
            </w:r>
          </w:p>
        </w:tc>
      </w:tr>
      <w:tr w:rsidR="004C39A4" w:rsidRPr="00E20DFE" w14:paraId="2AB7C5D6" w14:textId="77777777" w:rsidTr="009E73EB">
        <w:trPr>
          <w:jc w:val="center"/>
        </w:trPr>
        <w:tc>
          <w:tcPr>
            <w:tcW w:w="8921" w:type="dxa"/>
            <w:gridSpan w:val="6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8C3C1" w14:textId="2EB8E338" w:rsidR="004C39A4" w:rsidRPr="00E20DFE" w:rsidRDefault="004C39A4" w:rsidP="00D9779B">
            <w:pPr>
              <w:widowControl w:val="0"/>
              <w:tabs>
                <w:tab w:val="clear" w:pos="936"/>
                <w:tab w:val="clear" w:pos="1560"/>
                <w:tab w:val="clear" w:pos="2184"/>
                <w:tab w:val="clear" w:pos="2808"/>
                <w:tab w:val="left" w:pos="589"/>
              </w:tabs>
              <w:adjustRightInd/>
              <w:spacing w:after="0" w:line="280" w:lineRule="exact"/>
              <w:ind w:left="1153" w:hanging="1153"/>
              <w:textAlignment w:val="auto"/>
              <w:rPr>
                <w:spacing w:val="20"/>
                <w:kern w:val="2"/>
                <w:sz w:val="18"/>
                <w:szCs w:val="18"/>
                <w:lang w:val="en-GB" w:eastAsia="zh-HK"/>
              </w:rPr>
            </w:pP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註：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ab/>
              <w:t>(#)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ab/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內地及越</w:t>
            </w:r>
            <w:r w:rsidRPr="00E20DFE">
              <w:rPr>
                <w:spacing w:val="20"/>
                <w:kern w:val="2"/>
                <w:sz w:val="18"/>
                <w:szCs w:val="18"/>
                <w:lang w:val="en-GB"/>
              </w:rPr>
              <w:t>南</w:t>
            </w:r>
            <w:r>
              <w:rPr>
                <w:rFonts w:hint="eastAsia"/>
                <w:spacing w:val="20"/>
                <w:kern w:val="2"/>
                <w:sz w:val="18"/>
                <w:szCs w:val="18"/>
                <w:lang w:val="en-GB" w:eastAsia="zh-HK"/>
              </w:rPr>
              <w:t>沒</w:t>
            </w:r>
            <w:r w:rsidRPr="00700E7F">
              <w:rPr>
                <w:rFonts w:hint="eastAsia"/>
                <w:spacing w:val="20"/>
                <w:kern w:val="2"/>
                <w:sz w:val="18"/>
                <w:szCs w:val="18"/>
                <w:lang w:val="en-GB" w:eastAsia="zh-HK"/>
              </w:rPr>
              <w:t>有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能源相關項目權數。因</w:t>
            </w:r>
            <w:r w:rsidRPr="00E20DFE">
              <w:rPr>
                <w:spacing w:val="20"/>
                <w:kern w:val="2"/>
                <w:sz w:val="18"/>
                <w:szCs w:val="18"/>
                <w:lang w:val="en-GB"/>
              </w:rPr>
              <w:t>此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，</w:t>
            </w:r>
            <w:r w:rsidRPr="00E20DFE">
              <w:rPr>
                <w:rFonts w:hint="eastAsia"/>
                <w:spacing w:val="20"/>
                <w:kern w:val="2"/>
                <w:sz w:val="18"/>
                <w:szCs w:val="18"/>
                <w:lang w:val="en-GB" w:eastAsia="zh-HK"/>
              </w:rPr>
              <w:t>內地及越南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「能</w:t>
            </w:r>
            <w:r w:rsidRPr="00E20DFE">
              <w:rPr>
                <w:spacing w:val="20"/>
                <w:kern w:val="2"/>
                <w:sz w:val="18"/>
                <w:szCs w:val="18"/>
                <w:lang w:val="en-GB"/>
              </w:rPr>
              <w:t>源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及交</w:t>
            </w:r>
            <w:r w:rsidRPr="00E20DFE">
              <w:rPr>
                <w:spacing w:val="20"/>
                <w:kern w:val="2"/>
                <w:sz w:val="18"/>
                <w:szCs w:val="18"/>
                <w:lang w:val="en-GB"/>
              </w:rPr>
              <w:t>通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」</w:t>
            </w:r>
            <w:r>
              <w:rPr>
                <w:rFonts w:hint="eastAsia"/>
                <w:spacing w:val="20"/>
                <w:kern w:val="2"/>
                <w:sz w:val="18"/>
                <w:szCs w:val="18"/>
                <w:lang w:val="en-GB" w:eastAsia="zh-HK"/>
              </w:rPr>
              <w:t>項下的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數</w:t>
            </w:r>
            <w:r w:rsidRPr="00E20DFE">
              <w:rPr>
                <w:spacing w:val="20"/>
                <w:kern w:val="2"/>
                <w:sz w:val="18"/>
                <w:szCs w:val="18"/>
                <w:lang w:val="en-GB"/>
              </w:rPr>
              <w:t>字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僅</w:t>
            </w:r>
            <w:r>
              <w:rPr>
                <w:rFonts w:hint="eastAsia"/>
                <w:spacing w:val="20"/>
                <w:kern w:val="2"/>
                <w:sz w:val="18"/>
                <w:szCs w:val="18"/>
                <w:lang w:val="en-GB" w:eastAsia="zh-HK"/>
              </w:rPr>
              <w:t>指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交</w:t>
            </w:r>
            <w:r w:rsidRPr="00E20DFE">
              <w:rPr>
                <w:spacing w:val="20"/>
                <w:kern w:val="2"/>
                <w:sz w:val="18"/>
                <w:szCs w:val="18"/>
                <w:lang w:val="en-GB"/>
              </w:rPr>
              <w:t>通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相關項目。</w:t>
            </w:r>
          </w:p>
          <w:p w14:paraId="790AB467" w14:textId="10BBB547" w:rsidR="004C39A4" w:rsidRPr="00505A1E" w:rsidRDefault="004C39A4" w:rsidP="00D9779B">
            <w:pPr>
              <w:widowControl w:val="0"/>
              <w:tabs>
                <w:tab w:val="clear" w:pos="936"/>
                <w:tab w:val="clear" w:pos="1560"/>
                <w:tab w:val="clear" w:pos="2184"/>
                <w:tab w:val="clear" w:pos="2808"/>
                <w:tab w:val="left" w:pos="589"/>
                <w:tab w:val="left" w:pos="1153"/>
              </w:tabs>
              <w:adjustRightInd/>
              <w:spacing w:afterLines="30" w:after="108" w:line="280" w:lineRule="exact"/>
              <w:ind w:left="21" w:firstLine="150"/>
              <w:textAlignment w:val="auto"/>
              <w:rPr>
                <w:color w:val="000000"/>
                <w:spacing w:val="0"/>
                <w:kern w:val="2"/>
                <w:sz w:val="18"/>
                <w:szCs w:val="18"/>
                <w:lang w:val="en-HK"/>
              </w:rPr>
            </w:pPr>
            <w:r>
              <w:rPr>
                <w:spacing w:val="20"/>
                <w:kern w:val="2"/>
                <w:sz w:val="18"/>
                <w:szCs w:val="18"/>
                <w:lang w:val="en-GB" w:eastAsia="zh-HK"/>
              </w:rPr>
              <w:t xml:space="preserve">  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ab/>
              <w:t>(*)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ab/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ab/>
            </w:r>
            <w:r>
              <w:rPr>
                <w:rFonts w:hint="eastAsia"/>
                <w:spacing w:val="20"/>
                <w:kern w:val="2"/>
                <w:sz w:val="18"/>
                <w:szCs w:val="18"/>
                <w:lang w:val="en-GB" w:eastAsia="zh-HK"/>
              </w:rPr>
              <w:t>增減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ab/>
            </w:r>
            <w:r w:rsidRPr="00700E7F">
              <w:rPr>
                <w:rFonts w:hint="eastAsia"/>
                <w:spacing w:val="20"/>
                <w:kern w:val="2"/>
                <w:sz w:val="18"/>
                <w:szCs w:val="18"/>
                <w:lang w:val="en-GB" w:eastAsia="zh-HK"/>
              </w:rPr>
              <w:t>小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ab/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ab/>
            </w:r>
            <w:r w:rsidRPr="00700E7F">
              <w:rPr>
                <w:rFonts w:hint="eastAsia"/>
                <w:spacing w:val="20"/>
                <w:kern w:val="2"/>
                <w:sz w:val="18"/>
                <w:szCs w:val="18"/>
                <w:lang w:val="en-GB" w:eastAsia="zh-HK"/>
              </w:rPr>
              <w:t>於</w:t>
            </w:r>
            <w:r w:rsidRPr="00E20DFE">
              <w:rPr>
                <w:spacing w:val="20"/>
                <w:kern w:val="2"/>
                <w:sz w:val="18"/>
                <w:szCs w:val="18"/>
                <w:lang w:val="en-GB"/>
              </w:rPr>
              <w:t>0.05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個百</w:t>
            </w:r>
            <w:r w:rsidRPr="00E20DFE">
              <w:rPr>
                <w:spacing w:val="20"/>
                <w:kern w:val="2"/>
                <w:sz w:val="18"/>
                <w:szCs w:val="18"/>
                <w:lang w:val="en-GB"/>
              </w:rPr>
              <w:t>分點</w:t>
            </w:r>
            <w:r w:rsidRPr="00E20DFE">
              <w:rPr>
                <w:spacing w:val="20"/>
                <w:kern w:val="2"/>
                <w:sz w:val="18"/>
                <w:szCs w:val="18"/>
                <w:lang w:val="en-GB" w:eastAsia="zh-HK"/>
              </w:rPr>
              <w:t>。</w:t>
            </w:r>
          </w:p>
        </w:tc>
      </w:tr>
    </w:tbl>
    <w:p w14:paraId="063554E8" w14:textId="0227495A" w:rsidR="00891756" w:rsidRPr="00E227C8" w:rsidRDefault="00891756" w:rsidP="00891756">
      <w:pPr>
        <w:pStyle w:val="BOX9"/>
        <w:ind w:left="0" w:firstLine="0"/>
      </w:pPr>
    </w:p>
    <w:p w14:paraId="470703A0" w14:textId="77777777" w:rsidR="00891756" w:rsidRDefault="00891756" w:rsidP="00891756">
      <w:pPr>
        <w:pStyle w:val="BOX7"/>
        <w:tabs>
          <w:tab w:val="center" w:pos="4535"/>
        </w:tabs>
        <w:snapToGrid w:val="0"/>
        <w:spacing w:line="240" w:lineRule="atLeast"/>
      </w:pPr>
      <w:r w:rsidRPr="002D0F16">
        <w:rPr>
          <w:b w:val="0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D5C3765" wp14:editId="25212616">
                <wp:simplePos x="0" y="0"/>
                <wp:positionH relativeFrom="column">
                  <wp:posOffset>-236196</wp:posOffset>
                </wp:positionH>
                <wp:positionV relativeFrom="paragraph">
                  <wp:posOffset>-81734</wp:posOffset>
                </wp:positionV>
                <wp:extent cx="6191250" cy="9452142"/>
                <wp:effectExtent l="0" t="0" r="19050" b="1587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452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A4647" id="Rectangle 6" o:spid="_x0000_s1026" style="position:absolute;margin-left:-18.6pt;margin-top:-6.45pt;width:487.5pt;height:74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"/>
            </w:pict>
          </mc:Fallback>
        </mc:AlternateContent>
      </w:r>
      <w:bookmarkStart w:id="0" w:name="_Hlk236757987"/>
      <w:r w:rsidRPr="002D0F16">
        <w:rPr>
          <w:b w:val="0"/>
        </w:rPr>
        <w:t>專題</w:t>
      </w:r>
      <w:r>
        <w:t>6</w:t>
      </w:r>
      <w:r w:rsidRPr="002D0F16">
        <w:rPr>
          <w:rFonts w:hint="eastAsia"/>
        </w:rPr>
        <w:t>.</w:t>
      </w:r>
      <w:r>
        <w:t>1</w:t>
      </w:r>
      <w:r w:rsidRPr="002D0F16">
        <w:rPr>
          <w:rFonts w:hint="eastAsia"/>
        </w:rPr>
        <w:t xml:space="preserve"> (</w:t>
      </w:r>
      <w:r w:rsidRPr="002D0F16">
        <w:rPr>
          <w:rFonts w:hint="eastAsia"/>
          <w:b w:val="0"/>
        </w:rPr>
        <w:t>續</w:t>
      </w:r>
      <w:r w:rsidRPr="002D0F16">
        <w:rPr>
          <w:rFonts w:hint="eastAsia"/>
        </w:rPr>
        <w:t>)</w:t>
      </w:r>
      <w:bookmarkEnd w:id="0"/>
    </w:p>
    <w:p w14:paraId="7322E591" w14:textId="77777777" w:rsidR="00891756" w:rsidRPr="00E227C8" w:rsidRDefault="00891756" w:rsidP="00891756">
      <w:pPr>
        <w:pStyle w:val="BOX"/>
        <w:rPr>
          <w:rFonts w:ascii="華康中黑體" w:eastAsia="華康中黑體" w:hAnsi="華康中黑體" w:cs="華康中黑體"/>
          <w:lang w:val="en-GB"/>
        </w:rPr>
      </w:pPr>
      <w:r w:rsidRPr="00E227C8">
        <w:rPr>
          <w:rFonts w:ascii="華康中黑體" w:eastAsia="華康中黑體" w:hAnsi="華康中黑體" w:cs="華康中黑體" w:hint="eastAsia"/>
          <w:lang w:val="en-GB"/>
        </w:rPr>
        <w:t>政策</w:t>
      </w:r>
      <w:r w:rsidRPr="00E227C8">
        <w:rPr>
          <w:rFonts w:ascii="華康中黑體" w:eastAsia="華康中黑體" w:hAnsi="華康中黑體" w:cs="華康中黑體" w:hint="eastAsia"/>
        </w:rPr>
        <w:t>回應</w:t>
      </w:r>
      <w:r w:rsidRPr="00CE1938">
        <w:rPr>
          <w:rFonts w:ascii="華康中黑體" w:eastAsia="華康中黑體" w:hAnsi="華康中黑體" w:cs="華康中黑體" w:hint="eastAsia"/>
          <w:b/>
          <w:bCs/>
          <w:lang w:val="en-GB"/>
        </w:rPr>
        <w:t>：</w:t>
      </w:r>
      <w:r w:rsidRPr="00E227C8">
        <w:rPr>
          <w:rFonts w:ascii="華康中黑體" w:eastAsia="華康中黑體" w:hAnsi="華康中黑體" w:cs="華康中黑體" w:hint="eastAsia"/>
          <w:lang w:val="en-GB"/>
        </w:rPr>
        <w:t>財政支援及貨幣</w:t>
      </w:r>
      <w:r w:rsidRPr="00E227C8">
        <w:rPr>
          <w:rFonts w:ascii="華康中黑體" w:eastAsia="華康中黑體" w:hAnsi="華康中黑體" w:cs="華康中黑體" w:hint="eastAsia"/>
        </w:rPr>
        <w:t>緊縮傾向</w:t>
      </w:r>
    </w:p>
    <w:p w14:paraId="1CCDE0B7" w14:textId="550FDF0C" w:rsidR="00891756" w:rsidRDefault="00891756" w:rsidP="00891756">
      <w:pPr>
        <w:pStyle w:val="BOX"/>
        <w:rPr>
          <w:lang w:val="en-HK"/>
        </w:rPr>
      </w:pPr>
      <w:r>
        <w:rPr>
          <w:rFonts w:hint="eastAsia"/>
          <w:lang w:val="en-HK"/>
        </w:rPr>
        <w:t>多個經濟體的</w:t>
      </w:r>
      <w:r w:rsidRPr="00CE7108">
        <w:rPr>
          <w:rFonts w:hint="eastAsia"/>
          <w:lang w:val="en-HK"/>
        </w:rPr>
        <w:t>政府已推出針對性的財政措施，包括補貼及臨時</w:t>
      </w:r>
      <w:proofErr w:type="gramStart"/>
      <w:r w:rsidRPr="00CE7108">
        <w:rPr>
          <w:rFonts w:hint="eastAsia"/>
          <w:lang w:val="en-HK"/>
        </w:rPr>
        <w:t>稅務寬免</w:t>
      </w:r>
      <w:proofErr w:type="gramEnd"/>
      <w:r w:rsidRPr="00CE7108">
        <w:rPr>
          <w:rFonts w:hint="eastAsia"/>
          <w:lang w:val="en-HK"/>
        </w:rPr>
        <w:t>，以減輕能源價格上升的影響。</w:t>
      </w:r>
    </w:p>
    <w:p w14:paraId="21329BD5" w14:textId="196FA4AD" w:rsidR="00891756" w:rsidRPr="005836D7" w:rsidRDefault="00891756" w:rsidP="00891756">
      <w:pPr>
        <w:pStyle w:val="BOX"/>
        <w:rPr>
          <w:lang w:val="en-HK"/>
        </w:rPr>
      </w:pPr>
      <w:r w:rsidRPr="005836D7">
        <w:rPr>
          <w:rFonts w:hint="eastAsia"/>
          <w:lang w:val="en-HK"/>
        </w:rPr>
        <w:t>貨幣政策普遍轉向</w:t>
      </w:r>
      <w:r w:rsidRPr="005836D7">
        <w:t>緊縮</w:t>
      </w:r>
      <w:r w:rsidRPr="005836D7">
        <w:rPr>
          <w:rFonts w:hint="eastAsia"/>
          <w:lang w:val="en-HK"/>
        </w:rPr>
        <w:t>。部分中央銀行</w:t>
      </w:r>
      <w:proofErr w:type="gramStart"/>
      <w:r w:rsidR="00AC7C5F" w:rsidRPr="005836D7">
        <w:rPr>
          <w:rFonts w:hint="eastAsia"/>
          <w:w w:val="200"/>
          <w:lang w:eastAsia="zh-HK"/>
        </w:rPr>
        <w:t>—</w:t>
      </w:r>
      <w:proofErr w:type="gramEnd"/>
      <w:r w:rsidRPr="005836D7">
        <w:rPr>
          <w:rFonts w:hint="eastAsia"/>
          <w:lang w:val="en-HK"/>
        </w:rPr>
        <w:t>包括菲律賓、印尼、韓國、歐元區及日本</w:t>
      </w:r>
      <w:proofErr w:type="gramStart"/>
      <w:r w:rsidR="00AC7C5F" w:rsidRPr="005836D7">
        <w:rPr>
          <w:rFonts w:hint="eastAsia"/>
          <w:w w:val="200"/>
          <w:lang w:eastAsia="zh-HK"/>
        </w:rPr>
        <w:t>—</w:t>
      </w:r>
      <w:proofErr w:type="gramEnd"/>
      <w:r w:rsidRPr="005836D7">
        <w:rPr>
          <w:rFonts w:hint="eastAsia"/>
          <w:lang w:val="en-HK"/>
        </w:rPr>
        <w:t>已上調其政策利率。新加坡透過以匯率為基礎的政策框架收緊其貨幣政策。在美國，</w:t>
      </w:r>
      <w:r w:rsidR="0058603B" w:rsidRPr="005836D7">
        <w:rPr>
          <w:rFonts w:hint="eastAsia"/>
          <w:lang w:val="en-HK"/>
        </w:rPr>
        <w:t>聯儲局今年以來維持聯邦基金利率目標不變，但通脹持續高</w:t>
      </w:r>
      <w:proofErr w:type="gramStart"/>
      <w:r w:rsidR="0058603B" w:rsidRPr="005836D7">
        <w:rPr>
          <w:rFonts w:hint="eastAsia"/>
          <w:lang w:val="en-HK"/>
        </w:rPr>
        <w:t>企</w:t>
      </w:r>
      <w:proofErr w:type="gramEnd"/>
      <w:r w:rsidR="0058603B" w:rsidRPr="005836D7">
        <w:rPr>
          <w:rFonts w:hint="eastAsia"/>
          <w:lang w:val="en-HK"/>
        </w:rPr>
        <w:t>，促使市場對美國利率的預期由利率全無變動轉為年底前至少</w:t>
      </w:r>
      <w:r w:rsidR="00D84CCA">
        <w:rPr>
          <w:rFonts w:hint="eastAsia"/>
          <w:lang w:val="en-HK"/>
        </w:rPr>
        <w:t>上調利率</w:t>
      </w:r>
      <w:r w:rsidR="00D84CCA" w:rsidRPr="005836D7">
        <w:rPr>
          <w:lang w:val="en-HK"/>
        </w:rPr>
        <w:t>25</w:t>
      </w:r>
      <w:r w:rsidR="00012D99">
        <w:rPr>
          <w:lang w:val="en-HK"/>
        </w:rPr>
        <w:t> </w:t>
      </w:r>
      <w:r w:rsidR="00D84CCA" w:rsidRPr="005836D7">
        <w:rPr>
          <w:rFonts w:hint="eastAsia"/>
          <w:lang w:val="en-HK"/>
        </w:rPr>
        <w:t>個基點</w:t>
      </w:r>
      <w:r w:rsidR="0058603B" w:rsidRPr="005836D7">
        <w:rPr>
          <w:rFonts w:hint="eastAsia"/>
          <w:lang w:val="en-HK"/>
        </w:rPr>
        <w:t>一次</w:t>
      </w:r>
      <w:r w:rsidRPr="005836D7">
        <w:rPr>
          <w:rFonts w:hint="eastAsia"/>
          <w:lang w:val="en-HK"/>
        </w:rPr>
        <w:t>。</w:t>
      </w:r>
    </w:p>
    <w:p w14:paraId="2D90FB91" w14:textId="77777777" w:rsidR="00891756" w:rsidRPr="0097698E" w:rsidRDefault="00891756" w:rsidP="00891756">
      <w:pPr>
        <w:pStyle w:val="BOX"/>
        <w:rPr>
          <w:rFonts w:ascii="華康中黑體" w:eastAsia="華康中黑體" w:hAnsi="華康中黑體"/>
          <w:lang w:val="en-HK"/>
        </w:rPr>
      </w:pPr>
      <w:r w:rsidRPr="005836D7">
        <w:rPr>
          <w:rFonts w:ascii="華康中黑體" w:eastAsia="華康中黑體" w:hAnsi="華康中黑體" w:hint="eastAsia"/>
        </w:rPr>
        <w:t>展望</w:t>
      </w:r>
      <w:r w:rsidRPr="005836D7">
        <w:rPr>
          <w:rFonts w:ascii="華康中黑體" w:eastAsia="華康中黑體" w:hAnsi="華康中黑體"/>
          <w:b/>
          <w:bCs/>
        </w:rPr>
        <w:t>：</w:t>
      </w:r>
      <w:r w:rsidRPr="005836D7">
        <w:rPr>
          <w:rFonts w:ascii="華康中黑體" w:eastAsia="華康中黑體" w:hAnsi="華康中黑體"/>
        </w:rPr>
        <w:t>壓力持續但趨於緩和</w:t>
      </w:r>
    </w:p>
    <w:p w14:paraId="2E0FC491" w14:textId="4CA6C671" w:rsidR="00891756" w:rsidRPr="00CE1938" w:rsidRDefault="00891756" w:rsidP="00891756">
      <w:pPr>
        <w:pStyle w:val="BOX"/>
        <w:rPr>
          <w:rFonts w:ascii="華康細明體" w:hAnsi="華康細明體" w:cs="華康細明體"/>
        </w:rPr>
      </w:pPr>
      <w:r w:rsidRPr="00CE1938">
        <w:rPr>
          <w:rFonts w:ascii="華康細明體" w:hAnsi="華康細明體" w:cs="華康細明體"/>
        </w:rPr>
        <w:t>展望未來，</w:t>
      </w:r>
      <w:r w:rsidR="005D4656" w:rsidRPr="00C82DAD">
        <w:rPr>
          <w:rFonts w:ascii="華康細明體" w:hAnsi="華康細明體" w:cs="華康細明體"/>
        </w:rPr>
        <w:t>儘管美國與伊朗於六月中一度達成諒解備忘錄，圍繞和平談判的不確定性仍然顯著。</w:t>
      </w:r>
      <w:r w:rsidR="005D4656" w:rsidRPr="00C82DAD">
        <w:rPr>
          <w:rFonts w:ascii="華康細明體" w:hAnsi="華康細明體" w:cs="華康細明體" w:hint="eastAsia"/>
        </w:rPr>
        <w:t>雖然</w:t>
      </w:r>
      <w:r w:rsidR="005D4656" w:rsidRPr="00C82DAD">
        <w:rPr>
          <w:rFonts w:ascii="華康細明體" w:hAnsi="華康細明體" w:cs="華康細明體"/>
        </w:rPr>
        <w:t>如此，</w:t>
      </w:r>
      <w:r w:rsidR="005D4656" w:rsidRPr="00C82DAD">
        <w:rPr>
          <w:rFonts w:ascii="華康細明體" w:hAnsi="華康細明體" w:cs="華康細明體" w:hint="eastAsia"/>
        </w:rPr>
        <w:t>截至二零二六年八月六日期貨</w:t>
      </w:r>
      <w:r w:rsidR="005D4656" w:rsidRPr="00C82DAD">
        <w:rPr>
          <w:rFonts w:ascii="華康細明體" w:hAnsi="華康細明體" w:cs="華康細明體" w:hint="eastAsia"/>
          <w:lang w:val="en-HK"/>
        </w:rPr>
        <w:t>市場</w:t>
      </w:r>
      <w:r w:rsidR="005D4656" w:rsidRPr="00C82DAD">
        <w:rPr>
          <w:rFonts w:ascii="華康細明體" w:hAnsi="華康細明體" w:cs="華康細明體" w:hint="eastAsia"/>
        </w:rPr>
        <w:t>顯示油價將會</w:t>
      </w:r>
      <w:r w:rsidR="005D4656" w:rsidRPr="0027235F">
        <w:rPr>
          <w:rFonts w:hint="eastAsia"/>
        </w:rPr>
        <w:t>逐漸回落</w:t>
      </w:r>
      <w:r w:rsidR="005D4656" w:rsidRPr="00C82DAD">
        <w:rPr>
          <w:rFonts w:ascii="華康細明體" w:hAnsi="華康細明體" w:cs="華康細明體" w:hint="eastAsia"/>
        </w:rPr>
        <w:t>，預計布蘭</w:t>
      </w:r>
      <w:proofErr w:type="gramStart"/>
      <w:r w:rsidR="005D4656" w:rsidRPr="00C82DAD">
        <w:rPr>
          <w:rFonts w:ascii="華康細明體" w:hAnsi="華康細明體" w:cs="華康細明體" w:hint="eastAsia"/>
        </w:rPr>
        <w:t>特</w:t>
      </w:r>
      <w:proofErr w:type="gramEnd"/>
      <w:r w:rsidR="005D4656" w:rsidRPr="00C82DAD">
        <w:rPr>
          <w:rFonts w:ascii="華康細明體" w:hAnsi="華康細明體" w:cs="華康細明體" w:hint="eastAsia"/>
        </w:rPr>
        <w:t>原油</w:t>
      </w:r>
      <w:r w:rsidR="005D4656">
        <w:rPr>
          <w:rFonts w:ascii="華康細明體" w:hAnsi="華康細明體" w:cs="華康細明體" w:hint="eastAsia"/>
        </w:rPr>
        <w:t>會</w:t>
      </w:r>
      <w:r w:rsidR="005D4656" w:rsidRPr="00C82DAD">
        <w:rPr>
          <w:rFonts w:ascii="華康細明體" w:hAnsi="華康細明體" w:cs="華康細明體" w:hint="eastAsia"/>
        </w:rPr>
        <w:t>在二零二六年年底</w:t>
      </w:r>
      <w:r w:rsidR="005D4656">
        <w:rPr>
          <w:rFonts w:ascii="華康細明體" w:hAnsi="華康細明體" w:cs="華康細明體" w:hint="eastAsia"/>
        </w:rPr>
        <w:t>前</w:t>
      </w:r>
      <w:r w:rsidR="005D4656" w:rsidRPr="00C82DAD">
        <w:rPr>
          <w:rFonts w:ascii="華康細明體" w:hAnsi="華康細明體" w:cs="華康細明體" w:hint="eastAsia"/>
        </w:rPr>
        <w:t>回落至每桶約</w:t>
      </w:r>
      <w:r w:rsidR="005D4656">
        <w:t>79</w:t>
      </w:r>
      <w:r w:rsidR="005D4656" w:rsidRPr="00C82DAD">
        <w:rPr>
          <w:rFonts w:ascii="華康細明體" w:hAnsi="華康細明體" w:cs="華康細明體" w:hint="eastAsia"/>
        </w:rPr>
        <w:t>美元</w:t>
      </w:r>
      <w:r w:rsidR="005D4656" w:rsidRPr="00924A41">
        <w:rPr>
          <w:rFonts w:hint="eastAsia"/>
        </w:rPr>
        <w:t>(</w:t>
      </w:r>
      <w:r w:rsidR="005D4656" w:rsidRPr="00924A41">
        <w:rPr>
          <w:rFonts w:ascii="華康中黑體" w:eastAsia="華康中黑體" w:hAnsi="華康中黑體" w:cs="華康中黑體" w:hint="eastAsia"/>
          <w:i/>
          <w:snapToGrid/>
          <w:spacing w:val="0"/>
          <w:kern w:val="2"/>
          <w:szCs w:val="22"/>
          <w:lang w:val="en-GB"/>
        </w:rPr>
        <w:t>圖</w:t>
      </w:r>
      <w:r w:rsidR="005D4656" w:rsidRPr="00924A41">
        <w:rPr>
          <w:rFonts w:eastAsia="華康中黑體"/>
          <w:i/>
          <w:snapToGrid/>
          <w:spacing w:val="0"/>
          <w:kern w:val="2"/>
          <w:szCs w:val="22"/>
          <w:lang w:val="en-GB"/>
        </w:rPr>
        <w:t> </w:t>
      </w:r>
      <w:r w:rsidR="005D4656">
        <w:rPr>
          <w:rFonts w:eastAsia="華康中黑體" w:hint="eastAsia"/>
          <w:b/>
          <w:i/>
          <w:snapToGrid/>
          <w:spacing w:val="0"/>
          <w:kern w:val="2"/>
          <w:szCs w:val="22"/>
          <w:lang w:val="en-GB"/>
        </w:rPr>
        <w:t>3</w:t>
      </w:r>
      <w:r w:rsidR="005D4656" w:rsidRPr="00924A41">
        <w:t>)</w:t>
      </w:r>
      <w:r w:rsidR="005D4656" w:rsidRPr="00C82DAD">
        <w:rPr>
          <w:rFonts w:ascii="華康細明體" w:hAnsi="華康細明體" w:cs="華康細明體" w:hint="eastAsia"/>
        </w:rPr>
        <w:t>。</w:t>
      </w:r>
      <w:r w:rsidR="005D4656" w:rsidRPr="00FD1126">
        <w:rPr>
          <w:rFonts w:ascii="華康細明體" w:hAnsi="華康細明體" w:cs="華康細明體" w:hint="eastAsia"/>
        </w:rPr>
        <w:t>預計</w:t>
      </w:r>
      <w:r w:rsidR="005D4656" w:rsidRPr="00C82DAD">
        <w:rPr>
          <w:rFonts w:ascii="華康細明體" w:hAnsi="華康細明體" w:cs="華康細明體" w:hint="eastAsia"/>
        </w:rPr>
        <w:t>新加坡柴油價格亦會回落至</w:t>
      </w:r>
      <w:r w:rsidR="005D4656">
        <w:t>121</w:t>
      </w:r>
      <w:r w:rsidR="005D4656" w:rsidRPr="005836D7">
        <w:rPr>
          <w:rFonts w:ascii="華康細明體" w:hAnsi="華康細明體" w:cs="華康細明體" w:hint="eastAsia"/>
        </w:rPr>
        <w:t>美元，裂解價差</w:t>
      </w:r>
      <w:r w:rsidR="005D4656">
        <w:rPr>
          <w:rFonts w:ascii="華康細明體" w:hAnsi="華康細明體" w:cs="華康細明體" w:hint="eastAsia"/>
        </w:rPr>
        <w:t>則</w:t>
      </w:r>
      <w:r w:rsidR="005D4656" w:rsidRPr="00C82DAD">
        <w:rPr>
          <w:rFonts w:ascii="華康細明體" w:hAnsi="華康細明體" w:cs="華康細明體" w:hint="eastAsia"/>
        </w:rPr>
        <w:t>會</w:t>
      </w:r>
      <w:r w:rsidR="005D4656" w:rsidRPr="002F3A4D">
        <w:rPr>
          <w:rFonts w:hint="eastAsia"/>
        </w:rPr>
        <w:t>收窄。</w:t>
      </w:r>
      <w:r w:rsidR="005D4656" w:rsidRPr="002F3A4D">
        <w:t>然而，</w:t>
      </w:r>
      <w:r w:rsidR="005D4656">
        <w:rPr>
          <w:rFonts w:hint="eastAsia"/>
          <w:lang w:eastAsia="zh-HK"/>
        </w:rPr>
        <w:t>油價很可能</w:t>
      </w:r>
      <w:r w:rsidR="005D4656" w:rsidRPr="002F3A4D">
        <w:t>仍將高於衝突前的平均水平</w:t>
      </w:r>
      <w:r w:rsidR="005D4656" w:rsidRPr="00C82DAD">
        <w:rPr>
          <w:rFonts w:ascii="華康細明體" w:hAnsi="華康細明體" w:cs="華康細明體" w:hint="eastAsia"/>
        </w:rPr>
        <w:t>。</w:t>
      </w:r>
    </w:p>
    <w:p w14:paraId="2DF4AED1" w14:textId="3D754955" w:rsidR="00891756" w:rsidRPr="007F0787" w:rsidRDefault="00891756" w:rsidP="00891756">
      <w:pPr>
        <w:widowControl w:val="0"/>
        <w:tabs>
          <w:tab w:val="clear" w:pos="936"/>
          <w:tab w:val="clear" w:pos="1560"/>
          <w:tab w:val="clear" w:pos="2184"/>
          <w:tab w:val="clear" w:pos="2808"/>
        </w:tabs>
        <w:adjustRightInd/>
        <w:snapToGrid w:val="0"/>
        <w:spacing w:after="0" w:line="240" w:lineRule="auto"/>
        <w:jc w:val="center"/>
        <w:textAlignment w:val="auto"/>
        <w:rPr>
          <w:rFonts w:eastAsia="華康中黑體"/>
          <w:snapToGrid w:val="0"/>
          <w:spacing w:val="20"/>
          <w:sz w:val="22"/>
          <w:lang w:eastAsia="zh-HK"/>
        </w:rPr>
      </w:pPr>
      <w:r w:rsidRPr="00E748EB">
        <w:rPr>
          <w:rFonts w:eastAsia="華康中黑體" w:hint="eastAsia"/>
          <w:snapToGrid w:val="0"/>
          <w:spacing w:val="20"/>
          <w:sz w:val="22"/>
          <w:lang w:eastAsia="zh-HK"/>
        </w:rPr>
        <w:t>圖</w:t>
      </w:r>
      <w:r>
        <w:rPr>
          <w:rFonts w:eastAsia="華康中黑體" w:hint="eastAsia"/>
          <w:b/>
          <w:bCs/>
          <w:snapToGrid w:val="0"/>
          <w:spacing w:val="20"/>
          <w:sz w:val="22"/>
        </w:rPr>
        <w:t>3</w:t>
      </w:r>
      <w:r w:rsidRPr="00490254">
        <w:rPr>
          <w:rFonts w:eastAsia="華康中黑體" w:hint="eastAsia"/>
          <w:b/>
          <w:snapToGrid w:val="0"/>
          <w:spacing w:val="20"/>
          <w:sz w:val="22"/>
          <w:lang w:eastAsia="zh-HK"/>
        </w:rPr>
        <w:t>：</w:t>
      </w:r>
      <w:r w:rsidRPr="00E748EB">
        <w:rPr>
          <w:rFonts w:eastAsia="華康中黑體" w:hint="eastAsia"/>
          <w:snapToGrid w:val="0"/>
          <w:spacing w:val="20"/>
          <w:sz w:val="22"/>
          <w:lang w:eastAsia="zh-HK"/>
        </w:rPr>
        <w:t>新加坡柴油和布蘭特原油的期貨合約</w:t>
      </w:r>
      <w:r w:rsidRPr="00E748EB">
        <w:rPr>
          <w:rFonts w:eastAsia="華康中黑體"/>
          <w:snapToGrid w:val="0"/>
          <w:spacing w:val="20"/>
          <w:sz w:val="22"/>
          <w:lang w:eastAsia="zh-HK"/>
        </w:rPr>
        <w:br/>
      </w:r>
      <w:r w:rsidRPr="00490254">
        <w:rPr>
          <w:rFonts w:eastAsia="華康中黑體"/>
          <w:b/>
          <w:snapToGrid w:val="0"/>
          <w:spacing w:val="20"/>
          <w:sz w:val="22"/>
          <w:lang w:eastAsia="zh-HK"/>
        </w:rPr>
        <w:t>-</w:t>
      </w:r>
      <w:r w:rsidRPr="00E748EB">
        <w:rPr>
          <w:rFonts w:eastAsia="華康中黑體" w:hint="eastAsia"/>
          <w:snapToGrid w:val="0"/>
          <w:spacing w:val="20"/>
          <w:sz w:val="22"/>
          <w:lang w:eastAsia="zh-HK"/>
        </w:rPr>
        <w:t xml:space="preserve"> </w:t>
      </w:r>
      <w:r w:rsidRPr="00E748EB">
        <w:rPr>
          <w:rFonts w:eastAsia="華康中黑體" w:hint="eastAsia"/>
          <w:snapToGrid w:val="0"/>
          <w:spacing w:val="20"/>
          <w:sz w:val="22"/>
          <w:lang w:eastAsia="zh-HK"/>
        </w:rPr>
        <w:t>截至二零二六年八月六日</w:t>
      </w:r>
      <w:r w:rsidR="00B333FE" w:rsidRPr="00B333FE">
        <w:rPr>
          <w:rFonts w:hint="eastAsia"/>
          <w:noProof/>
        </w:rPr>
        <w:drawing>
          <wp:inline distT="0" distB="0" distL="0" distR="0" wp14:anchorId="321727BD" wp14:editId="35B5EBB8">
            <wp:extent cx="5760085" cy="2905125"/>
            <wp:effectExtent l="0" t="0" r="0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34DFC" w14:textId="77777777" w:rsidR="00891756" w:rsidRPr="00B33606" w:rsidRDefault="00891756" w:rsidP="00891756">
      <w:pPr>
        <w:pStyle w:val="BOXb"/>
        <w:ind w:left="1126"/>
      </w:pPr>
    </w:p>
    <w:p w14:paraId="7272A614" w14:textId="77777777" w:rsidR="007F0787" w:rsidRPr="00C82DAD" w:rsidRDefault="007F0787" w:rsidP="007F0787">
      <w:pPr>
        <w:tabs>
          <w:tab w:val="clear" w:pos="936"/>
          <w:tab w:val="clear" w:pos="1560"/>
          <w:tab w:val="clear" w:pos="2184"/>
          <w:tab w:val="clear" w:pos="2808"/>
          <w:tab w:val="left" w:pos="700"/>
        </w:tabs>
        <w:snapToGrid w:val="0"/>
        <w:spacing w:after="0" w:line="240" w:lineRule="auto"/>
        <w:ind w:leftChars="35" w:left="1126" w:right="113" w:hanging="1021"/>
        <w:rPr>
          <w:spacing w:val="12"/>
          <w:kern w:val="18"/>
          <w:sz w:val="18"/>
          <w:szCs w:val="22"/>
        </w:rPr>
      </w:pPr>
      <w:r w:rsidRPr="00C82DAD">
        <w:rPr>
          <w:rFonts w:hint="eastAsia"/>
          <w:spacing w:val="12"/>
          <w:kern w:val="18"/>
          <w:sz w:val="18"/>
          <w:szCs w:val="22"/>
        </w:rPr>
        <w:t>資料來源：</w:t>
      </w:r>
      <w:r w:rsidRPr="00C82DAD">
        <w:rPr>
          <w:spacing w:val="12"/>
          <w:kern w:val="18"/>
          <w:sz w:val="18"/>
          <w:szCs w:val="22"/>
        </w:rPr>
        <w:tab/>
      </w:r>
      <w:r w:rsidRPr="00C82DAD">
        <w:rPr>
          <w:rFonts w:hint="eastAsia"/>
          <w:spacing w:val="12"/>
          <w:kern w:val="18"/>
          <w:sz w:val="18"/>
          <w:szCs w:val="22"/>
        </w:rPr>
        <w:t>彭博數據。</w:t>
      </w:r>
    </w:p>
    <w:p w14:paraId="335A4680" w14:textId="77777777" w:rsidR="007F0787" w:rsidRPr="00924A41" w:rsidRDefault="007F0787" w:rsidP="007F0787">
      <w:pPr>
        <w:tabs>
          <w:tab w:val="clear" w:pos="936"/>
          <w:tab w:val="clear" w:pos="1560"/>
          <w:tab w:val="clear" w:pos="2184"/>
          <w:tab w:val="clear" w:pos="2808"/>
          <w:tab w:val="left" w:pos="700"/>
        </w:tabs>
        <w:snapToGrid w:val="0"/>
        <w:spacing w:after="0" w:line="240" w:lineRule="auto"/>
        <w:ind w:leftChars="35" w:left="1126" w:right="113" w:hanging="1021"/>
        <w:rPr>
          <w:spacing w:val="12"/>
          <w:kern w:val="18"/>
          <w:sz w:val="16"/>
        </w:rPr>
      </w:pPr>
    </w:p>
    <w:p w14:paraId="294F7272" w14:textId="77777777" w:rsidR="007F0787" w:rsidRPr="00924A41" w:rsidRDefault="007F0787" w:rsidP="00C82DAD">
      <w:pPr>
        <w:tabs>
          <w:tab w:val="clear" w:pos="936"/>
          <w:tab w:val="clear" w:pos="1560"/>
          <w:tab w:val="clear" w:pos="2184"/>
          <w:tab w:val="clear" w:pos="2808"/>
          <w:tab w:val="left" w:pos="700"/>
        </w:tabs>
        <w:snapToGrid w:val="0"/>
        <w:spacing w:afterLines="20" w:after="72" w:line="240" w:lineRule="auto"/>
        <w:ind w:leftChars="35" w:left="1126" w:right="113" w:hanging="1021"/>
        <w:rPr>
          <w:spacing w:val="12"/>
          <w:kern w:val="18"/>
          <w:sz w:val="16"/>
        </w:rPr>
      </w:pPr>
      <w:proofErr w:type="gramStart"/>
      <w:r w:rsidRPr="00924A41">
        <w:rPr>
          <w:spacing w:val="12"/>
          <w:kern w:val="18"/>
          <w:sz w:val="16"/>
        </w:rPr>
        <w:t>註</w:t>
      </w:r>
      <w:proofErr w:type="gramEnd"/>
      <w:r w:rsidRPr="00924A41">
        <w:rPr>
          <w:spacing w:val="12"/>
          <w:kern w:val="18"/>
          <w:sz w:val="16"/>
        </w:rPr>
        <w:t>：</w:t>
      </w:r>
      <w:r w:rsidRPr="00924A41">
        <w:rPr>
          <w:spacing w:val="12"/>
          <w:kern w:val="18"/>
          <w:sz w:val="16"/>
        </w:rPr>
        <w:tab/>
      </w:r>
      <w:r w:rsidRPr="00924A41">
        <w:rPr>
          <w:spacing w:val="12"/>
          <w:kern w:val="18"/>
          <w:sz w:val="16"/>
        </w:rPr>
        <w:tab/>
      </w:r>
      <w:r w:rsidRPr="00924A41">
        <w:rPr>
          <w:rFonts w:hint="eastAsia"/>
          <w:spacing w:val="12"/>
          <w:kern w:val="18"/>
          <w:sz w:val="16"/>
        </w:rPr>
        <w:t>新加坡柴油價格是亞洲柴油市場的重要基準，</w:t>
      </w:r>
      <w:proofErr w:type="gramStart"/>
      <w:r w:rsidRPr="00924A41">
        <w:rPr>
          <w:rFonts w:hint="eastAsia"/>
          <w:spacing w:val="12"/>
          <w:kern w:val="18"/>
          <w:sz w:val="16"/>
        </w:rPr>
        <w:t>根據標普全球</w:t>
      </w:r>
      <w:proofErr w:type="gramEnd"/>
      <w:r w:rsidRPr="00924A41">
        <w:rPr>
          <w:rFonts w:hint="eastAsia"/>
          <w:spacing w:val="12"/>
          <w:kern w:val="18"/>
          <w:sz w:val="16"/>
        </w:rPr>
        <w:t>普氏評估而得出。</w:t>
      </w:r>
    </w:p>
    <w:p w14:paraId="67E64000" w14:textId="77777777" w:rsidR="007F0787" w:rsidRPr="00924A41" w:rsidRDefault="007F0787" w:rsidP="007F0787">
      <w:pPr>
        <w:tabs>
          <w:tab w:val="clear" w:pos="936"/>
          <w:tab w:val="clear" w:pos="1560"/>
          <w:tab w:val="clear" w:pos="2184"/>
          <w:tab w:val="clear" w:pos="2808"/>
          <w:tab w:val="left" w:pos="686"/>
        </w:tabs>
        <w:snapToGrid w:val="0"/>
        <w:spacing w:after="0" w:line="240" w:lineRule="auto"/>
        <w:ind w:leftChars="35" w:left="1126" w:right="113" w:hanging="1021"/>
        <w:rPr>
          <w:spacing w:val="12"/>
          <w:kern w:val="18"/>
          <w:sz w:val="16"/>
        </w:rPr>
      </w:pPr>
      <w:r w:rsidRPr="00924A41">
        <w:rPr>
          <w:spacing w:val="12"/>
          <w:kern w:val="18"/>
          <w:sz w:val="16"/>
        </w:rPr>
        <w:tab/>
      </w:r>
      <w:r w:rsidRPr="00924A41">
        <w:rPr>
          <w:spacing w:val="12"/>
          <w:kern w:val="18"/>
          <w:sz w:val="16"/>
        </w:rPr>
        <w:tab/>
      </w:r>
      <w:r w:rsidRPr="00924A41">
        <w:rPr>
          <w:rFonts w:hint="eastAsia"/>
          <w:spacing w:val="12"/>
          <w:kern w:val="18"/>
          <w:sz w:val="16"/>
        </w:rPr>
        <w:t>上圖顯示二零二六年餘下時間新加坡柴油和布蘭</w:t>
      </w:r>
      <w:proofErr w:type="gramStart"/>
      <w:r w:rsidRPr="00924A41">
        <w:rPr>
          <w:rFonts w:hint="eastAsia"/>
          <w:spacing w:val="12"/>
          <w:kern w:val="18"/>
          <w:sz w:val="16"/>
        </w:rPr>
        <w:t>特</w:t>
      </w:r>
      <w:proofErr w:type="gramEnd"/>
      <w:r w:rsidRPr="00924A41">
        <w:rPr>
          <w:rFonts w:hint="eastAsia"/>
          <w:spacing w:val="12"/>
          <w:kern w:val="18"/>
          <w:sz w:val="16"/>
        </w:rPr>
        <w:t>原油的期貨合約價格，該價格以預期未來每月結算價格的市場定價為基準。沒有未來結算價格的月份採用了最近月份的價格以作說明。</w:t>
      </w:r>
      <w:proofErr w:type="gramStart"/>
      <w:r w:rsidRPr="00924A41">
        <w:rPr>
          <w:rFonts w:hint="eastAsia"/>
          <w:spacing w:val="12"/>
          <w:kern w:val="18"/>
          <w:sz w:val="16"/>
        </w:rPr>
        <w:t>棒形圖</w:t>
      </w:r>
      <w:proofErr w:type="gramEnd"/>
      <w:r w:rsidRPr="00924A41">
        <w:rPr>
          <w:spacing w:val="12"/>
          <w:kern w:val="18"/>
          <w:sz w:val="16"/>
        </w:rPr>
        <w:t>所示的裂解</w:t>
      </w:r>
      <w:r w:rsidRPr="00924A41">
        <w:rPr>
          <w:rFonts w:hint="eastAsia"/>
          <w:spacing w:val="12"/>
          <w:kern w:val="18"/>
          <w:sz w:val="16"/>
        </w:rPr>
        <w:t>價差</w:t>
      </w:r>
      <w:r w:rsidRPr="00924A41">
        <w:rPr>
          <w:spacing w:val="12"/>
          <w:kern w:val="18"/>
          <w:sz w:val="16"/>
        </w:rPr>
        <w:t>是指</w:t>
      </w:r>
      <w:r w:rsidRPr="00924A41">
        <w:rPr>
          <w:rFonts w:hint="eastAsia"/>
          <w:spacing w:val="12"/>
          <w:kern w:val="18"/>
          <w:sz w:val="16"/>
        </w:rPr>
        <w:t>新加坡柴油</w:t>
      </w:r>
      <w:r w:rsidRPr="00924A41">
        <w:rPr>
          <w:spacing w:val="12"/>
          <w:kern w:val="18"/>
          <w:sz w:val="16"/>
        </w:rPr>
        <w:t>與</w:t>
      </w:r>
      <w:r w:rsidRPr="00924A41">
        <w:rPr>
          <w:rFonts w:hint="eastAsia"/>
          <w:spacing w:val="12"/>
          <w:kern w:val="18"/>
          <w:sz w:val="16"/>
        </w:rPr>
        <w:t>布蘭</w:t>
      </w:r>
      <w:proofErr w:type="gramStart"/>
      <w:r w:rsidRPr="00924A41">
        <w:rPr>
          <w:rFonts w:hint="eastAsia"/>
          <w:spacing w:val="12"/>
          <w:kern w:val="18"/>
          <w:sz w:val="16"/>
        </w:rPr>
        <w:t>特</w:t>
      </w:r>
      <w:proofErr w:type="gramEnd"/>
      <w:r w:rsidRPr="00924A41">
        <w:rPr>
          <w:rFonts w:hint="eastAsia"/>
          <w:spacing w:val="12"/>
          <w:kern w:val="18"/>
          <w:sz w:val="16"/>
        </w:rPr>
        <w:t>原油的價格差異。</w:t>
      </w:r>
    </w:p>
    <w:p w14:paraId="005723FC" w14:textId="07322FDF" w:rsidR="00891756" w:rsidRDefault="007F0787" w:rsidP="007F0787">
      <w:pPr>
        <w:tabs>
          <w:tab w:val="clear" w:pos="936"/>
          <w:tab w:val="clear" w:pos="1560"/>
          <w:tab w:val="clear" w:pos="2184"/>
          <w:tab w:val="clear" w:pos="2808"/>
          <w:tab w:val="left" w:pos="686"/>
        </w:tabs>
        <w:snapToGrid w:val="0"/>
        <w:spacing w:after="0" w:line="240" w:lineRule="auto"/>
        <w:ind w:leftChars="35" w:left="1126" w:right="113" w:hanging="1021"/>
        <w:rPr>
          <w:spacing w:val="12"/>
          <w:kern w:val="18"/>
          <w:sz w:val="16"/>
        </w:rPr>
      </w:pPr>
      <w:r w:rsidRPr="00924A41">
        <w:rPr>
          <w:spacing w:val="12"/>
          <w:kern w:val="18"/>
          <w:sz w:val="16"/>
        </w:rPr>
        <w:tab/>
      </w:r>
      <w:r w:rsidRPr="00924A41">
        <w:rPr>
          <w:spacing w:val="12"/>
          <w:kern w:val="18"/>
          <w:sz w:val="16"/>
        </w:rPr>
        <w:tab/>
      </w:r>
      <w:r w:rsidRPr="00924A41">
        <w:rPr>
          <w:rFonts w:hint="eastAsia"/>
          <w:spacing w:val="12"/>
          <w:kern w:val="18"/>
          <w:sz w:val="16"/>
        </w:rPr>
        <w:t>二零二六年推算全年平均</w:t>
      </w:r>
      <w:r w:rsidRPr="00924A41">
        <w:rPr>
          <w:spacing w:val="12"/>
          <w:kern w:val="18"/>
          <w:sz w:val="16"/>
        </w:rPr>
        <w:t>價格</w:t>
      </w:r>
      <w:r w:rsidRPr="00924A41">
        <w:rPr>
          <w:rFonts w:hint="eastAsia"/>
          <w:spacing w:val="12"/>
          <w:kern w:val="18"/>
          <w:sz w:val="16"/>
        </w:rPr>
        <w:t>是根據截至八月六日的實際價格</w:t>
      </w:r>
      <w:r w:rsidRPr="00924A41">
        <w:rPr>
          <w:spacing w:val="12"/>
          <w:kern w:val="18"/>
          <w:sz w:val="16"/>
        </w:rPr>
        <w:t>和</w:t>
      </w:r>
      <w:r w:rsidRPr="00924A41">
        <w:rPr>
          <w:rFonts w:hint="eastAsia"/>
          <w:spacing w:val="12"/>
          <w:kern w:val="18"/>
          <w:sz w:val="16"/>
        </w:rPr>
        <w:t>期貨合約所顯示後續月份的平均預期價格估算而</w:t>
      </w:r>
      <w:r w:rsidRPr="00924A41">
        <w:rPr>
          <w:spacing w:val="12"/>
          <w:kern w:val="18"/>
          <w:sz w:val="16"/>
        </w:rPr>
        <w:t>得出</w:t>
      </w:r>
      <w:r w:rsidRPr="00924A41">
        <w:rPr>
          <w:rFonts w:hint="eastAsia"/>
          <w:spacing w:val="12"/>
          <w:kern w:val="18"/>
          <w:sz w:val="16"/>
        </w:rPr>
        <w:t>。</w:t>
      </w:r>
      <w:r w:rsidR="00891756">
        <w:rPr>
          <w:spacing w:val="12"/>
          <w:kern w:val="18"/>
          <w:sz w:val="16"/>
        </w:rPr>
        <w:br w:type="page"/>
      </w:r>
    </w:p>
    <w:p w14:paraId="2A0C372A" w14:textId="77777777" w:rsidR="00891756" w:rsidRDefault="00891756" w:rsidP="00891756">
      <w:pPr>
        <w:pStyle w:val="BOX7"/>
        <w:tabs>
          <w:tab w:val="center" w:pos="4535"/>
        </w:tabs>
        <w:snapToGrid w:val="0"/>
        <w:spacing w:line="240" w:lineRule="atLeast"/>
      </w:pPr>
      <w:r w:rsidRPr="002D0F16">
        <w:rPr>
          <w:b w:val="0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1ED4604" wp14:editId="38560CB5">
                <wp:simplePos x="0" y="0"/>
                <wp:positionH relativeFrom="column">
                  <wp:posOffset>-236196</wp:posOffset>
                </wp:positionH>
                <wp:positionV relativeFrom="paragraph">
                  <wp:posOffset>-73109</wp:posOffset>
                </wp:positionV>
                <wp:extent cx="6191250" cy="9442881"/>
                <wp:effectExtent l="0" t="0" r="19050" b="2540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442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A5418" id="Rectangle 6" o:spid="_x0000_s1026" style="position:absolute;margin-left:-18.6pt;margin-top:-5.75pt;width:487.5pt;height:74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"/>
            </w:pict>
          </mc:Fallback>
        </mc:AlternateContent>
      </w:r>
      <w:r w:rsidRPr="002D0F16">
        <w:rPr>
          <w:b w:val="0"/>
        </w:rPr>
        <w:t>專題</w:t>
      </w:r>
      <w:r>
        <w:t>6</w:t>
      </w:r>
      <w:r w:rsidRPr="002D0F16">
        <w:rPr>
          <w:rFonts w:hint="eastAsia"/>
        </w:rPr>
        <w:t>.</w:t>
      </w:r>
      <w:r>
        <w:t>1</w:t>
      </w:r>
      <w:r w:rsidRPr="002D0F16">
        <w:rPr>
          <w:rFonts w:hint="eastAsia"/>
        </w:rPr>
        <w:t xml:space="preserve"> (</w:t>
      </w:r>
      <w:r w:rsidRPr="002D0F16">
        <w:rPr>
          <w:rFonts w:hint="eastAsia"/>
          <w:b w:val="0"/>
        </w:rPr>
        <w:t>續</w:t>
      </w:r>
      <w:r w:rsidRPr="002D0F16">
        <w:rPr>
          <w:rFonts w:hint="eastAsia"/>
        </w:rPr>
        <w:t>)</w:t>
      </w:r>
    </w:p>
    <w:p w14:paraId="31AD1E14" w14:textId="55D285CD" w:rsidR="00891756" w:rsidRDefault="00891756" w:rsidP="00891756">
      <w:pPr>
        <w:pStyle w:val="BOX"/>
        <w:rPr>
          <w:lang w:val="en-HK"/>
        </w:rPr>
      </w:pPr>
      <w:r w:rsidRPr="00910332">
        <w:rPr>
          <w:rFonts w:hint="eastAsia"/>
          <w:lang w:val="en-HK"/>
        </w:rPr>
        <w:t>短期通脹壓力預料</w:t>
      </w:r>
      <w:r>
        <w:rPr>
          <w:rStyle w:val="normaltextrun"/>
          <w:rFonts w:ascii="新細明體" w:hAnsi="新細明體" w:cs="新細明體" w:hint="eastAsia"/>
          <w:lang w:eastAsia="zh-HK"/>
        </w:rPr>
        <w:t>仍</w:t>
      </w:r>
      <w:r w:rsidRPr="004A0E0C">
        <w:rPr>
          <w:rStyle w:val="normaltextrun"/>
          <w:rFonts w:ascii="新細明體" w:hAnsi="新細明體" w:cs="新細明體" w:hint="eastAsia"/>
          <w:lang w:eastAsia="zh-HK"/>
        </w:rPr>
        <w:t>會持續</w:t>
      </w:r>
      <w:r w:rsidRPr="00910332">
        <w:rPr>
          <w:rFonts w:hint="eastAsia"/>
          <w:lang w:val="en-HK"/>
        </w:rPr>
        <w:t>，反映能源成本</w:t>
      </w:r>
      <w:r w:rsidRPr="005E4187">
        <w:t>持續的</w:t>
      </w:r>
      <w:r w:rsidRPr="005E4187">
        <w:rPr>
          <w:rFonts w:hint="eastAsia"/>
          <w:lang w:val="en-HK"/>
        </w:rPr>
        <w:t>傳遞效應以及</w:t>
      </w:r>
      <w:r w:rsidRPr="00910332">
        <w:rPr>
          <w:rFonts w:hint="eastAsia"/>
          <w:lang w:val="en-HK"/>
        </w:rPr>
        <w:t>供應鏈</w:t>
      </w:r>
      <w:r w:rsidRPr="005E4187">
        <w:rPr>
          <w:lang w:val="en-HK"/>
        </w:rPr>
        <w:t>的</w:t>
      </w:r>
      <w:r w:rsidRPr="00910332">
        <w:rPr>
          <w:rFonts w:hint="eastAsia"/>
          <w:lang w:val="en-HK"/>
        </w:rPr>
        <w:t>滯後影響。雖然市場</w:t>
      </w:r>
      <w:r>
        <w:rPr>
          <w:rFonts w:hint="eastAsia"/>
          <w:lang w:val="en-HK"/>
        </w:rPr>
        <w:t>對國際油價的</w:t>
      </w:r>
      <w:r w:rsidRPr="00910332">
        <w:rPr>
          <w:rFonts w:hint="eastAsia"/>
          <w:lang w:val="en-HK"/>
        </w:rPr>
        <w:t>預期</w:t>
      </w:r>
      <w:r w:rsidRPr="001E492F">
        <w:rPr>
          <w:rFonts w:hint="eastAsia"/>
          <w:lang w:val="en-HK"/>
        </w:rPr>
        <w:t>仍相對</w:t>
      </w:r>
      <w:r w:rsidRPr="00910332">
        <w:rPr>
          <w:rFonts w:hint="eastAsia"/>
          <w:lang w:val="en-HK"/>
        </w:rPr>
        <w:t>穩定，但</w:t>
      </w:r>
      <w:r>
        <w:rPr>
          <w:rFonts w:hint="eastAsia"/>
          <w:lang w:val="en-HK"/>
        </w:rPr>
        <w:t>仍</w:t>
      </w:r>
      <w:r w:rsidRPr="00910332">
        <w:rPr>
          <w:rFonts w:hint="eastAsia"/>
          <w:lang w:val="en-HK"/>
        </w:rPr>
        <w:t>受</w:t>
      </w:r>
      <w:r w:rsidRPr="005E4187">
        <w:rPr>
          <w:rFonts w:hint="eastAsia"/>
          <w:lang w:val="en-HK"/>
        </w:rPr>
        <w:t>顯著</w:t>
      </w:r>
      <w:r>
        <w:rPr>
          <w:rFonts w:hint="eastAsia"/>
          <w:lang w:val="en-HK"/>
        </w:rPr>
        <w:t>的</w:t>
      </w:r>
      <w:r w:rsidRPr="00910332">
        <w:rPr>
          <w:rFonts w:hint="eastAsia"/>
          <w:lang w:val="en-HK"/>
        </w:rPr>
        <w:t>地緣政治不確定性</w:t>
      </w:r>
      <w:r w:rsidRPr="001E492F">
        <w:rPr>
          <w:rFonts w:hint="eastAsia"/>
          <w:lang w:val="en-HK"/>
        </w:rPr>
        <w:t>左右</w:t>
      </w:r>
      <w:r w:rsidRPr="00910332">
        <w:rPr>
          <w:rFonts w:hint="eastAsia"/>
          <w:lang w:val="en-HK"/>
        </w:rPr>
        <w:t>。</w:t>
      </w:r>
      <w:r w:rsidRPr="00DA7BCC">
        <w:rPr>
          <w:rFonts w:hint="eastAsia"/>
          <w:lang w:val="en-HK"/>
        </w:rPr>
        <w:t>國際貨幣基金組織</w:t>
      </w:r>
      <w:r w:rsidRPr="00BD724B">
        <w:rPr>
          <w:lang w:eastAsia="zh-HK"/>
        </w:rPr>
        <w:t>(</w:t>
      </w:r>
      <w:r w:rsidRPr="0016782C">
        <w:rPr>
          <w:rFonts w:hint="eastAsia"/>
          <w:szCs w:val="22"/>
          <w:lang w:eastAsia="zh-HK"/>
        </w:rPr>
        <w:t>二零二六年</w:t>
      </w:r>
      <w:r w:rsidRPr="00015077">
        <w:rPr>
          <w:rFonts w:hint="eastAsia"/>
          <w:lang w:val="en-HK"/>
        </w:rPr>
        <w:t>七月</w:t>
      </w:r>
      <w:r w:rsidRPr="00DA7BCC">
        <w:rPr>
          <w:rFonts w:hint="eastAsia"/>
          <w:lang w:val="en-HK"/>
        </w:rPr>
        <w:t>《</w:t>
      </w:r>
      <w:r w:rsidRPr="00910332">
        <w:rPr>
          <w:rFonts w:hint="eastAsia"/>
          <w:lang w:val="en-HK"/>
        </w:rPr>
        <w:t>世界經濟展望</w:t>
      </w:r>
      <w:r w:rsidRPr="00DA7BCC">
        <w:rPr>
          <w:rFonts w:hint="eastAsia"/>
          <w:lang w:val="en-HK"/>
        </w:rPr>
        <w:t>》</w:t>
      </w:r>
      <w:r w:rsidR="00795419" w:rsidRPr="00DA7BCC">
        <w:rPr>
          <w:rFonts w:hint="eastAsia"/>
          <w:lang w:val="en-HK"/>
        </w:rPr>
        <w:t>更新</w:t>
      </w:r>
      <w:r w:rsidRPr="00BD724B">
        <w:rPr>
          <w:lang w:eastAsia="zh-HK"/>
        </w:rPr>
        <w:t>)</w:t>
      </w:r>
      <w:r w:rsidRPr="00910332">
        <w:rPr>
          <w:rFonts w:hint="eastAsia"/>
          <w:lang w:val="en-HK"/>
        </w:rPr>
        <w:t>指出能源衝擊</w:t>
      </w:r>
      <w:r w:rsidRPr="005E4187">
        <w:rPr>
          <w:lang w:val="en-HK"/>
        </w:rPr>
        <w:t>的</w:t>
      </w:r>
      <w:r w:rsidRPr="00D621FD">
        <w:rPr>
          <w:rFonts w:hint="eastAsia"/>
        </w:rPr>
        <w:t>傳導仍處於初期階段</w:t>
      </w:r>
      <w:r w:rsidRPr="00910332">
        <w:rPr>
          <w:rFonts w:hint="eastAsia"/>
          <w:lang w:val="en-HK"/>
        </w:rPr>
        <w:t>，</w:t>
      </w:r>
      <w:r>
        <w:rPr>
          <w:rFonts w:hint="eastAsia"/>
          <w:lang w:val="en-HK"/>
        </w:rPr>
        <w:t>並</w:t>
      </w:r>
      <w:r w:rsidRPr="00910332">
        <w:rPr>
          <w:rFonts w:hint="eastAsia"/>
          <w:lang w:val="en-HK"/>
        </w:rPr>
        <w:t>將繼續</w:t>
      </w:r>
      <w:r>
        <w:rPr>
          <w:rFonts w:hint="eastAsia"/>
          <w:lang w:val="en-HK"/>
        </w:rPr>
        <w:t>對</w:t>
      </w:r>
      <w:r w:rsidRPr="00910332">
        <w:rPr>
          <w:rFonts w:hint="eastAsia"/>
          <w:lang w:val="en-HK"/>
        </w:rPr>
        <w:t>全球增長及通脹走勢</w:t>
      </w:r>
      <w:r>
        <w:rPr>
          <w:rFonts w:hint="eastAsia"/>
          <w:lang w:val="en-HK"/>
        </w:rPr>
        <w:t>構成壓力</w:t>
      </w:r>
      <w:r w:rsidRPr="00910332">
        <w:rPr>
          <w:rFonts w:hint="eastAsia"/>
          <w:lang w:val="en-HK"/>
        </w:rPr>
        <w:t>。整體而言，</w:t>
      </w:r>
      <w:r w:rsidR="00902DFC">
        <w:rPr>
          <w:rFonts w:hint="eastAsia"/>
          <w:lang w:val="en-HK"/>
        </w:rPr>
        <w:t>大部分</w:t>
      </w:r>
      <w:r w:rsidRPr="00910332">
        <w:rPr>
          <w:rFonts w:hint="eastAsia"/>
          <w:lang w:val="en-HK"/>
        </w:rPr>
        <w:t>選定經濟體的通脹在短期內料仍將維持高</w:t>
      </w:r>
      <w:proofErr w:type="gramStart"/>
      <w:r w:rsidRPr="00910332">
        <w:rPr>
          <w:rFonts w:hint="eastAsia"/>
          <w:lang w:val="en-HK"/>
        </w:rPr>
        <w:t>企</w:t>
      </w:r>
      <w:proofErr w:type="gramEnd"/>
      <w:r w:rsidRPr="00910332">
        <w:rPr>
          <w:rFonts w:hint="eastAsia"/>
          <w:lang w:val="en-HK"/>
        </w:rPr>
        <w:t>，且風險偏向上行。</w:t>
      </w:r>
    </w:p>
    <w:p w14:paraId="2BCDF23A" w14:textId="10B04919" w:rsidR="00B748E7" w:rsidRDefault="00B748E7">
      <w:pPr>
        <w:tabs>
          <w:tab w:val="clear" w:pos="936"/>
          <w:tab w:val="clear" w:pos="1560"/>
          <w:tab w:val="clear" w:pos="2184"/>
          <w:tab w:val="clear" w:pos="2808"/>
        </w:tabs>
        <w:overflowPunct/>
        <w:adjustRightInd/>
        <w:spacing w:after="0" w:line="240" w:lineRule="auto"/>
        <w:jc w:val="left"/>
        <w:textAlignment w:val="auto"/>
        <w:rPr>
          <w:rFonts w:asciiTheme="majorEastAsia" w:eastAsiaTheme="majorEastAsia" w:hAnsiTheme="majorEastAsia"/>
          <w:snapToGrid w:val="0"/>
          <w:spacing w:val="20"/>
          <w:sz w:val="22"/>
          <w:lang w:val="en-HK"/>
        </w:rPr>
      </w:pPr>
    </w:p>
    <w:sectPr w:rsidR="00B748E7" w:rsidSect="00DE6D60">
      <w:headerReference w:type="default" r:id="rId11"/>
      <w:footerReference w:type="default" r:id="rId12"/>
      <w:pgSz w:w="11907" w:h="16840" w:code="9"/>
      <w:pgMar w:top="1134" w:right="1418" w:bottom="1134" w:left="1418" w:header="567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9F05A" w14:textId="77777777" w:rsidR="00743BDC" w:rsidRDefault="00743BDC">
      <w:r>
        <w:separator/>
      </w:r>
    </w:p>
  </w:endnote>
  <w:endnote w:type="continuationSeparator" w:id="0">
    <w:p w14:paraId="7D19DDE2" w14:textId="77777777" w:rsidR="00743BDC" w:rsidRDefault="00743BDC">
      <w:r>
        <w:continuationSeparator/>
      </w:r>
    </w:p>
  </w:endnote>
  <w:endnote w:type="continuationNotice" w:id="1">
    <w:p w14:paraId="25C6DEDC" w14:textId="77777777" w:rsidR="00743BDC" w:rsidRDefault="00743B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明體">
    <w:panose1 w:val="02020309000000000000"/>
    <w:charset w:val="88"/>
    <w:family w:val="modern"/>
    <w:pitch w:val="fixed"/>
    <w:sig w:usb0="F1002BFF" w:usb1="3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DF Ming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新細明體.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A672" w14:textId="183B72FE" w:rsidR="00062E12" w:rsidRPr="00F558B4" w:rsidRDefault="00062E12" w:rsidP="00A3225D">
    <w:pPr>
      <w:pStyle w:val="aa"/>
      <w:framePr w:wrap="around" w:vAnchor="text" w:hAnchor="page" w:x="5918" w:y="4"/>
      <w:rPr>
        <w:rStyle w:val="ae"/>
        <w:sz w:val="24"/>
        <w:szCs w:val="24"/>
      </w:rPr>
    </w:pPr>
    <w:r w:rsidRPr="00F558B4">
      <w:rPr>
        <w:rStyle w:val="ae"/>
        <w:sz w:val="24"/>
        <w:szCs w:val="24"/>
      </w:rPr>
      <w:fldChar w:fldCharType="begin"/>
    </w:r>
    <w:r w:rsidRPr="00F558B4">
      <w:rPr>
        <w:rStyle w:val="ae"/>
        <w:sz w:val="24"/>
        <w:szCs w:val="24"/>
      </w:rPr>
      <w:instrText xml:space="preserve">PAGE  </w:instrText>
    </w:r>
    <w:r w:rsidRPr="00F558B4">
      <w:rPr>
        <w:rStyle w:val="ae"/>
        <w:sz w:val="24"/>
        <w:szCs w:val="24"/>
      </w:rPr>
      <w:fldChar w:fldCharType="separate"/>
    </w:r>
    <w:r w:rsidR="005451B8">
      <w:rPr>
        <w:rStyle w:val="ae"/>
        <w:noProof/>
        <w:sz w:val="24"/>
        <w:szCs w:val="24"/>
      </w:rPr>
      <w:t>91</w:t>
    </w:r>
    <w:r w:rsidRPr="00F558B4">
      <w:rPr>
        <w:rStyle w:val="ae"/>
        <w:sz w:val="24"/>
        <w:szCs w:val="24"/>
      </w:rPr>
      <w:fldChar w:fldCharType="end"/>
    </w:r>
  </w:p>
  <w:p w14:paraId="733961AA" w14:textId="77777777" w:rsidR="00062E12" w:rsidRDefault="00062E1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9DBE" w14:textId="77777777" w:rsidR="00743BDC" w:rsidRDefault="00743BDC" w:rsidP="004E11A1">
      <w:pPr>
        <w:spacing w:afterLines="50" w:after="120"/>
        <w:jc w:val="center"/>
      </w:pPr>
      <w:r>
        <w:separator/>
      </w:r>
    </w:p>
  </w:footnote>
  <w:footnote w:type="continuationSeparator" w:id="0">
    <w:p w14:paraId="6B971CE7" w14:textId="77777777" w:rsidR="00743BDC" w:rsidRDefault="00743BDC">
      <w:r>
        <w:continuationSeparator/>
      </w:r>
    </w:p>
  </w:footnote>
  <w:footnote w:type="continuationNotice" w:id="1">
    <w:p w14:paraId="76EF9DF0" w14:textId="77777777" w:rsidR="00743BDC" w:rsidRDefault="00743BDC">
      <w:pPr>
        <w:spacing w:after="0" w:line="240" w:lineRule="auto"/>
      </w:pPr>
    </w:p>
  </w:footnote>
  <w:footnote w:id="2">
    <w:p w14:paraId="04DF1043" w14:textId="43B8730B" w:rsidR="00062E12" w:rsidRPr="004368CA" w:rsidRDefault="00062E12" w:rsidP="00891756">
      <w:pPr>
        <w:tabs>
          <w:tab w:val="clear" w:pos="936"/>
          <w:tab w:val="clear" w:pos="1560"/>
          <w:tab w:val="clear" w:pos="2184"/>
          <w:tab w:val="clear" w:pos="2808"/>
          <w:tab w:val="left" w:pos="2495"/>
        </w:tabs>
        <w:snapToGrid w:val="0"/>
        <w:spacing w:after="90" w:line="200" w:lineRule="atLeast"/>
        <w:ind w:left="680" w:right="113" w:hanging="567"/>
        <w:rPr>
          <w:lang w:val="en-HK"/>
        </w:rPr>
      </w:pPr>
      <w:r w:rsidRPr="004368CA">
        <w:rPr>
          <w:sz w:val="18"/>
          <w:szCs w:val="14"/>
        </w:rPr>
        <w:t>(</w:t>
      </w:r>
      <w:r w:rsidRPr="00C82DAD">
        <w:rPr>
          <w:rStyle w:val="af1"/>
          <w:sz w:val="18"/>
          <w:szCs w:val="14"/>
          <w:vertAlign w:val="baseline"/>
        </w:rPr>
        <w:footnoteRef/>
      </w:r>
      <w:r w:rsidRPr="004368CA">
        <w:rPr>
          <w:sz w:val="18"/>
          <w:szCs w:val="14"/>
        </w:rPr>
        <w:t>)</w:t>
      </w:r>
      <w:r>
        <w:rPr>
          <w:sz w:val="18"/>
          <w:szCs w:val="14"/>
        </w:rPr>
        <w:tab/>
      </w:r>
      <w:r w:rsidRPr="004368CA">
        <w:rPr>
          <w:rFonts w:hint="eastAsia"/>
          <w:spacing w:val="20"/>
          <w:kern w:val="2"/>
          <w:sz w:val="18"/>
        </w:rPr>
        <w:t>包括香港、內地、美國、歐元區、新加坡、韓國、台灣、馬來西亞、泰國、印尼、菲律賓、印度</w:t>
      </w:r>
      <w:r>
        <w:rPr>
          <w:rFonts w:hint="eastAsia"/>
          <w:spacing w:val="20"/>
          <w:kern w:val="2"/>
          <w:sz w:val="18"/>
        </w:rPr>
        <w:t>和</w:t>
      </w:r>
      <w:r w:rsidRPr="004368CA">
        <w:rPr>
          <w:rFonts w:hint="eastAsia"/>
          <w:spacing w:val="20"/>
          <w:kern w:val="2"/>
          <w:sz w:val="18"/>
        </w:rPr>
        <w:t>越南。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9FA3" w14:textId="26838145" w:rsidR="00DE6D60" w:rsidRPr="00DE6D60" w:rsidRDefault="00DE6D60" w:rsidP="00DE6D60">
    <w:pPr>
      <w:pStyle w:val="ac"/>
      <w:jc w:val="right"/>
    </w:pPr>
    <w:r w:rsidRPr="00E563AA">
      <w:rPr>
        <w:rFonts w:ascii="細明體" w:eastAsia="細明體" w:hAnsi="細明體" w:hint="eastAsia"/>
        <w:i/>
      </w:rPr>
      <w:t>二零二</w:t>
    </w:r>
    <w:r>
      <w:rPr>
        <w:rFonts w:ascii="細明體" w:eastAsia="細明體" w:hAnsi="細明體" w:hint="eastAsia"/>
        <w:i/>
        <w:lang w:val="en-HK"/>
      </w:rPr>
      <w:t>六</w:t>
    </w:r>
    <w:r w:rsidRPr="00E563AA">
      <w:rPr>
        <w:rFonts w:ascii="細明體" w:eastAsia="細明體" w:hAnsi="細明體" w:hint="eastAsia"/>
        <w:i/>
      </w:rPr>
      <w:t>年半年經濟報告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C8E751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/>
      </w:rPr>
    </w:lvl>
  </w:abstractNum>
  <w:abstractNum w:abstractNumId="3" w15:restartNumberingAfterBreak="0">
    <w:nsid w:val="05832F3A"/>
    <w:multiLevelType w:val="hybridMultilevel"/>
    <w:tmpl w:val="1FDA7590"/>
    <w:name w:val="WW8Num7"/>
    <w:lvl w:ilvl="0" w:tplc="28D021A2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AEE401AE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CC102C08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811C965C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E7A8D3FC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237A60EC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324385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0EC372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A70D34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5DE3966"/>
    <w:multiLevelType w:val="hybridMultilevel"/>
    <w:tmpl w:val="A58ED276"/>
    <w:lvl w:ilvl="0" w:tplc="8B78F0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C1543E"/>
    <w:multiLevelType w:val="hybridMultilevel"/>
    <w:tmpl w:val="15AE23DE"/>
    <w:lvl w:ilvl="0" w:tplc="E92855DE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06241D4"/>
    <w:multiLevelType w:val="hybridMultilevel"/>
    <w:tmpl w:val="5B5C54FE"/>
    <w:lvl w:ilvl="0" w:tplc="5EC4099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4AF376F"/>
    <w:multiLevelType w:val="hybridMultilevel"/>
    <w:tmpl w:val="F0545312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6974597"/>
    <w:multiLevelType w:val="hybridMultilevel"/>
    <w:tmpl w:val="9ED8418E"/>
    <w:lvl w:ilvl="0" w:tplc="00000002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B930C5C"/>
    <w:multiLevelType w:val="hybridMultilevel"/>
    <w:tmpl w:val="BAF4B120"/>
    <w:lvl w:ilvl="0" w:tplc="04090003">
      <w:start w:val="1"/>
      <w:numFmt w:val="bullet"/>
      <w:lvlText w:val="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0" w15:restartNumberingAfterBreak="0">
    <w:nsid w:val="1E2B025C"/>
    <w:multiLevelType w:val="hybridMultilevel"/>
    <w:tmpl w:val="7E1A1EEA"/>
    <w:lvl w:ilvl="0" w:tplc="5EC40996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EF4301C"/>
    <w:multiLevelType w:val="hybridMultilevel"/>
    <w:tmpl w:val="D72E7EC8"/>
    <w:lvl w:ilvl="0" w:tplc="FFFFFF89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0CB54E1"/>
    <w:multiLevelType w:val="singleLevel"/>
    <w:tmpl w:val="248A0CA0"/>
    <w:lvl w:ilvl="0">
      <w:start w:val="1"/>
      <w:numFmt w:val="bullet"/>
      <w:pStyle w:val="a"/>
      <w:lvlText w:val="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0"/>
      </w:rPr>
    </w:lvl>
  </w:abstractNum>
  <w:abstractNum w:abstractNumId="13" w15:restartNumberingAfterBreak="0">
    <w:nsid w:val="21A20215"/>
    <w:multiLevelType w:val="hybridMultilevel"/>
    <w:tmpl w:val="FC9A36CA"/>
    <w:lvl w:ilvl="0" w:tplc="4A3C42E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96EC4B2C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4F7A812E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3F924BA4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4CC23128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36B88A6E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E5CA0D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7F7885C2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E14839DC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21D69C6"/>
    <w:multiLevelType w:val="multilevel"/>
    <w:tmpl w:val="78722C4E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5"/>
      <w:numFmt w:val="decimal"/>
      <w:lvlText w:val="3.%2"/>
      <w:lvlJc w:val="left"/>
      <w:pPr>
        <w:tabs>
          <w:tab w:val="num" w:pos="1247"/>
        </w:tabs>
        <w:ind w:left="0" w:firstLine="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3745F3B"/>
    <w:multiLevelType w:val="hybridMultilevel"/>
    <w:tmpl w:val="429CF0A8"/>
    <w:lvl w:ilvl="0" w:tplc="78FE1FAE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sz w:val="20"/>
        <w:szCs w:val="20"/>
      </w:rPr>
    </w:lvl>
    <w:lvl w:ilvl="1" w:tplc="BB72B3EC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1D665B48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2EA6EE46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A381180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C74A0BC6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E82EE72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1708F8B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0E69174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38F4B8D"/>
    <w:multiLevelType w:val="hybridMultilevel"/>
    <w:tmpl w:val="47B09C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5306BD5"/>
    <w:multiLevelType w:val="hybridMultilevel"/>
    <w:tmpl w:val="58063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53A51"/>
    <w:multiLevelType w:val="hybridMultilevel"/>
    <w:tmpl w:val="42DEA4F2"/>
    <w:lvl w:ilvl="0" w:tplc="2D58037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793543F"/>
    <w:multiLevelType w:val="hybridMultilevel"/>
    <w:tmpl w:val="B7AA82FA"/>
    <w:lvl w:ilvl="0" w:tplc="F20077C2">
      <w:start w:val="1"/>
      <w:numFmt w:val="ideographTradition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BA69A5"/>
    <w:multiLevelType w:val="hybridMultilevel"/>
    <w:tmpl w:val="5F48CA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A6D36A4"/>
    <w:multiLevelType w:val="hybridMultilevel"/>
    <w:tmpl w:val="91FC027C"/>
    <w:lvl w:ilvl="0" w:tplc="28F6AA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CCB6B5A"/>
    <w:multiLevelType w:val="hybridMultilevel"/>
    <w:tmpl w:val="0E960708"/>
    <w:lvl w:ilvl="0" w:tplc="BFEE8D70">
      <w:start w:val="2"/>
      <w:numFmt w:val="lowerLetter"/>
      <w:lvlText w:val="(%1)"/>
      <w:lvlJc w:val="left"/>
      <w:pPr>
        <w:tabs>
          <w:tab w:val="num" w:pos="1199"/>
        </w:tabs>
        <w:ind w:left="11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9"/>
        </w:tabs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9"/>
        </w:tabs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9"/>
        </w:tabs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9"/>
        </w:tabs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9"/>
        </w:tabs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9"/>
        </w:tabs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9"/>
        </w:tabs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9"/>
        </w:tabs>
        <w:ind w:left="5159" w:hanging="480"/>
      </w:pPr>
    </w:lvl>
  </w:abstractNum>
  <w:abstractNum w:abstractNumId="23" w15:restartNumberingAfterBreak="0">
    <w:nsid w:val="3D720390"/>
    <w:multiLevelType w:val="singleLevel"/>
    <w:tmpl w:val="7AA81420"/>
    <w:lvl w:ilvl="0">
      <w:start w:val="1"/>
      <w:numFmt w:val="bullet"/>
      <w:pStyle w:val="1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0"/>
      </w:rPr>
    </w:lvl>
  </w:abstractNum>
  <w:abstractNum w:abstractNumId="24" w15:restartNumberingAfterBreak="0">
    <w:nsid w:val="41B04653"/>
    <w:multiLevelType w:val="hybridMultilevel"/>
    <w:tmpl w:val="7AB29BE8"/>
    <w:lvl w:ilvl="0" w:tplc="883600A0">
      <w:start w:val="1"/>
      <w:numFmt w:val="ideographTradition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2E4C51"/>
    <w:multiLevelType w:val="singleLevel"/>
    <w:tmpl w:val="F174AF32"/>
    <w:lvl w:ilvl="0">
      <w:start w:val="1"/>
      <w:numFmt w:val="bullet"/>
      <w:pStyle w:val="a0"/>
      <w:lvlText w:val=""/>
      <w:lvlJc w:val="left"/>
      <w:pPr>
        <w:tabs>
          <w:tab w:val="num" w:pos="624"/>
        </w:tabs>
        <w:ind w:left="624" w:hanging="624"/>
      </w:pPr>
      <w:rPr>
        <w:rFonts w:ascii="Wingdings" w:hAnsi="Wingdings" w:hint="default"/>
        <w:sz w:val="16"/>
      </w:rPr>
    </w:lvl>
  </w:abstractNum>
  <w:abstractNum w:abstractNumId="26" w15:restartNumberingAfterBreak="0">
    <w:nsid w:val="46E75B55"/>
    <w:multiLevelType w:val="hybridMultilevel"/>
    <w:tmpl w:val="3ACAE92A"/>
    <w:lvl w:ilvl="0" w:tplc="60E8FE3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0FC44F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499AE9D8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BB40104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5F6AFD6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C05C26BA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A23B9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58F28F3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8B7E0AD0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AD80E29"/>
    <w:multiLevelType w:val="hybridMultilevel"/>
    <w:tmpl w:val="F1CE13FE"/>
    <w:lvl w:ilvl="0" w:tplc="E08A973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1381744"/>
    <w:multiLevelType w:val="hybridMultilevel"/>
    <w:tmpl w:val="C05AD1A0"/>
    <w:lvl w:ilvl="0" w:tplc="FEEC6662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5236976"/>
    <w:multiLevelType w:val="hybridMultilevel"/>
    <w:tmpl w:val="70F852AE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90146A4"/>
    <w:multiLevelType w:val="hybridMultilevel"/>
    <w:tmpl w:val="3702C8FE"/>
    <w:lvl w:ilvl="0" w:tplc="5086891C">
      <w:start w:val="1"/>
      <w:numFmt w:val="decimal"/>
      <w:lvlText w:val="(%1)"/>
      <w:lvlJc w:val="left"/>
      <w:pPr>
        <w:ind w:left="360" w:hanging="360"/>
      </w:pPr>
      <w:rPr>
        <w:rFonts w:eastAsia="SimSun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CB25002"/>
    <w:multiLevelType w:val="hybridMultilevel"/>
    <w:tmpl w:val="085023D4"/>
    <w:lvl w:ilvl="0" w:tplc="0000000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FCE3636"/>
    <w:multiLevelType w:val="hybridMultilevel"/>
    <w:tmpl w:val="08A616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1EA079F"/>
    <w:multiLevelType w:val="hybridMultilevel"/>
    <w:tmpl w:val="BF2A3386"/>
    <w:lvl w:ilvl="0" w:tplc="B91ABC6C">
      <w:start w:val="1"/>
      <w:numFmt w:val="ideographTradition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F531B5"/>
    <w:multiLevelType w:val="multilevel"/>
    <w:tmpl w:val="A0C074A8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3"/>
      <w:numFmt w:val="decimal"/>
      <w:lvlText w:val="3.%2"/>
      <w:lvlJc w:val="left"/>
      <w:pPr>
        <w:tabs>
          <w:tab w:val="num" w:pos="1247"/>
        </w:tabs>
        <w:ind w:left="0" w:firstLine="0"/>
      </w:pPr>
      <w:rPr>
        <w:rFonts w:hint="default"/>
        <w:b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658E576F"/>
    <w:multiLevelType w:val="hybridMultilevel"/>
    <w:tmpl w:val="26444F3C"/>
    <w:lvl w:ilvl="0" w:tplc="AEA0DE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D45C6656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50DEEDB4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AFCCD496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21A2A7BA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CBCE838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42D8E9F6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EE001FC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760413AA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8706D4B"/>
    <w:multiLevelType w:val="hybridMultilevel"/>
    <w:tmpl w:val="31C483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B7116CC"/>
    <w:multiLevelType w:val="multilevel"/>
    <w:tmpl w:val="FD483F00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3.%2"/>
      <w:lvlJc w:val="left"/>
      <w:pPr>
        <w:tabs>
          <w:tab w:val="num" w:pos="1247"/>
        </w:tabs>
        <w:ind w:left="0" w:firstLine="0"/>
      </w:pPr>
      <w:rPr>
        <w:rFonts w:hint="default"/>
        <w:b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4867779"/>
    <w:multiLevelType w:val="multilevel"/>
    <w:tmpl w:val="CD20C222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762D5B6E"/>
    <w:multiLevelType w:val="hybridMultilevel"/>
    <w:tmpl w:val="FF9A422A"/>
    <w:lvl w:ilvl="0" w:tplc="36667866">
      <w:start w:val="2"/>
      <w:numFmt w:val="lowerLetter"/>
      <w:lvlText w:val="(%1)"/>
      <w:lvlJc w:val="left"/>
      <w:pPr>
        <w:tabs>
          <w:tab w:val="num" w:pos="1073"/>
        </w:tabs>
        <w:ind w:left="1073" w:hanging="360"/>
      </w:pPr>
      <w:rPr>
        <w:rFonts w:hint="default"/>
      </w:rPr>
    </w:lvl>
    <w:lvl w:ilvl="1" w:tplc="59A6B5A4" w:tentative="1">
      <w:start w:val="1"/>
      <w:numFmt w:val="ideographTraditional"/>
      <w:lvlText w:val="%2、"/>
      <w:lvlJc w:val="left"/>
      <w:pPr>
        <w:tabs>
          <w:tab w:val="num" w:pos="1673"/>
        </w:tabs>
        <w:ind w:left="1673" w:hanging="480"/>
      </w:pPr>
    </w:lvl>
    <w:lvl w:ilvl="2" w:tplc="F3E8A80A" w:tentative="1">
      <w:start w:val="1"/>
      <w:numFmt w:val="lowerRoman"/>
      <w:lvlText w:val="%3."/>
      <w:lvlJc w:val="right"/>
      <w:pPr>
        <w:tabs>
          <w:tab w:val="num" w:pos="2153"/>
        </w:tabs>
        <w:ind w:left="2153" w:hanging="480"/>
      </w:pPr>
    </w:lvl>
    <w:lvl w:ilvl="3" w:tplc="0A443400" w:tentative="1">
      <w:start w:val="1"/>
      <w:numFmt w:val="decimal"/>
      <w:lvlText w:val="%4."/>
      <w:lvlJc w:val="left"/>
      <w:pPr>
        <w:tabs>
          <w:tab w:val="num" w:pos="2633"/>
        </w:tabs>
        <w:ind w:left="2633" w:hanging="480"/>
      </w:pPr>
    </w:lvl>
    <w:lvl w:ilvl="4" w:tplc="439AEFC2" w:tentative="1">
      <w:start w:val="1"/>
      <w:numFmt w:val="ideographTraditional"/>
      <w:lvlText w:val="%5、"/>
      <w:lvlJc w:val="left"/>
      <w:pPr>
        <w:tabs>
          <w:tab w:val="num" w:pos="3113"/>
        </w:tabs>
        <w:ind w:left="3113" w:hanging="480"/>
      </w:pPr>
    </w:lvl>
    <w:lvl w:ilvl="5" w:tplc="A9E2D02E" w:tentative="1">
      <w:start w:val="1"/>
      <w:numFmt w:val="lowerRoman"/>
      <w:lvlText w:val="%6."/>
      <w:lvlJc w:val="right"/>
      <w:pPr>
        <w:tabs>
          <w:tab w:val="num" w:pos="3593"/>
        </w:tabs>
        <w:ind w:left="3593" w:hanging="480"/>
      </w:pPr>
    </w:lvl>
    <w:lvl w:ilvl="6" w:tplc="EFFE7D28" w:tentative="1">
      <w:start w:val="1"/>
      <w:numFmt w:val="decimal"/>
      <w:lvlText w:val="%7."/>
      <w:lvlJc w:val="left"/>
      <w:pPr>
        <w:tabs>
          <w:tab w:val="num" w:pos="4073"/>
        </w:tabs>
        <w:ind w:left="4073" w:hanging="480"/>
      </w:pPr>
    </w:lvl>
    <w:lvl w:ilvl="7" w:tplc="EE889DD0" w:tentative="1">
      <w:start w:val="1"/>
      <w:numFmt w:val="ideographTraditional"/>
      <w:lvlText w:val="%8、"/>
      <w:lvlJc w:val="left"/>
      <w:pPr>
        <w:tabs>
          <w:tab w:val="num" w:pos="4553"/>
        </w:tabs>
        <w:ind w:left="4553" w:hanging="480"/>
      </w:pPr>
    </w:lvl>
    <w:lvl w:ilvl="8" w:tplc="9F38B93E" w:tentative="1">
      <w:start w:val="1"/>
      <w:numFmt w:val="lowerRoman"/>
      <w:lvlText w:val="%9."/>
      <w:lvlJc w:val="right"/>
      <w:pPr>
        <w:tabs>
          <w:tab w:val="num" w:pos="5033"/>
        </w:tabs>
        <w:ind w:left="5033" w:hanging="480"/>
      </w:pPr>
    </w:lvl>
  </w:abstractNum>
  <w:abstractNum w:abstractNumId="40" w15:restartNumberingAfterBreak="0">
    <w:nsid w:val="7A253874"/>
    <w:multiLevelType w:val="singleLevel"/>
    <w:tmpl w:val="8FC27DBA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num w:numId="1" w16cid:durableId="1054960753">
    <w:abstractNumId w:val="12"/>
  </w:num>
  <w:num w:numId="2" w16cid:durableId="735476115">
    <w:abstractNumId w:val="23"/>
  </w:num>
  <w:num w:numId="3" w16cid:durableId="1575504810">
    <w:abstractNumId w:val="25"/>
  </w:num>
  <w:num w:numId="4" w16cid:durableId="1124496325">
    <w:abstractNumId w:val="15"/>
  </w:num>
  <w:num w:numId="5" w16cid:durableId="202444467">
    <w:abstractNumId w:val="7"/>
  </w:num>
  <w:num w:numId="6" w16cid:durableId="1138298010">
    <w:abstractNumId w:val="38"/>
  </w:num>
  <w:num w:numId="7" w16cid:durableId="912928750">
    <w:abstractNumId w:val="6"/>
  </w:num>
  <w:num w:numId="8" w16cid:durableId="1037663781">
    <w:abstractNumId w:val="36"/>
  </w:num>
  <w:num w:numId="9" w16cid:durableId="607155415">
    <w:abstractNumId w:val="39"/>
  </w:num>
  <w:num w:numId="10" w16cid:durableId="1655454907">
    <w:abstractNumId w:val="40"/>
  </w:num>
  <w:num w:numId="11" w16cid:durableId="1621494271">
    <w:abstractNumId w:val="27"/>
  </w:num>
  <w:num w:numId="12" w16cid:durableId="1710570872">
    <w:abstractNumId w:val="22"/>
  </w:num>
  <w:num w:numId="13" w16cid:durableId="1899628106">
    <w:abstractNumId w:val="10"/>
  </w:num>
  <w:num w:numId="14" w16cid:durableId="1478649905">
    <w:abstractNumId w:val="21"/>
  </w:num>
  <w:num w:numId="15" w16cid:durableId="1957442578">
    <w:abstractNumId w:val="31"/>
  </w:num>
  <w:num w:numId="16" w16cid:durableId="627206815">
    <w:abstractNumId w:val="37"/>
  </w:num>
  <w:num w:numId="17" w16cid:durableId="68626126">
    <w:abstractNumId w:val="34"/>
  </w:num>
  <w:num w:numId="18" w16cid:durableId="73940489">
    <w:abstractNumId w:val="14"/>
  </w:num>
  <w:num w:numId="19" w16cid:durableId="1274246485">
    <w:abstractNumId w:val="0"/>
  </w:num>
  <w:num w:numId="20" w16cid:durableId="1417364667">
    <w:abstractNumId w:val="3"/>
  </w:num>
  <w:num w:numId="21" w16cid:durableId="1505709934">
    <w:abstractNumId w:val="33"/>
  </w:num>
  <w:num w:numId="22" w16cid:durableId="937566140">
    <w:abstractNumId w:val="35"/>
  </w:num>
  <w:num w:numId="23" w16cid:durableId="1306550568">
    <w:abstractNumId w:val="26"/>
  </w:num>
  <w:num w:numId="24" w16cid:durableId="1697928902">
    <w:abstractNumId w:val="1"/>
  </w:num>
  <w:num w:numId="25" w16cid:durableId="317156954">
    <w:abstractNumId w:val="4"/>
  </w:num>
  <w:num w:numId="26" w16cid:durableId="197278063">
    <w:abstractNumId w:val="5"/>
  </w:num>
  <w:num w:numId="27" w16cid:durableId="535391043">
    <w:abstractNumId w:val="18"/>
  </w:num>
  <w:num w:numId="28" w16cid:durableId="1049184970">
    <w:abstractNumId w:val="2"/>
  </w:num>
  <w:num w:numId="29" w16cid:durableId="1671644020">
    <w:abstractNumId w:val="29"/>
  </w:num>
  <w:num w:numId="30" w16cid:durableId="887109740">
    <w:abstractNumId w:val="13"/>
  </w:num>
  <w:num w:numId="31" w16cid:durableId="1777210555">
    <w:abstractNumId w:val="25"/>
  </w:num>
  <w:num w:numId="32" w16cid:durableId="2084637555">
    <w:abstractNumId w:val="8"/>
  </w:num>
  <w:num w:numId="33" w16cid:durableId="68774163">
    <w:abstractNumId w:val="9"/>
  </w:num>
  <w:num w:numId="34" w16cid:durableId="1412041080">
    <w:abstractNumId w:val="25"/>
  </w:num>
  <w:num w:numId="35" w16cid:durableId="822812840">
    <w:abstractNumId w:val="25"/>
  </w:num>
  <w:num w:numId="36" w16cid:durableId="580453378">
    <w:abstractNumId w:val="25"/>
  </w:num>
  <w:num w:numId="37" w16cid:durableId="1694651770">
    <w:abstractNumId w:val="17"/>
  </w:num>
  <w:num w:numId="38" w16cid:durableId="228149812">
    <w:abstractNumId w:val="16"/>
  </w:num>
  <w:num w:numId="39" w16cid:durableId="318508101">
    <w:abstractNumId w:val="28"/>
  </w:num>
  <w:num w:numId="40" w16cid:durableId="91244152">
    <w:abstractNumId w:val="32"/>
  </w:num>
  <w:num w:numId="41" w16cid:durableId="1762288791">
    <w:abstractNumId w:val="20"/>
  </w:num>
  <w:num w:numId="42" w16cid:durableId="790249052">
    <w:abstractNumId w:val="11"/>
  </w:num>
  <w:num w:numId="43" w16cid:durableId="581720063">
    <w:abstractNumId w:val="30"/>
  </w:num>
  <w:num w:numId="44" w16cid:durableId="2071882380">
    <w:abstractNumId w:val="24"/>
  </w:num>
  <w:num w:numId="45" w16cid:durableId="188875565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0"/>
  <w:drawingGridHorizontalSpacing w:val="120"/>
  <w:drawingGridVerticalSpacing w:val="120"/>
  <w:displayHorizontalDrawingGridEvery w:val="0"/>
  <w:displayVerticalDrawingGridEvery w:val="3"/>
  <w:characterSpacingControl w:val="doNotCompress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zMTQ2sLQ0NzQxNjVR0lEKTi0uzszPAykwNKoFAB6OZ8UtAAAA"/>
  </w:docVars>
  <w:rsids>
    <w:rsidRoot w:val="002504FF"/>
    <w:rsid w:val="000001AE"/>
    <w:rsid w:val="00000A35"/>
    <w:rsid w:val="00000CD3"/>
    <w:rsid w:val="000012DA"/>
    <w:rsid w:val="0000159C"/>
    <w:rsid w:val="00001CA9"/>
    <w:rsid w:val="00001F0E"/>
    <w:rsid w:val="000024CA"/>
    <w:rsid w:val="00002812"/>
    <w:rsid w:val="000029BD"/>
    <w:rsid w:val="00002F9B"/>
    <w:rsid w:val="000031F6"/>
    <w:rsid w:val="00003E3A"/>
    <w:rsid w:val="000045EE"/>
    <w:rsid w:val="00004624"/>
    <w:rsid w:val="00004921"/>
    <w:rsid w:val="00004C93"/>
    <w:rsid w:val="00004D73"/>
    <w:rsid w:val="00004EAE"/>
    <w:rsid w:val="000053AE"/>
    <w:rsid w:val="00005412"/>
    <w:rsid w:val="0000552A"/>
    <w:rsid w:val="000055D4"/>
    <w:rsid w:val="00005721"/>
    <w:rsid w:val="00005B1C"/>
    <w:rsid w:val="00005B5F"/>
    <w:rsid w:val="00005F11"/>
    <w:rsid w:val="00006255"/>
    <w:rsid w:val="0000669F"/>
    <w:rsid w:val="00006993"/>
    <w:rsid w:val="00006A94"/>
    <w:rsid w:val="00006ADA"/>
    <w:rsid w:val="00006DD4"/>
    <w:rsid w:val="00006E2B"/>
    <w:rsid w:val="0000702E"/>
    <w:rsid w:val="00007164"/>
    <w:rsid w:val="0000737E"/>
    <w:rsid w:val="00007695"/>
    <w:rsid w:val="0001010B"/>
    <w:rsid w:val="000102C1"/>
    <w:rsid w:val="00010392"/>
    <w:rsid w:val="00010764"/>
    <w:rsid w:val="000121FC"/>
    <w:rsid w:val="0001235B"/>
    <w:rsid w:val="000123A9"/>
    <w:rsid w:val="00012B78"/>
    <w:rsid w:val="00012D12"/>
    <w:rsid w:val="00012D55"/>
    <w:rsid w:val="00012D99"/>
    <w:rsid w:val="00013AC4"/>
    <w:rsid w:val="00013CEE"/>
    <w:rsid w:val="00013DF3"/>
    <w:rsid w:val="0001499A"/>
    <w:rsid w:val="00014BE3"/>
    <w:rsid w:val="00014F6B"/>
    <w:rsid w:val="0001530C"/>
    <w:rsid w:val="00015377"/>
    <w:rsid w:val="000154E3"/>
    <w:rsid w:val="00015738"/>
    <w:rsid w:val="00015776"/>
    <w:rsid w:val="00015A40"/>
    <w:rsid w:val="00015C5F"/>
    <w:rsid w:val="00016463"/>
    <w:rsid w:val="00016624"/>
    <w:rsid w:val="00016993"/>
    <w:rsid w:val="000169A3"/>
    <w:rsid w:val="000169CC"/>
    <w:rsid w:val="00016AC5"/>
    <w:rsid w:val="00016C8E"/>
    <w:rsid w:val="00016D9D"/>
    <w:rsid w:val="00016DE9"/>
    <w:rsid w:val="00017060"/>
    <w:rsid w:val="000177DE"/>
    <w:rsid w:val="00017AF2"/>
    <w:rsid w:val="00017B8A"/>
    <w:rsid w:val="000203F6"/>
    <w:rsid w:val="0002074A"/>
    <w:rsid w:val="000207EB"/>
    <w:rsid w:val="000209C9"/>
    <w:rsid w:val="00020FD5"/>
    <w:rsid w:val="00020FD7"/>
    <w:rsid w:val="0002103B"/>
    <w:rsid w:val="0002175A"/>
    <w:rsid w:val="0002189A"/>
    <w:rsid w:val="000219F6"/>
    <w:rsid w:val="00021A5B"/>
    <w:rsid w:val="00021EE0"/>
    <w:rsid w:val="00022418"/>
    <w:rsid w:val="000227F6"/>
    <w:rsid w:val="00022A30"/>
    <w:rsid w:val="00023131"/>
    <w:rsid w:val="0002314C"/>
    <w:rsid w:val="00023150"/>
    <w:rsid w:val="000236B9"/>
    <w:rsid w:val="00023A5D"/>
    <w:rsid w:val="00024045"/>
    <w:rsid w:val="00024429"/>
    <w:rsid w:val="000244DC"/>
    <w:rsid w:val="0002471E"/>
    <w:rsid w:val="00024A5A"/>
    <w:rsid w:val="00024D95"/>
    <w:rsid w:val="000252FB"/>
    <w:rsid w:val="0002553C"/>
    <w:rsid w:val="000258B9"/>
    <w:rsid w:val="00025C5C"/>
    <w:rsid w:val="00025CCD"/>
    <w:rsid w:val="00025CEF"/>
    <w:rsid w:val="00025D00"/>
    <w:rsid w:val="00026281"/>
    <w:rsid w:val="000264F2"/>
    <w:rsid w:val="000265B3"/>
    <w:rsid w:val="0002664B"/>
    <w:rsid w:val="00026B6A"/>
    <w:rsid w:val="00026C1B"/>
    <w:rsid w:val="00027150"/>
    <w:rsid w:val="000273C9"/>
    <w:rsid w:val="0002759B"/>
    <w:rsid w:val="000276A0"/>
    <w:rsid w:val="00027973"/>
    <w:rsid w:val="00030134"/>
    <w:rsid w:val="0003026B"/>
    <w:rsid w:val="000302BA"/>
    <w:rsid w:val="0003049E"/>
    <w:rsid w:val="000308DB"/>
    <w:rsid w:val="00030D68"/>
    <w:rsid w:val="0003113A"/>
    <w:rsid w:val="000315A5"/>
    <w:rsid w:val="000315F6"/>
    <w:rsid w:val="00031679"/>
    <w:rsid w:val="0003169F"/>
    <w:rsid w:val="00031C85"/>
    <w:rsid w:val="00031D3D"/>
    <w:rsid w:val="00031D54"/>
    <w:rsid w:val="00031D87"/>
    <w:rsid w:val="00032090"/>
    <w:rsid w:val="00032500"/>
    <w:rsid w:val="0003270B"/>
    <w:rsid w:val="000328E8"/>
    <w:rsid w:val="000331EB"/>
    <w:rsid w:val="0003338C"/>
    <w:rsid w:val="00033621"/>
    <w:rsid w:val="0003370D"/>
    <w:rsid w:val="00033933"/>
    <w:rsid w:val="00034013"/>
    <w:rsid w:val="000346B5"/>
    <w:rsid w:val="000347CB"/>
    <w:rsid w:val="00034C88"/>
    <w:rsid w:val="00034D74"/>
    <w:rsid w:val="0003509E"/>
    <w:rsid w:val="000350A3"/>
    <w:rsid w:val="000351F3"/>
    <w:rsid w:val="000352EE"/>
    <w:rsid w:val="000355F9"/>
    <w:rsid w:val="0003568D"/>
    <w:rsid w:val="000357C3"/>
    <w:rsid w:val="000357D3"/>
    <w:rsid w:val="00035AE9"/>
    <w:rsid w:val="00036023"/>
    <w:rsid w:val="0003617A"/>
    <w:rsid w:val="00036376"/>
    <w:rsid w:val="0003640C"/>
    <w:rsid w:val="000364AF"/>
    <w:rsid w:val="0003665E"/>
    <w:rsid w:val="00036843"/>
    <w:rsid w:val="00036C95"/>
    <w:rsid w:val="00037905"/>
    <w:rsid w:val="00037A20"/>
    <w:rsid w:val="00037AFF"/>
    <w:rsid w:val="00037C46"/>
    <w:rsid w:val="00037E7A"/>
    <w:rsid w:val="00040002"/>
    <w:rsid w:val="00040771"/>
    <w:rsid w:val="000409B6"/>
    <w:rsid w:val="00040D9B"/>
    <w:rsid w:val="00040F66"/>
    <w:rsid w:val="00041413"/>
    <w:rsid w:val="00041532"/>
    <w:rsid w:val="0004154A"/>
    <w:rsid w:val="000415DB"/>
    <w:rsid w:val="000419A8"/>
    <w:rsid w:val="000419EA"/>
    <w:rsid w:val="00041A6E"/>
    <w:rsid w:val="00041C96"/>
    <w:rsid w:val="00041CE0"/>
    <w:rsid w:val="0004214A"/>
    <w:rsid w:val="00042380"/>
    <w:rsid w:val="00042436"/>
    <w:rsid w:val="000427E3"/>
    <w:rsid w:val="00043AEF"/>
    <w:rsid w:val="00043CA0"/>
    <w:rsid w:val="00043DB4"/>
    <w:rsid w:val="00043E72"/>
    <w:rsid w:val="00043F3F"/>
    <w:rsid w:val="000443C2"/>
    <w:rsid w:val="000447ED"/>
    <w:rsid w:val="00044D18"/>
    <w:rsid w:val="0004522E"/>
    <w:rsid w:val="000452AF"/>
    <w:rsid w:val="00045315"/>
    <w:rsid w:val="0004549F"/>
    <w:rsid w:val="00045746"/>
    <w:rsid w:val="0004595F"/>
    <w:rsid w:val="00045B14"/>
    <w:rsid w:val="00045C15"/>
    <w:rsid w:val="00045F2D"/>
    <w:rsid w:val="00046B00"/>
    <w:rsid w:val="00046EEC"/>
    <w:rsid w:val="0004765B"/>
    <w:rsid w:val="0004787C"/>
    <w:rsid w:val="00047914"/>
    <w:rsid w:val="0005002F"/>
    <w:rsid w:val="00050257"/>
    <w:rsid w:val="0005067D"/>
    <w:rsid w:val="0005072B"/>
    <w:rsid w:val="00050BFE"/>
    <w:rsid w:val="00050C72"/>
    <w:rsid w:val="00051438"/>
    <w:rsid w:val="00051620"/>
    <w:rsid w:val="0005170C"/>
    <w:rsid w:val="00051CAF"/>
    <w:rsid w:val="000520DF"/>
    <w:rsid w:val="000528B5"/>
    <w:rsid w:val="00052D4A"/>
    <w:rsid w:val="00053A45"/>
    <w:rsid w:val="00053E75"/>
    <w:rsid w:val="00054224"/>
    <w:rsid w:val="000542C4"/>
    <w:rsid w:val="00054AF6"/>
    <w:rsid w:val="00055120"/>
    <w:rsid w:val="00055535"/>
    <w:rsid w:val="00055543"/>
    <w:rsid w:val="000557ED"/>
    <w:rsid w:val="00055B65"/>
    <w:rsid w:val="00055B7F"/>
    <w:rsid w:val="00056281"/>
    <w:rsid w:val="00056441"/>
    <w:rsid w:val="0005647D"/>
    <w:rsid w:val="0005669D"/>
    <w:rsid w:val="00056741"/>
    <w:rsid w:val="00056ABD"/>
    <w:rsid w:val="00056CA6"/>
    <w:rsid w:val="00056DE8"/>
    <w:rsid w:val="00056E6F"/>
    <w:rsid w:val="00057427"/>
    <w:rsid w:val="00057799"/>
    <w:rsid w:val="00057944"/>
    <w:rsid w:val="00057B66"/>
    <w:rsid w:val="00057FA2"/>
    <w:rsid w:val="000600D3"/>
    <w:rsid w:val="00060390"/>
    <w:rsid w:val="000604BE"/>
    <w:rsid w:val="000606CE"/>
    <w:rsid w:val="00060891"/>
    <w:rsid w:val="00060B32"/>
    <w:rsid w:val="00061071"/>
    <w:rsid w:val="000610DC"/>
    <w:rsid w:val="000614E5"/>
    <w:rsid w:val="00061621"/>
    <w:rsid w:val="00061630"/>
    <w:rsid w:val="00061699"/>
    <w:rsid w:val="000618A2"/>
    <w:rsid w:val="00061E1B"/>
    <w:rsid w:val="00061F04"/>
    <w:rsid w:val="00062590"/>
    <w:rsid w:val="00062757"/>
    <w:rsid w:val="00062D8F"/>
    <w:rsid w:val="00062E07"/>
    <w:rsid w:val="00062E12"/>
    <w:rsid w:val="00062F18"/>
    <w:rsid w:val="00063985"/>
    <w:rsid w:val="00063A4C"/>
    <w:rsid w:val="00063CC4"/>
    <w:rsid w:val="00063ED7"/>
    <w:rsid w:val="00063FF6"/>
    <w:rsid w:val="00064041"/>
    <w:rsid w:val="0006424F"/>
    <w:rsid w:val="00064341"/>
    <w:rsid w:val="00064440"/>
    <w:rsid w:val="0006454A"/>
    <w:rsid w:val="0006467B"/>
    <w:rsid w:val="000646E3"/>
    <w:rsid w:val="000648FC"/>
    <w:rsid w:val="00064AC7"/>
    <w:rsid w:val="00065014"/>
    <w:rsid w:val="00065536"/>
    <w:rsid w:val="00065628"/>
    <w:rsid w:val="00065640"/>
    <w:rsid w:val="0006592A"/>
    <w:rsid w:val="00065D54"/>
    <w:rsid w:val="0006618E"/>
    <w:rsid w:val="00066453"/>
    <w:rsid w:val="0006662C"/>
    <w:rsid w:val="00066ED3"/>
    <w:rsid w:val="00067013"/>
    <w:rsid w:val="0006710A"/>
    <w:rsid w:val="000673F7"/>
    <w:rsid w:val="000674AD"/>
    <w:rsid w:val="000674B9"/>
    <w:rsid w:val="00067AC8"/>
    <w:rsid w:val="00067E5E"/>
    <w:rsid w:val="00067EFE"/>
    <w:rsid w:val="00070072"/>
    <w:rsid w:val="000702AF"/>
    <w:rsid w:val="000704F0"/>
    <w:rsid w:val="00070796"/>
    <w:rsid w:val="00070B5A"/>
    <w:rsid w:val="00070BBB"/>
    <w:rsid w:val="00070C45"/>
    <w:rsid w:val="00070D6F"/>
    <w:rsid w:val="00071156"/>
    <w:rsid w:val="00071173"/>
    <w:rsid w:val="00071221"/>
    <w:rsid w:val="00071570"/>
    <w:rsid w:val="000715F4"/>
    <w:rsid w:val="000716CF"/>
    <w:rsid w:val="0007172E"/>
    <w:rsid w:val="00071775"/>
    <w:rsid w:val="00071D7E"/>
    <w:rsid w:val="00072179"/>
    <w:rsid w:val="000721B1"/>
    <w:rsid w:val="00072AB5"/>
    <w:rsid w:val="00072B3D"/>
    <w:rsid w:val="00072B8E"/>
    <w:rsid w:val="000732B8"/>
    <w:rsid w:val="0007366E"/>
    <w:rsid w:val="00073745"/>
    <w:rsid w:val="00073D5D"/>
    <w:rsid w:val="00073DC1"/>
    <w:rsid w:val="00074185"/>
    <w:rsid w:val="00074460"/>
    <w:rsid w:val="00074602"/>
    <w:rsid w:val="0007480F"/>
    <w:rsid w:val="00074EB5"/>
    <w:rsid w:val="00075017"/>
    <w:rsid w:val="000750E2"/>
    <w:rsid w:val="000750E6"/>
    <w:rsid w:val="0007578D"/>
    <w:rsid w:val="00075A9F"/>
    <w:rsid w:val="00075AFA"/>
    <w:rsid w:val="00075C28"/>
    <w:rsid w:val="00075E34"/>
    <w:rsid w:val="00075FB2"/>
    <w:rsid w:val="00076089"/>
    <w:rsid w:val="000765E5"/>
    <w:rsid w:val="000770BE"/>
    <w:rsid w:val="00077338"/>
    <w:rsid w:val="0007774D"/>
    <w:rsid w:val="000779D8"/>
    <w:rsid w:val="00077B19"/>
    <w:rsid w:val="00077F55"/>
    <w:rsid w:val="0008011F"/>
    <w:rsid w:val="000802CB"/>
    <w:rsid w:val="000803C0"/>
    <w:rsid w:val="000805DD"/>
    <w:rsid w:val="00080854"/>
    <w:rsid w:val="0008096E"/>
    <w:rsid w:val="00080A98"/>
    <w:rsid w:val="00080FB9"/>
    <w:rsid w:val="00081168"/>
    <w:rsid w:val="000815A6"/>
    <w:rsid w:val="00081849"/>
    <w:rsid w:val="00081A55"/>
    <w:rsid w:val="00081F50"/>
    <w:rsid w:val="000826E0"/>
    <w:rsid w:val="000828C4"/>
    <w:rsid w:val="000829A9"/>
    <w:rsid w:val="00082BCE"/>
    <w:rsid w:val="00082BF5"/>
    <w:rsid w:val="00082F24"/>
    <w:rsid w:val="000830CA"/>
    <w:rsid w:val="00083133"/>
    <w:rsid w:val="000833C7"/>
    <w:rsid w:val="00083D38"/>
    <w:rsid w:val="00083E39"/>
    <w:rsid w:val="0008411D"/>
    <w:rsid w:val="00084193"/>
    <w:rsid w:val="000843D6"/>
    <w:rsid w:val="00084493"/>
    <w:rsid w:val="000846B0"/>
    <w:rsid w:val="00084C00"/>
    <w:rsid w:val="000853A7"/>
    <w:rsid w:val="000853E4"/>
    <w:rsid w:val="000857BA"/>
    <w:rsid w:val="00085873"/>
    <w:rsid w:val="00086011"/>
    <w:rsid w:val="00086024"/>
    <w:rsid w:val="000864D0"/>
    <w:rsid w:val="00086794"/>
    <w:rsid w:val="00086891"/>
    <w:rsid w:val="00086C11"/>
    <w:rsid w:val="00086EF4"/>
    <w:rsid w:val="00087125"/>
    <w:rsid w:val="000872D2"/>
    <w:rsid w:val="000878E5"/>
    <w:rsid w:val="00087A4D"/>
    <w:rsid w:val="00087D49"/>
    <w:rsid w:val="00090163"/>
    <w:rsid w:val="00090230"/>
    <w:rsid w:val="00090C1A"/>
    <w:rsid w:val="00090F66"/>
    <w:rsid w:val="00091ADF"/>
    <w:rsid w:val="00091B3B"/>
    <w:rsid w:val="00092014"/>
    <w:rsid w:val="00092765"/>
    <w:rsid w:val="000927FB"/>
    <w:rsid w:val="0009286C"/>
    <w:rsid w:val="00092AF2"/>
    <w:rsid w:val="00092CA8"/>
    <w:rsid w:val="00092D05"/>
    <w:rsid w:val="00092E05"/>
    <w:rsid w:val="00092FD2"/>
    <w:rsid w:val="000932EC"/>
    <w:rsid w:val="00093535"/>
    <w:rsid w:val="00093CD6"/>
    <w:rsid w:val="00093E81"/>
    <w:rsid w:val="000942CA"/>
    <w:rsid w:val="000942E9"/>
    <w:rsid w:val="00094751"/>
    <w:rsid w:val="000947D3"/>
    <w:rsid w:val="00094AF6"/>
    <w:rsid w:val="00094B34"/>
    <w:rsid w:val="00094B87"/>
    <w:rsid w:val="00094ED1"/>
    <w:rsid w:val="000955BA"/>
    <w:rsid w:val="000959BB"/>
    <w:rsid w:val="00095D6B"/>
    <w:rsid w:val="0009606D"/>
    <w:rsid w:val="000961D7"/>
    <w:rsid w:val="0009645C"/>
    <w:rsid w:val="00096700"/>
    <w:rsid w:val="000969AC"/>
    <w:rsid w:val="00096C29"/>
    <w:rsid w:val="00096C80"/>
    <w:rsid w:val="000973D1"/>
    <w:rsid w:val="00097909"/>
    <w:rsid w:val="00097D40"/>
    <w:rsid w:val="000A0116"/>
    <w:rsid w:val="000A029B"/>
    <w:rsid w:val="000A0572"/>
    <w:rsid w:val="000A069D"/>
    <w:rsid w:val="000A06F7"/>
    <w:rsid w:val="000A083B"/>
    <w:rsid w:val="000A091B"/>
    <w:rsid w:val="000A09B4"/>
    <w:rsid w:val="000A0A54"/>
    <w:rsid w:val="000A0E7E"/>
    <w:rsid w:val="000A11C5"/>
    <w:rsid w:val="000A1AEA"/>
    <w:rsid w:val="000A2111"/>
    <w:rsid w:val="000A2213"/>
    <w:rsid w:val="000A2417"/>
    <w:rsid w:val="000A248B"/>
    <w:rsid w:val="000A2831"/>
    <w:rsid w:val="000A286E"/>
    <w:rsid w:val="000A2BBC"/>
    <w:rsid w:val="000A37E0"/>
    <w:rsid w:val="000A39AE"/>
    <w:rsid w:val="000A3A1E"/>
    <w:rsid w:val="000A3A49"/>
    <w:rsid w:val="000A3E79"/>
    <w:rsid w:val="000A4037"/>
    <w:rsid w:val="000A4072"/>
    <w:rsid w:val="000A443C"/>
    <w:rsid w:val="000A4CB5"/>
    <w:rsid w:val="000A515A"/>
    <w:rsid w:val="000A54A2"/>
    <w:rsid w:val="000A570D"/>
    <w:rsid w:val="000A58BD"/>
    <w:rsid w:val="000A5B29"/>
    <w:rsid w:val="000A5DBE"/>
    <w:rsid w:val="000A69F2"/>
    <w:rsid w:val="000A6A5E"/>
    <w:rsid w:val="000A6EEF"/>
    <w:rsid w:val="000A71C7"/>
    <w:rsid w:val="000A7308"/>
    <w:rsid w:val="000A759B"/>
    <w:rsid w:val="000A76F4"/>
    <w:rsid w:val="000A7F22"/>
    <w:rsid w:val="000A7FC0"/>
    <w:rsid w:val="000B0137"/>
    <w:rsid w:val="000B07DA"/>
    <w:rsid w:val="000B08B7"/>
    <w:rsid w:val="000B09B4"/>
    <w:rsid w:val="000B1510"/>
    <w:rsid w:val="000B1790"/>
    <w:rsid w:val="000B1F8F"/>
    <w:rsid w:val="000B25F8"/>
    <w:rsid w:val="000B27D3"/>
    <w:rsid w:val="000B295E"/>
    <w:rsid w:val="000B2C2C"/>
    <w:rsid w:val="000B2FA8"/>
    <w:rsid w:val="000B32BD"/>
    <w:rsid w:val="000B32FE"/>
    <w:rsid w:val="000B342C"/>
    <w:rsid w:val="000B3791"/>
    <w:rsid w:val="000B3C7B"/>
    <w:rsid w:val="000B3C82"/>
    <w:rsid w:val="000B3F35"/>
    <w:rsid w:val="000B4DE7"/>
    <w:rsid w:val="000B4E9A"/>
    <w:rsid w:val="000B517A"/>
    <w:rsid w:val="000B5623"/>
    <w:rsid w:val="000B59B9"/>
    <w:rsid w:val="000B5C5B"/>
    <w:rsid w:val="000B5DCF"/>
    <w:rsid w:val="000B6128"/>
    <w:rsid w:val="000B623E"/>
    <w:rsid w:val="000B6365"/>
    <w:rsid w:val="000B6444"/>
    <w:rsid w:val="000B64BE"/>
    <w:rsid w:val="000B6FBA"/>
    <w:rsid w:val="000B7001"/>
    <w:rsid w:val="000B7216"/>
    <w:rsid w:val="000B76E2"/>
    <w:rsid w:val="000B775A"/>
    <w:rsid w:val="000C0101"/>
    <w:rsid w:val="000C010A"/>
    <w:rsid w:val="000C0352"/>
    <w:rsid w:val="000C043A"/>
    <w:rsid w:val="000C0443"/>
    <w:rsid w:val="000C04DF"/>
    <w:rsid w:val="000C0882"/>
    <w:rsid w:val="000C099C"/>
    <w:rsid w:val="000C09D1"/>
    <w:rsid w:val="000C0CA8"/>
    <w:rsid w:val="000C0EBA"/>
    <w:rsid w:val="000C1252"/>
    <w:rsid w:val="000C1257"/>
    <w:rsid w:val="000C130E"/>
    <w:rsid w:val="000C14E0"/>
    <w:rsid w:val="000C17F2"/>
    <w:rsid w:val="000C2208"/>
    <w:rsid w:val="000C2295"/>
    <w:rsid w:val="000C26E0"/>
    <w:rsid w:val="000C270F"/>
    <w:rsid w:val="000C29ED"/>
    <w:rsid w:val="000C2A95"/>
    <w:rsid w:val="000C2DDE"/>
    <w:rsid w:val="000C389E"/>
    <w:rsid w:val="000C44EA"/>
    <w:rsid w:val="000C4756"/>
    <w:rsid w:val="000C47DD"/>
    <w:rsid w:val="000C4B9D"/>
    <w:rsid w:val="000C518D"/>
    <w:rsid w:val="000C52A4"/>
    <w:rsid w:val="000C54E7"/>
    <w:rsid w:val="000C55B9"/>
    <w:rsid w:val="000C56F6"/>
    <w:rsid w:val="000C5808"/>
    <w:rsid w:val="000C5C36"/>
    <w:rsid w:val="000C5D14"/>
    <w:rsid w:val="000C6428"/>
    <w:rsid w:val="000C65D1"/>
    <w:rsid w:val="000C666C"/>
    <w:rsid w:val="000C6EE0"/>
    <w:rsid w:val="000C6FCF"/>
    <w:rsid w:val="000C70D6"/>
    <w:rsid w:val="000C725C"/>
    <w:rsid w:val="000C7387"/>
    <w:rsid w:val="000C772D"/>
    <w:rsid w:val="000C7AFB"/>
    <w:rsid w:val="000C7DEE"/>
    <w:rsid w:val="000C7EA8"/>
    <w:rsid w:val="000D05E9"/>
    <w:rsid w:val="000D0701"/>
    <w:rsid w:val="000D07C6"/>
    <w:rsid w:val="000D09C4"/>
    <w:rsid w:val="000D0E1C"/>
    <w:rsid w:val="000D10CA"/>
    <w:rsid w:val="000D1270"/>
    <w:rsid w:val="000D12A2"/>
    <w:rsid w:val="000D13FE"/>
    <w:rsid w:val="000D1823"/>
    <w:rsid w:val="000D18E1"/>
    <w:rsid w:val="000D1DF4"/>
    <w:rsid w:val="000D2135"/>
    <w:rsid w:val="000D2375"/>
    <w:rsid w:val="000D2840"/>
    <w:rsid w:val="000D28D6"/>
    <w:rsid w:val="000D2963"/>
    <w:rsid w:val="000D2A9C"/>
    <w:rsid w:val="000D2FB7"/>
    <w:rsid w:val="000D3018"/>
    <w:rsid w:val="000D304D"/>
    <w:rsid w:val="000D30D1"/>
    <w:rsid w:val="000D323B"/>
    <w:rsid w:val="000D3392"/>
    <w:rsid w:val="000D4242"/>
    <w:rsid w:val="000D4FC4"/>
    <w:rsid w:val="000D51F5"/>
    <w:rsid w:val="000D54EE"/>
    <w:rsid w:val="000D5716"/>
    <w:rsid w:val="000D5A62"/>
    <w:rsid w:val="000D5B3C"/>
    <w:rsid w:val="000D6163"/>
    <w:rsid w:val="000D66F3"/>
    <w:rsid w:val="000D6968"/>
    <w:rsid w:val="000D6A5C"/>
    <w:rsid w:val="000D7470"/>
    <w:rsid w:val="000D7694"/>
    <w:rsid w:val="000D7A87"/>
    <w:rsid w:val="000E01B6"/>
    <w:rsid w:val="000E0488"/>
    <w:rsid w:val="000E04B3"/>
    <w:rsid w:val="000E0870"/>
    <w:rsid w:val="000E0AAC"/>
    <w:rsid w:val="000E0DF6"/>
    <w:rsid w:val="000E0EF8"/>
    <w:rsid w:val="000E1E2E"/>
    <w:rsid w:val="000E237B"/>
    <w:rsid w:val="000E2667"/>
    <w:rsid w:val="000E27C1"/>
    <w:rsid w:val="000E2C97"/>
    <w:rsid w:val="000E31D0"/>
    <w:rsid w:val="000E3330"/>
    <w:rsid w:val="000E33A4"/>
    <w:rsid w:val="000E36EA"/>
    <w:rsid w:val="000E3E1E"/>
    <w:rsid w:val="000E3E4B"/>
    <w:rsid w:val="000E416E"/>
    <w:rsid w:val="000E41F8"/>
    <w:rsid w:val="000E439A"/>
    <w:rsid w:val="000E444F"/>
    <w:rsid w:val="000E447A"/>
    <w:rsid w:val="000E452A"/>
    <w:rsid w:val="000E48BF"/>
    <w:rsid w:val="000E4C6A"/>
    <w:rsid w:val="000E53C3"/>
    <w:rsid w:val="000E549A"/>
    <w:rsid w:val="000E5660"/>
    <w:rsid w:val="000E5910"/>
    <w:rsid w:val="000E59B3"/>
    <w:rsid w:val="000E59F5"/>
    <w:rsid w:val="000E5A46"/>
    <w:rsid w:val="000E5ABE"/>
    <w:rsid w:val="000E5B5C"/>
    <w:rsid w:val="000E6C3B"/>
    <w:rsid w:val="000E7140"/>
    <w:rsid w:val="000E7306"/>
    <w:rsid w:val="000E7988"/>
    <w:rsid w:val="000E79A1"/>
    <w:rsid w:val="000E7A94"/>
    <w:rsid w:val="000E7B22"/>
    <w:rsid w:val="000E7D07"/>
    <w:rsid w:val="000F0032"/>
    <w:rsid w:val="000F00ED"/>
    <w:rsid w:val="000F08F0"/>
    <w:rsid w:val="000F0B63"/>
    <w:rsid w:val="000F0E0C"/>
    <w:rsid w:val="000F13D1"/>
    <w:rsid w:val="000F148E"/>
    <w:rsid w:val="000F1781"/>
    <w:rsid w:val="000F1A37"/>
    <w:rsid w:val="000F1C2A"/>
    <w:rsid w:val="000F1C3B"/>
    <w:rsid w:val="000F1ECF"/>
    <w:rsid w:val="000F24C5"/>
    <w:rsid w:val="000F255B"/>
    <w:rsid w:val="000F29B3"/>
    <w:rsid w:val="000F2BC7"/>
    <w:rsid w:val="000F2D71"/>
    <w:rsid w:val="000F2DD7"/>
    <w:rsid w:val="000F2ED8"/>
    <w:rsid w:val="000F331B"/>
    <w:rsid w:val="000F389D"/>
    <w:rsid w:val="000F39B1"/>
    <w:rsid w:val="000F39CF"/>
    <w:rsid w:val="000F3D24"/>
    <w:rsid w:val="000F3DE4"/>
    <w:rsid w:val="000F4278"/>
    <w:rsid w:val="000F46D9"/>
    <w:rsid w:val="000F4BDD"/>
    <w:rsid w:val="000F51E0"/>
    <w:rsid w:val="000F52A7"/>
    <w:rsid w:val="000F52F2"/>
    <w:rsid w:val="000F560A"/>
    <w:rsid w:val="000F5817"/>
    <w:rsid w:val="000F58E2"/>
    <w:rsid w:val="000F62E9"/>
    <w:rsid w:val="000F6493"/>
    <w:rsid w:val="000F6B6A"/>
    <w:rsid w:val="000F6B70"/>
    <w:rsid w:val="000F6C5E"/>
    <w:rsid w:val="000F6E08"/>
    <w:rsid w:val="000F70CC"/>
    <w:rsid w:val="000F72D2"/>
    <w:rsid w:val="000F72F2"/>
    <w:rsid w:val="000F743D"/>
    <w:rsid w:val="000F7500"/>
    <w:rsid w:val="000F7676"/>
    <w:rsid w:val="000F7C51"/>
    <w:rsid w:val="000F7DBC"/>
    <w:rsid w:val="000F7ED2"/>
    <w:rsid w:val="00100054"/>
    <w:rsid w:val="00100579"/>
    <w:rsid w:val="00100A9E"/>
    <w:rsid w:val="00100C97"/>
    <w:rsid w:val="00100D68"/>
    <w:rsid w:val="00100DBB"/>
    <w:rsid w:val="00100E6C"/>
    <w:rsid w:val="00100F46"/>
    <w:rsid w:val="00101776"/>
    <w:rsid w:val="00101C8F"/>
    <w:rsid w:val="001023E5"/>
    <w:rsid w:val="001026E1"/>
    <w:rsid w:val="00102A14"/>
    <w:rsid w:val="00102B8C"/>
    <w:rsid w:val="00102D96"/>
    <w:rsid w:val="001030EE"/>
    <w:rsid w:val="001032D1"/>
    <w:rsid w:val="001037AD"/>
    <w:rsid w:val="0010393F"/>
    <w:rsid w:val="00103EE8"/>
    <w:rsid w:val="00103F28"/>
    <w:rsid w:val="00104028"/>
    <w:rsid w:val="00104695"/>
    <w:rsid w:val="00104AB9"/>
    <w:rsid w:val="00104B07"/>
    <w:rsid w:val="00105095"/>
    <w:rsid w:val="00105851"/>
    <w:rsid w:val="00105B55"/>
    <w:rsid w:val="00106192"/>
    <w:rsid w:val="001063F4"/>
    <w:rsid w:val="0010679A"/>
    <w:rsid w:val="00106C10"/>
    <w:rsid w:val="00107810"/>
    <w:rsid w:val="00107961"/>
    <w:rsid w:val="001079A2"/>
    <w:rsid w:val="00107A65"/>
    <w:rsid w:val="00107BD4"/>
    <w:rsid w:val="00107D46"/>
    <w:rsid w:val="001102DA"/>
    <w:rsid w:val="001106B9"/>
    <w:rsid w:val="00110907"/>
    <w:rsid w:val="00110BC8"/>
    <w:rsid w:val="00110FD1"/>
    <w:rsid w:val="0011122A"/>
    <w:rsid w:val="00111258"/>
    <w:rsid w:val="001113A8"/>
    <w:rsid w:val="00111600"/>
    <w:rsid w:val="001117C0"/>
    <w:rsid w:val="00111806"/>
    <w:rsid w:val="00111823"/>
    <w:rsid w:val="001120AE"/>
    <w:rsid w:val="00112476"/>
    <w:rsid w:val="00112910"/>
    <w:rsid w:val="00112A71"/>
    <w:rsid w:val="00112CD4"/>
    <w:rsid w:val="001131D6"/>
    <w:rsid w:val="00113ABB"/>
    <w:rsid w:val="00113B7F"/>
    <w:rsid w:val="00114062"/>
    <w:rsid w:val="00114310"/>
    <w:rsid w:val="00114AD4"/>
    <w:rsid w:val="00114BC6"/>
    <w:rsid w:val="0011520E"/>
    <w:rsid w:val="0011542B"/>
    <w:rsid w:val="0011544B"/>
    <w:rsid w:val="001156C6"/>
    <w:rsid w:val="00115E7F"/>
    <w:rsid w:val="00116467"/>
    <w:rsid w:val="0011648B"/>
    <w:rsid w:val="0011683E"/>
    <w:rsid w:val="00116DF2"/>
    <w:rsid w:val="0011716B"/>
    <w:rsid w:val="00117A20"/>
    <w:rsid w:val="00117C8D"/>
    <w:rsid w:val="00117F4C"/>
    <w:rsid w:val="00120180"/>
    <w:rsid w:val="001202FE"/>
    <w:rsid w:val="00120362"/>
    <w:rsid w:val="001206C9"/>
    <w:rsid w:val="00120847"/>
    <w:rsid w:val="00120B75"/>
    <w:rsid w:val="00120BE1"/>
    <w:rsid w:val="00120E97"/>
    <w:rsid w:val="001210BC"/>
    <w:rsid w:val="00121561"/>
    <w:rsid w:val="001218F0"/>
    <w:rsid w:val="001221B6"/>
    <w:rsid w:val="0012239C"/>
    <w:rsid w:val="00122811"/>
    <w:rsid w:val="00122A71"/>
    <w:rsid w:val="00122DBA"/>
    <w:rsid w:val="00123251"/>
    <w:rsid w:val="001233FD"/>
    <w:rsid w:val="00123CB5"/>
    <w:rsid w:val="00123EAE"/>
    <w:rsid w:val="00123EE3"/>
    <w:rsid w:val="0012457D"/>
    <w:rsid w:val="001247D2"/>
    <w:rsid w:val="001248C6"/>
    <w:rsid w:val="001249E8"/>
    <w:rsid w:val="00124B22"/>
    <w:rsid w:val="00125738"/>
    <w:rsid w:val="00125A26"/>
    <w:rsid w:val="00125C51"/>
    <w:rsid w:val="00126224"/>
    <w:rsid w:val="0012642B"/>
    <w:rsid w:val="00126825"/>
    <w:rsid w:val="00126B9D"/>
    <w:rsid w:val="00127161"/>
    <w:rsid w:val="001271E0"/>
    <w:rsid w:val="00127A0B"/>
    <w:rsid w:val="00127A21"/>
    <w:rsid w:val="00127B5B"/>
    <w:rsid w:val="00127BB6"/>
    <w:rsid w:val="00127C8D"/>
    <w:rsid w:val="00127F15"/>
    <w:rsid w:val="00130363"/>
    <w:rsid w:val="001307F6"/>
    <w:rsid w:val="00130A4B"/>
    <w:rsid w:val="00130A6D"/>
    <w:rsid w:val="00130D07"/>
    <w:rsid w:val="00131107"/>
    <w:rsid w:val="00131169"/>
    <w:rsid w:val="00131660"/>
    <w:rsid w:val="00131973"/>
    <w:rsid w:val="00131C7D"/>
    <w:rsid w:val="00132084"/>
    <w:rsid w:val="00132339"/>
    <w:rsid w:val="001325C9"/>
    <w:rsid w:val="0013276F"/>
    <w:rsid w:val="00132995"/>
    <w:rsid w:val="00132A9E"/>
    <w:rsid w:val="00132BC9"/>
    <w:rsid w:val="00132D57"/>
    <w:rsid w:val="00132FD4"/>
    <w:rsid w:val="001330FA"/>
    <w:rsid w:val="00133525"/>
    <w:rsid w:val="00133758"/>
    <w:rsid w:val="0013377F"/>
    <w:rsid w:val="00133933"/>
    <w:rsid w:val="00133B90"/>
    <w:rsid w:val="00133BCF"/>
    <w:rsid w:val="00134049"/>
    <w:rsid w:val="0013467B"/>
    <w:rsid w:val="00134A10"/>
    <w:rsid w:val="00134E10"/>
    <w:rsid w:val="00135099"/>
    <w:rsid w:val="0013524F"/>
    <w:rsid w:val="001354F6"/>
    <w:rsid w:val="00135756"/>
    <w:rsid w:val="001357D8"/>
    <w:rsid w:val="00135B0A"/>
    <w:rsid w:val="00136897"/>
    <w:rsid w:val="00136901"/>
    <w:rsid w:val="0013695C"/>
    <w:rsid w:val="00136D04"/>
    <w:rsid w:val="00136D75"/>
    <w:rsid w:val="00136E28"/>
    <w:rsid w:val="00137FF5"/>
    <w:rsid w:val="0014004C"/>
    <w:rsid w:val="001405C2"/>
    <w:rsid w:val="00140BD1"/>
    <w:rsid w:val="00141148"/>
    <w:rsid w:val="00141182"/>
    <w:rsid w:val="00141226"/>
    <w:rsid w:val="00141237"/>
    <w:rsid w:val="0014255B"/>
    <w:rsid w:val="001429D3"/>
    <w:rsid w:val="001429D9"/>
    <w:rsid w:val="00142C93"/>
    <w:rsid w:val="00142EA6"/>
    <w:rsid w:val="0014336A"/>
    <w:rsid w:val="00144070"/>
    <w:rsid w:val="001442D7"/>
    <w:rsid w:val="00144BFA"/>
    <w:rsid w:val="001454CC"/>
    <w:rsid w:val="001454D2"/>
    <w:rsid w:val="00145632"/>
    <w:rsid w:val="00145708"/>
    <w:rsid w:val="0014572B"/>
    <w:rsid w:val="00145731"/>
    <w:rsid w:val="00145812"/>
    <w:rsid w:val="00145A08"/>
    <w:rsid w:val="00145C0B"/>
    <w:rsid w:val="0014605F"/>
    <w:rsid w:val="0014623B"/>
    <w:rsid w:val="00147A95"/>
    <w:rsid w:val="00150001"/>
    <w:rsid w:val="00150363"/>
    <w:rsid w:val="0015064E"/>
    <w:rsid w:val="00150B8D"/>
    <w:rsid w:val="001518C1"/>
    <w:rsid w:val="001518FE"/>
    <w:rsid w:val="00152B23"/>
    <w:rsid w:val="00152B76"/>
    <w:rsid w:val="00152E9B"/>
    <w:rsid w:val="001533CE"/>
    <w:rsid w:val="001540C8"/>
    <w:rsid w:val="00154298"/>
    <w:rsid w:val="001545BE"/>
    <w:rsid w:val="00155030"/>
    <w:rsid w:val="001552A1"/>
    <w:rsid w:val="00155A43"/>
    <w:rsid w:val="00155FC7"/>
    <w:rsid w:val="001562E6"/>
    <w:rsid w:val="001564A7"/>
    <w:rsid w:val="001567EF"/>
    <w:rsid w:val="00156D69"/>
    <w:rsid w:val="0015712F"/>
    <w:rsid w:val="00157622"/>
    <w:rsid w:val="001578A3"/>
    <w:rsid w:val="001602CA"/>
    <w:rsid w:val="001609AA"/>
    <w:rsid w:val="00160BEB"/>
    <w:rsid w:val="001611C0"/>
    <w:rsid w:val="00161763"/>
    <w:rsid w:val="00161C5C"/>
    <w:rsid w:val="00161C76"/>
    <w:rsid w:val="00161CCF"/>
    <w:rsid w:val="00162560"/>
    <w:rsid w:val="001628B2"/>
    <w:rsid w:val="001638F2"/>
    <w:rsid w:val="001639FD"/>
    <w:rsid w:val="0016415C"/>
    <w:rsid w:val="00164403"/>
    <w:rsid w:val="001645D6"/>
    <w:rsid w:val="001646FA"/>
    <w:rsid w:val="00164BD2"/>
    <w:rsid w:val="00164CE2"/>
    <w:rsid w:val="00164D1B"/>
    <w:rsid w:val="00164EFD"/>
    <w:rsid w:val="00164FF1"/>
    <w:rsid w:val="00165414"/>
    <w:rsid w:val="00165804"/>
    <w:rsid w:val="00165940"/>
    <w:rsid w:val="00165B58"/>
    <w:rsid w:val="00165CE9"/>
    <w:rsid w:val="00165FC6"/>
    <w:rsid w:val="00165FDE"/>
    <w:rsid w:val="00166426"/>
    <w:rsid w:val="0016659F"/>
    <w:rsid w:val="00166887"/>
    <w:rsid w:val="0016693C"/>
    <w:rsid w:val="00166F9C"/>
    <w:rsid w:val="00167180"/>
    <w:rsid w:val="00167189"/>
    <w:rsid w:val="00167285"/>
    <w:rsid w:val="0016780F"/>
    <w:rsid w:val="0016796E"/>
    <w:rsid w:val="00170180"/>
    <w:rsid w:val="00170196"/>
    <w:rsid w:val="001702A3"/>
    <w:rsid w:val="00170380"/>
    <w:rsid w:val="0017043C"/>
    <w:rsid w:val="001707E3"/>
    <w:rsid w:val="00170AC5"/>
    <w:rsid w:val="00170C93"/>
    <w:rsid w:val="00171625"/>
    <w:rsid w:val="00171791"/>
    <w:rsid w:val="00171FC8"/>
    <w:rsid w:val="001722C1"/>
    <w:rsid w:val="00172C96"/>
    <w:rsid w:val="001730B2"/>
    <w:rsid w:val="001731CB"/>
    <w:rsid w:val="001736E4"/>
    <w:rsid w:val="001738C5"/>
    <w:rsid w:val="001740F5"/>
    <w:rsid w:val="00174190"/>
    <w:rsid w:val="0017501B"/>
    <w:rsid w:val="001752DF"/>
    <w:rsid w:val="00175510"/>
    <w:rsid w:val="00175526"/>
    <w:rsid w:val="001755BA"/>
    <w:rsid w:val="001758CB"/>
    <w:rsid w:val="00175B37"/>
    <w:rsid w:val="00175DA2"/>
    <w:rsid w:val="00176066"/>
    <w:rsid w:val="00176375"/>
    <w:rsid w:val="001768EF"/>
    <w:rsid w:val="0017699B"/>
    <w:rsid w:val="00177344"/>
    <w:rsid w:val="00177407"/>
    <w:rsid w:val="0017748F"/>
    <w:rsid w:val="0017773F"/>
    <w:rsid w:val="001777DF"/>
    <w:rsid w:val="00177CBA"/>
    <w:rsid w:val="00177D2A"/>
    <w:rsid w:val="001803BB"/>
    <w:rsid w:val="001803E2"/>
    <w:rsid w:val="001808BB"/>
    <w:rsid w:val="001808E7"/>
    <w:rsid w:val="00180C60"/>
    <w:rsid w:val="00180F3D"/>
    <w:rsid w:val="00181A02"/>
    <w:rsid w:val="00181A99"/>
    <w:rsid w:val="00181B90"/>
    <w:rsid w:val="00181E70"/>
    <w:rsid w:val="001820C1"/>
    <w:rsid w:val="00182760"/>
    <w:rsid w:val="001827AD"/>
    <w:rsid w:val="001828F2"/>
    <w:rsid w:val="00182DA1"/>
    <w:rsid w:val="00183681"/>
    <w:rsid w:val="001837B4"/>
    <w:rsid w:val="00183998"/>
    <w:rsid w:val="00183A2E"/>
    <w:rsid w:val="00183AE6"/>
    <w:rsid w:val="00183DC5"/>
    <w:rsid w:val="00183E89"/>
    <w:rsid w:val="00184190"/>
    <w:rsid w:val="001849E3"/>
    <w:rsid w:val="00184D69"/>
    <w:rsid w:val="00185318"/>
    <w:rsid w:val="00185B34"/>
    <w:rsid w:val="001861CE"/>
    <w:rsid w:val="0018650F"/>
    <w:rsid w:val="0018652B"/>
    <w:rsid w:val="00186937"/>
    <w:rsid w:val="00186BA0"/>
    <w:rsid w:val="00186E71"/>
    <w:rsid w:val="00187155"/>
    <w:rsid w:val="00187682"/>
    <w:rsid w:val="00187783"/>
    <w:rsid w:val="0018786C"/>
    <w:rsid w:val="00187A6A"/>
    <w:rsid w:val="00187BA1"/>
    <w:rsid w:val="0019023C"/>
    <w:rsid w:val="001903E6"/>
    <w:rsid w:val="00190FAC"/>
    <w:rsid w:val="00191449"/>
    <w:rsid w:val="001917DF"/>
    <w:rsid w:val="0019293F"/>
    <w:rsid w:val="00192B5C"/>
    <w:rsid w:val="001930FF"/>
    <w:rsid w:val="0019329B"/>
    <w:rsid w:val="001934C9"/>
    <w:rsid w:val="0019376C"/>
    <w:rsid w:val="00193915"/>
    <w:rsid w:val="001940BE"/>
    <w:rsid w:val="00194826"/>
    <w:rsid w:val="001949A8"/>
    <w:rsid w:val="00194DD0"/>
    <w:rsid w:val="00194E13"/>
    <w:rsid w:val="00194EDE"/>
    <w:rsid w:val="0019505F"/>
    <w:rsid w:val="001952E9"/>
    <w:rsid w:val="00195586"/>
    <w:rsid w:val="00195627"/>
    <w:rsid w:val="001956AB"/>
    <w:rsid w:val="00195816"/>
    <w:rsid w:val="00195B2E"/>
    <w:rsid w:val="00195CEC"/>
    <w:rsid w:val="00195E8B"/>
    <w:rsid w:val="00195F60"/>
    <w:rsid w:val="00195FA5"/>
    <w:rsid w:val="0019645D"/>
    <w:rsid w:val="00196713"/>
    <w:rsid w:val="001969D9"/>
    <w:rsid w:val="00196F4C"/>
    <w:rsid w:val="001974D8"/>
    <w:rsid w:val="00197897"/>
    <w:rsid w:val="001978D8"/>
    <w:rsid w:val="001A00A0"/>
    <w:rsid w:val="001A02EB"/>
    <w:rsid w:val="001A0665"/>
    <w:rsid w:val="001A070A"/>
    <w:rsid w:val="001A0B4D"/>
    <w:rsid w:val="001A0F54"/>
    <w:rsid w:val="001A108A"/>
    <w:rsid w:val="001A1133"/>
    <w:rsid w:val="001A1349"/>
    <w:rsid w:val="001A232D"/>
    <w:rsid w:val="001A251F"/>
    <w:rsid w:val="001A25DF"/>
    <w:rsid w:val="001A261E"/>
    <w:rsid w:val="001A2828"/>
    <w:rsid w:val="001A285D"/>
    <w:rsid w:val="001A2BCE"/>
    <w:rsid w:val="001A3005"/>
    <w:rsid w:val="001A30B1"/>
    <w:rsid w:val="001A3513"/>
    <w:rsid w:val="001A35AB"/>
    <w:rsid w:val="001A3986"/>
    <w:rsid w:val="001A3E24"/>
    <w:rsid w:val="001A3FB5"/>
    <w:rsid w:val="001A4140"/>
    <w:rsid w:val="001A41BA"/>
    <w:rsid w:val="001A464D"/>
    <w:rsid w:val="001A4657"/>
    <w:rsid w:val="001A4930"/>
    <w:rsid w:val="001A4A77"/>
    <w:rsid w:val="001A4E26"/>
    <w:rsid w:val="001A501E"/>
    <w:rsid w:val="001A53FC"/>
    <w:rsid w:val="001A5696"/>
    <w:rsid w:val="001A5990"/>
    <w:rsid w:val="001A5B39"/>
    <w:rsid w:val="001A5B5A"/>
    <w:rsid w:val="001A5CD0"/>
    <w:rsid w:val="001A5DC1"/>
    <w:rsid w:val="001A5E1A"/>
    <w:rsid w:val="001A5EDB"/>
    <w:rsid w:val="001A6603"/>
    <w:rsid w:val="001A6655"/>
    <w:rsid w:val="001A6916"/>
    <w:rsid w:val="001A6945"/>
    <w:rsid w:val="001A6A63"/>
    <w:rsid w:val="001A6D17"/>
    <w:rsid w:val="001A6E35"/>
    <w:rsid w:val="001A70FC"/>
    <w:rsid w:val="001A711B"/>
    <w:rsid w:val="001A7239"/>
    <w:rsid w:val="001A7615"/>
    <w:rsid w:val="001A76C0"/>
    <w:rsid w:val="001B0182"/>
    <w:rsid w:val="001B07D5"/>
    <w:rsid w:val="001B1395"/>
    <w:rsid w:val="001B13FD"/>
    <w:rsid w:val="001B1482"/>
    <w:rsid w:val="001B18CA"/>
    <w:rsid w:val="001B1A34"/>
    <w:rsid w:val="001B1B29"/>
    <w:rsid w:val="001B1B6F"/>
    <w:rsid w:val="001B1C77"/>
    <w:rsid w:val="001B1CD0"/>
    <w:rsid w:val="001B1D24"/>
    <w:rsid w:val="001B1F97"/>
    <w:rsid w:val="001B20C6"/>
    <w:rsid w:val="001B20FF"/>
    <w:rsid w:val="001B22DE"/>
    <w:rsid w:val="001B23CD"/>
    <w:rsid w:val="001B2B17"/>
    <w:rsid w:val="001B2FC1"/>
    <w:rsid w:val="001B300C"/>
    <w:rsid w:val="001B38DD"/>
    <w:rsid w:val="001B3B5F"/>
    <w:rsid w:val="001B3C8F"/>
    <w:rsid w:val="001B3FED"/>
    <w:rsid w:val="001B4018"/>
    <w:rsid w:val="001B47FB"/>
    <w:rsid w:val="001B4AAB"/>
    <w:rsid w:val="001B4C93"/>
    <w:rsid w:val="001B5265"/>
    <w:rsid w:val="001B55B0"/>
    <w:rsid w:val="001B56D2"/>
    <w:rsid w:val="001B57DB"/>
    <w:rsid w:val="001B60B9"/>
    <w:rsid w:val="001B6392"/>
    <w:rsid w:val="001B680F"/>
    <w:rsid w:val="001B6D46"/>
    <w:rsid w:val="001B6DA3"/>
    <w:rsid w:val="001B6E57"/>
    <w:rsid w:val="001B6F74"/>
    <w:rsid w:val="001B70EC"/>
    <w:rsid w:val="001B76FE"/>
    <w:rsid w:val="001B7B1B"/>
    <w:rsid w:val="001B7BDE"/>
    <w:rsid w:val="001B7F15"/>
    <w:rsid w:val="001C0673"/>
    <w:rsid w:val="001C0804"/>
    <w:rsid w:val="001C0B70"/>
    <w:rsid w:val="001C1454"/>
    <w:rsid w:val="001C1879"/>
    <w:rsid w:val="001C1BEA"/>
    <w:rsid w:val="001C1D8B"/>
    <w:rsid w:val="001C1DD1"/>
    <w:rsid w:val="001C1F31"/>
    <w:rsid w:val="001C202C"/>
    <w:rsid w:val="001C21BF"/>
    <w:rsid w:val="001C24C0"/>
    <w:rsid w:val="001C2C4B"/>
    <w:rsid w:val="001C2C7D"/>
    <w:rsid w:val="001C2C9D"/>
    <w:rsid w:val="001C2EBC"/>
    <w:rsid w:val="001C314D"/>
    <w:rsid w:val="001C331D"/>
    <w:rsid w:val="001C38A2"/>
    <w:rsid w:val="001C3CFD"/>
    <w:rsid w:val="001C475F"/>
    <w:rsid w:val="001C4AE7"/>
    <w:rsid w:val="001C4C17"/>
    <w:rsid w:val="001C4EA0"/>
    <w:rsid w:val="001C541A"/>
    <w:rsid w:val="001C551B"/>
    <w:rsid w:val="001C59A3"/>
    <w:rsid w:val="001C5D85"/>
    <w:rsid w:val="001C623F"/>
    <w:rsid w:val="001C625F"/>
    <w:rsid w:val="001C64EA"/>
    <w:rsid w:val="001C6A87"/>
    <w:rsid w:val="001C6B00"/>
    <w:rsid w:val="001C6C8F"/>
    <w:rsid w:val="001C709F"/>
    <w:rsid w:val="001C72A0"/>
    <w:rsid w:val="001C7A92"/>
    <w:rsid w:val="001C7D9F"/>
    <w:rsid w:val="001D0323"/>
    <w:rsid w:val="001D04AB"/>
    <w:rsid w:val="001D071D"/>
    <w:rsid w:val="001D0A5B"/>
    <w:rsid w:val="001D0D4B"/>
    <w:rsid w:val="001D128A"/>
    <w:rsid w:val="001D15F9"/>
    <w:rsid w:val="001D1A59"/>
    <w:rsid w:val="001D1C2E"/>
    <w:rsid w:val="001D1EC7"/>
    <w:rsid w:val="001D2098"/>
    <w:rsid w:val="001D21B0"/>
    <w:rsid w:val="001D271D"/>
    <w:rsid w:val="001D2E02"/>
    <w:rsid w:val="001D30BD"/>
    <w:rsid w:val="001D3156"/>
    <w:rsid w:val="001D33DD"/>
    <w:rsid w:val="001D355B"/>
    <w:rsid w:val="001D3852"/>
    <w:rsid w:val="001D39BD"/>
    <w:rsid w:val="001D41C8"/>
    <w:rsid w:val="001D4D7E"/>
    <w:rsid w:val="001D5202"/>
    <w:rsid w:val="001D5631"/>
    <w:rsid w:val="001D5A34"/>
    <w:rsid w:val="001D6090"/>
    <w:rsid w:val="001D6361"/>
    <w:rsid w:val="001D6C49"/>
    <w:rsid w:val="001D6CEC"/>
    <w:rsid w:val="001D6DD0"/>
    <w:rsid w:val="001D7424"/>
    <w:rsid w:val="001D7570"/>
    <w:rsid w:val="001D7662"/>
    <w:rsid w:val="001D79A5"/>
    <w:rsid w:val="001D7C41"/>
    <w:rsid w:val="001D7D6E"/>
    <w:rsid w:val="001E0260"/>
    <w:rsid w:val="001E0478"/>
    <w:rsid w:val="001E0631"/>
    <w:rsid w:val="001E0A31"/>
    <w:rsid w:val="001E0DF0"/>
    <w:rsid w:val="001E132E"/>
    <w:rsid w:val="001E140A"/>
    <w:rsid w:val="001E16FE"/>
    <w:rsid w:val="001E18D6"/>
    <w:rsid w:val="001E1CAC"/>
    <w:rsid w:val="001E2249"/>
    <w:rsid w:val="001E260B"/>
    <w:rsid w:val="001E2961"/>
    <w:rsid w:val="001E29BE"/>
    <w:rsid w:val="001E3619"/>
    <w:rsid w:val="001E3EEF"/>
    <w:rsid w:val="001E430E"/>
    <w:rsid w:val="001E451E"/>
    <w:rsid w:val="001E4868"/>
    <w:rsid w:val="001E4BA3"/>
    <w:rsid w:val="001E4C70"/>
    <w:rsid w:val="001E558A"/>
    <w:rsid w:val="001E614C"/>
    <w:rsid w:val="001E6242"/>
    <w:rsid w:val="001E66F7"/>
    <w:rsid w:val="001E6737"/>
    <w:rsid w:val="001E6758"/>
    <w:rsid w:val="001E68B0"/>
    <w:rsid w:val="001E69A8"/>
    <w:rsid w:val="001E70FF"/>
    <w:rsid w:val="001E7883"/>
    <w:rsid w:val="001E7C2F"/>
    <w:rsid w:val="001E7D00"/>
    <w:rsid w:val="001F00A5"/>
    <w:rsid w:val="001F05C3"/>
    <w:rsid w:val="001F0C60"/>
    <w:rsid w:val="001F0D24"/>
    <w:rsid w:val="001F0EC5"/>
    <w:rsid w:val="001F0F90"/>
    <w:rsid w:val="001F0FB1"/>
    <w:rsid w:val="001F126F"/>
    <w:rsid w:val="001F1617"/>
    <w:rsid w:val="001F1622"/>
    <w:rsid w:val="001F170C"/>
    <w:rsid w:val="001F1B52"/>
    <w:rsid w:val="001F1BB0"/>
    <w:rsid w:val="001F1DD5"/>
    <w:rsid w:val="001F1FF2"/>
    <w:rsid w:val="001F291A"/>
    <w:rsid w:val="001F2964"/>
    <w:rsid w:val="001F2D0B"/>
    <w:rsid w:val="001F2F74"/>
    <w:rsid w:val="001F3452"/>
    <w:rsid w:val="001F3497"/>
    <w:rsid w:val="001F359E"/>
    <w:rsid w:val="001F3CEC"/>
    <w:rsid w:val="001F41C1"/>
    <w:rsid w:val="001F4B4B"/>
    <w:rsid w:val="001F5089"/>
    <w:rsid w:val="001F578C"/>
    <w:rsid w:val="001F5ABB"/>
    <w:rsid w:val="001F5DD8"/>
    <w:rsid w:val="001F5F3E"/>
    <w:rsid w:val="001F66D4"/>
    <w:rsid w:val="001F673D"/>
    <w:rsid w:val="001F6881"/>
    <w:rsid w:val="001F7232"/>
    <w:rsid w:val="001F754C"/>
    <w:rsid w:val="001F765B"/>
    <w:rsid w:val="001F7A2A"/>
    <w:rsid w:val="001F7F18"/>
    <w:rsid w:val="0020013C"/>
    <w:rsid w:val="002006EB"/>
    <w:rsid w:val="00200975"/>
    <w:rsid w:val="00200F20"/>
    <w:rsid w:val="002010B8"/>
    <w:rsid w:val="002013B4"/>
    <w:rsid w:val="0020146E"/>
    <w:rsid w:val="0020160E"/>
    <w:rsid w:val="00201844"/>
    <w:rsid w:val="00201A6E"/>
    <w:rsid w:val="00201D4A"/>
    <w:rsid w:val="0020217E"/>
    <w:rsid w:val="00202734"/>
    <w:rsid w:val="00202A08"/>
    <w:rsid w:val="00202CF7"/>
    <w:rsid w:val="00202D67"/>
    <w:rsid w:val="00202DF6"/>
    <w:rsid w:val="00202EB7"/>
    <w:rsid w:val="00203014"/>
    <w:rsid w:val="0020302D"/>
    <w:rsid w:val="002030E3"/>
    <w:rsid w:val="0020326D"/>
    <w:rsid w:val="0020327A"/>
    <w:rsid w:val="002036BF"/>
    <w:rsid w:val="00203767"/>
    <w:rsid w:val="0020379C"/>
    <w:rsid w:val="00203B6D"/>
    <w:rsid w:val="00203D74"/>
    <w:rsid w:val="0020473C"/>
    <w:rsid w:val="00204F60"/>
    <w:rsid w:val="00205219"/>
    <w:rsid w:val="00205CD0"/>
    <w:rsid w:val="0020604F"/>
    <w:rsid w:val="0020622F"/>
    <w:rsid w:val="00206380"/>
    <w:rsid w:val="00206824"/>
    <w:rsid w:val="0020698B"/>
    <w:rsid w:val="002069F9"/>
    <w:rsid w:val="00206DB2"/>
    <w:rsid w:val="00206E9F"/>
    <w:rsid w:val="00207212"/>
    <w:rsid w:val="0020743B"/>
    <w:rsid w:val="002075E6"/>
    <w:rsid w:val="00207779"/>
    <w:rsid w:val="002078AC"/>
    <w:rsid w:val="00207A36"/>
    <w:rsid w:val="00207FF5"/>
    <w:rsid w:val="0021058D"/>
    <w:rsid w:val="00210760"/>
    <w:rsid w:val="002107C4"/>
    <w:rsid w:val="002108A8"/>
    <w:rsid w:val="00210B5B"/>
    <w:rsid w:val="00210C5E"/>
    <w:rsid w:val="00210C9D"/>
    <w:rsid w:val="00211421"/>
    <w:rsid w:val="002115E3"/>
    <w:rsid w:val="002118D2"/>
    <w:rsid w:val="00211B47"/>
    <w:rsid w:val="0021239C"/>
    <w:rsid w:val="00212706"/>
    <w:rsid w:val="002127FA"/>
    <w:rsid w:val="0021281B"/>
    <w:rsid w:val="00212B95"/>
    <w:rsid w:val="00212E5E"/>
    <w:rsid w:val="00213129"/>
    <w:rsid w:val="00213CF2"/>
    <w:rsid w:val="00213F69"/>
    <w:rsid w:val="00214118"/>
    <w:rsid w:val="002142F9"/>
    <w:rsid w:val="00214505"/>
    <w:rsid w:val="002146BF"/>
    <w:rsid w:val="00214867"/>
    <w:rsid w:val="002152A3"/>
    <w:rsid w:val="002152EC"/>
    <w:rsid w:val="002157E2"/>
    <w:rsid w:val="00215BDE"/>
    <w:rsid w:val="00215C21"/>
    <w:rsid w:val="00215DA3"/>
    <w:rsid w:val="002162D7"/>
    <w:rsid w:val="00216404"/>
    <w:rsid w:val="0021652B"/>
    <w:rsid w:val="0021680C"/>
    <w:rsid w:val="00216AF7"/>
    <w:rsid w:val="00216EA9"/>
    <w:rsid w:val="002171C6"/>
    <w:rsid w:val="00217246"/>
    <w:rsid w:val="002172EB"/>
    <w:rsid w:val="00217418"/>
    <w:rsid w:val="00217678"/>
    <w:rsid w:val="0021792E"/>
    <w:rsid w:val="00217936"/>
    <w:rsid w:val="00217E23"/>
    <w:rsid w:val="00217FF8"/>
    <w:rsid w:val="002201E3"/>
    <w:rsid w:val="002207EB"/>
    <w:rsid w:val="00220843"/>
    <w:rsid w:val="002208EF"/>
    <w:rsid w:val="00220C8A"/>
    <w:rsid w:val="00220FAA"/>
    <w:rsid w:val="00221053"/>
    <w:rsid w:val="00221176"/>
    <w:rsid w:val="00221220"/>
    <w:rsid w:val="00221608"/>
    <w:rsid w:val="00221657"/>
    <w:rsid w:val="00221668"/>
    <w:rsid w:val="00221B2E"/>
    <w:rsid w:val="00221C12"/>
    <w:rsid w:val="00221C84"/>
    <w:rsid w:val="00221CA7"/>
    <w:rsid w:val="00221D36"/>
    <w:rsid w:val="00222050"/>
    <w:rsid w:val="00222075"/>
    <w:rsid w:val="0022212C"/>
    <w:rsid w:val="00222317"/>
    <w:rsid w:val="0022233F"/>
    <w:rsid w:val="00222B8D"/>
    <w:rsid w:val="00222F4D"/>
    <w:rsid w:val="00223299"/>
    <w:rsid w:val="002233B9"/>
    <w:rsid w:val="0022340B"/>
    <w:rsid w:val="0022356D"/>
    <w:rsid w:val="002235C6"/>
    <w:rsid w:val="00223718"/>
    <w:rsid w:val="00223D57"/>
    <w:rsid w:val="002242A6"/>
    <w:rsid w:val="002244DA"/>
    <w:rsid w:val="00224505"/>
    <w:rsid w:val="0022472A"/>
    <w:rsid w:val="00224C9B"/>
    <w:rsid w:val="002250C6"/>
    <w:rsid w:val="00225203"/>
    <w:rsid w:val="002254CE"/>
    <w:rsid w:val="00225BA0"/>
    <w:rsid w:val="00225F2E"/>
    <w:rsid w:val="0022628F"/>
    <w:rsid w:val="00226314"/>
    <w:rsid w:val="002265AC"/>
    <w:rsid w:val="002268C6"/>
    <w:rsid w:val="00226A00"/>
    <w:rsid w:val="00226D46"/>
    <w:rsid w:val="00226EC4"/>
    <w:rsid w:val="00226F86"/>
    <w:rsid w:val="00227128"/>
    <w:rsid w:val="00227182"/>
    <w:rsid w:val="002271A8"/>
    <w:rsid w:val="0022727E"/>
    <w:rsid w:val="002274BA"/>
    <w:rsid w:val="00227760"/>
    <w:rsid w:val="002278D4"/>
    <w:rsid w:val="00227AE6"/>
    <w:rsid w:val="002301BD"/>
    <w:rsid w:val="0023030E"/>
    <w:rsid w:val="00230F71"/>
    <w:rsid w:val="0023150C"/>
    <w:rsid w:val="00231646"/>
    <w:rsid w:val="00231834"/>
    <w:rsid w:val="00231FA5"/>
    <w:rsid w:val="00231FC3"/>
    <w:rsid w:val="00232548"/>
    <w:rsid w:val="002325AB"/>
    <w:rsid w:val="00232DD8"/>
    <w:rsid w:val="00232EDC"/>
    <w:rsid w:val="00233481"/>
    <w:rsid w:val="00233546"/>
    <w:rsid w:val="0023390F"/>
    <w:rsid w:val="00233E50"/>
    <w:rsid w:val="00233F31"/>
    <w:rsid w:val="0023400A"/>
    <w:rsid w:val="0023422B"/>
    <w:rsid w:val="00234344"/>
    <w:rsid w:val="00234483"/>
    <w:rsid w:val="0023455F"/>
    <w:rsid w:val="0023489B"/>
    <w:rsid w:val="00235019"/>
    <w:rsid w:val="002350C8"/>
    <w:rsid w:val="0023568D"/>
    <w:rsid w:val="00235835"/>
    <w:rsid w:val="00235C05"/>
    <w:rsid w:val="00235C1D"/>
    <w:rsid w:val="00235C1E"/>
    <w:rsid w:val="00235E7A"/>
    <w:rsid w:val="00236270"/>
    <w:rsid w:val="00236425"/>
    <w:rsid w:val="002369AD"/>
    <w:rsid w:val="00237101"/>
    <w:rsid w:val="00237881"/>
    <w:rsid w:val="002379C8"/>
    <w:rsid w:val="00237A10"/>
    <w:rsid w:val="00237CB0"/>
    <w:rsid w:val="00237CFF"/>
    <w:rsid w:val="00237F7D"/>
    <w:rsid w:val="00240750"/>
    <w:rsid w:val="002407C9"/>
    <w:rsid w:val="00241435"/>
    <w:rsid w:val="00241554"/>
    <w:rsid w:val="0024174C"/>
    <w:rsid w:val="00241754"/>
    <w:rsid w:val="0024253D"/>
    <w:rsid w:val="00242971"/>
    <w:rsid w:val="00242982"/>
    <w:rsid w:val="00242E85"/>
    <w:rsid w:val="00242FEF"/>
    <w:rsid w:val="0024301A"/>
    <w:rsid w:val="0024388D"/>
    <w:rsid w:val="0024446C"/>
    <w:rsid w:val="00244A35"/>
    <w:rsid w:val="00244CDF"/>
    <w:rsid w:val="00245403"/>
    <w:rsid w:val="002461B1"/>
    <w:rsid w:val="002461B6"/>
    <w:rsid w:val="002466AF"/>
    <w:rsid w:val="00246961"/>
    <w:rsid w:val="00246BCB"/>
    <w:rsid w:val="00246DC1"/>
    <w:rsid w:val="00246DCF"/>
    <w:rsid w:val="0024736E"/>
    <w:rsid w:val="00247CD1"/>
    <w:rsid w:val="0025037A"/>
    <w:rsid w:val="00250407"/>
    <w:rsid w:val="002504FF"/>
    <w:rsid w:val="00250716"/>
    <w:rsid w:val="00250969"/>
    <w:rsid w:val="00250FB2"/>
    <w:rsid w:val="0025106F"/>
    <w:rsid w:val="002511CB"/>
    <w:rsid w:val="0025139B"/>
    <w:rsid w:val="002514FE"/>
    <w:rsid w:val="00251849"/>
    <w:rsid w:val="002519AD"/>
    <w:rsid w:val="00252177"/>
    <w:rsid w:val="00252427"/>
    <w:rsid w:val="00252770"/>
    <w:rsid w:val="00252DF0"/>
    <w:rsid w:val="002531D8"/>
    <w:rsid w:val="00253B77"/>
    <w:rsid w:val="00254008"/>
    <w:rsid w:val="002545C7"/>
    <w:rsid w:val="0025485A"/>
    <w:rsid w:val="002549D5"/>
    <w:rsid w:val="00254DEC"/>
    <w:rsid w:val="00254FEA"/>
    <w:rsid w:val="0025566B"/>
    <w:rsid w:val="0025592E"/>
    <w:rsid w:val="00255C10"/>
    <w:rsid w:val="00255E0C"/>
    <w:rsid w:val="00255E26"/>
    <w:rsid w:val="00255EE0"/>
    <w:rsid w:val="00255F75"/>
    <w:rsid w:val="0025611B"/>
    <w:rsid w:val="00256689"/>
    <w:rsid w:val="00256817"/>
    <w:rsid w:val="0025691B"/>
    <w:rsid w:val="00256A32"/>
    <w:rsid w:val="00256A9C"/>
    <w:rsid w:val="00256CCC"/>
    <w:rsid w:val="00256DF3"/>
    <w:rsid w:val="00256E5A"/>
    <w:rsid w:val="00256EA9"/>
    <w:rsid w:val="00256F81"/>
    <w:rsid w:val="002571B6"/>
    <w:rsid w:val="0025749D"/>
    <w:rsid w:val="002575FC"/>
    <w:rsid w:val="00257601"/>
    <w:rsid w:val="002579C0"/>
    <w:rsid w:val="00257DD4"/>
    <w:rsid w:val="00260584"/>
    <w:rsid w:val="00260594"/>
    <w:rsid w:val="002607AE"/>
    <w:rsid w:val="00260CDD"/>
    <w:rsid w:val="002615EC"/>
    <w:rsid w:val="00261635"/>
    <w:rsid w:val="00261FB2"/>
    <w:rsid w:val="0026213F"/>
    <w:rsid w:val="00262377"/>
    <w:rsid w:val="00262429"/>
    <w:rsid w:val="002627AE"/>
    <w:rsid w:val="00262C7D"/>
    <w:rsid w:val="00263051"/>
    <w:rsid w:val="002631F1"/>
    <w:rsid w:val="0026322A"/>
    <w:rsid w:val="002635F3"/>
    <w:rsid w:val="00263953"/>
    <w:rsid w:val="00264161"/>
    <w:rsid w:val="00264558"/>
    <w:rsid w:val="002646D1"/>
    <w:rsid w:val="00265486"/>
    <w:rsid w:val="00265D8B"/>
    <w:rsid w:val="00265FB0"/>
    <w:rsid w:val="002666CF"/>
    <w:rsid w:val="0026684D"/>
    <w:rsid w:val="00266B9C"/>
    <w:rsid w:val="00266D9C"/>
    <w:rsid w:val="00267475"/>
    <w:rsid w:val="002678A5"/>
    <w:rsid w:val="002679C4"/>
    <w:rsid w:val="00267B8F"/>
    <w:rsid w:val="00267C6B"/>
    <w:rsid w:val="00267E76"/>
    <w:rsid w:val="00267FD2"/>
    <w:rsid w:val="00271053"/>
    <w:rsid w:val="00271E8C"/>
    <w:rsid w:val="0027224F"/>
    <w:rsid w:val="00272A7B"/>
    <w:rsid w:val="002736E3"/>
    <w:rsid w:val="002737FE"/>
    <w:rsid w:val="00273BB8"/>
    <w:rsid w:val="00273D3C"/>
    <w:rsid w:val="00274082"/>
    <w:rsid w:val="00274199"/>
    <w:rsid w:val="002744D7"/>
    <w:rsid w:val="00274B60"/>
    <w:rsid w:val="00274C11"/>
    <w:rsid w:val="00274E07"/>
    <w:rsid w:val="002757CA"/>
    <w:rsid w:val="00275CA3"/>
    <w:rsid w:val="00275E9B"/>
    <w:rsid w:val="00275F19"/>
    <w:rsid w:val="00276103"/>
    <w:rsid w:val="00276942"/>
    <w:rsid w:val="0027769E"/>
    <w:rsid w:val="002776DF"/>
    <w:rsid w:val="00277837"/>
    <w:rsid w:val="00277879"/>
    <w:rsid w:val="002778FE"/>
    <w:rsid w:val="002779A0"/>
    <w:rsid w:val="002779D9"/>
    <w:rsid w:val="00277B15"/>
    <w:rsid w:val="00277BA1"/>
    <w:rsid w:val="0028017E"/>
    <w:rsid w:val="002802D0"/>
    <w:rsid w:val="002804DB"/>
    <w:rsid w:val="0028069F"/>
    <w:rsid w:val="00280A30"/>
    <w:rsid w:val="00280AB5"/>
    <w:rsid w:val="00280F08"/>
    <w:rsid w:val="002811A9"/>
    <w:rsid w:val="002813BC"/>
    <w:rsid w:val="00281815"/>
    <w:rsid w:val="00281841"/>
    <w:rsid w:val="00281A3A"/>
    <w:rsid w:val="00282170"/>
    <w:rsid w:val="0028265A"/>
    <w:rsid w:val="0028270E"/>
    <w:rsid w:val="0028271C"/>
    <w:rsid w:val="00282BC0"/>
    <w:rsid w:val="00282DA2"/>
    <w:rsid w:val="00282F39"/>
    <w:rsid w:val="0028341F"/>
    <w:rsid w:val="002835B7"/>
    <w:rsid w:val="00283C2E"/>
    <w:rsid w:val="00283F44"/>
    <w:rsid w:val="002840E0"/>
    <w:rsid w:val="002840F1"/>
    <w:rsid w:val="00284321"/>
    <w:rsid w:val="00284E36"/>
    <w:rsid w:val="00284F01"/>
    <w:rsid w:val="00285136"/>
    <w:rsid w:val="002852EB"/>
    <w:rsid w:val="00285491"/>
    <w:rsid w:val="00285736"/>
    <w:rsid w:val="0028577B"/>
    <w:rsid w:val="00285817"/>
    <w:rsid w:val="002858AE"/>
    <w:rsid w:val="002859FC"/>
    <w:rsid w:val="00285A99"/>
    <w:rsid w:val="00285AC4"/>
    <w:rsid w:val="00285B24"/>
    <w:rsid w:val="002866D1"/>
    <w:rsid w:val="00286AE0"/>
    <w:rsid w:val="00287318"/>
    <w:rsid w:val="00287334"/>
    <w:rsid w:val="00287580"/>
    <w:rsid w:val="002875D5"/>
    <w:rsid w:val="002878D1"/>
    <w:rsid w:val="00287E86"/>
    <w:rsid w:val="00287F84"/>
    <w:rsid w:val="00287FCC"/>
    <w:rsid w:val="00290546"/>
    <w:rsid w:val="0029056B"/>
    <w:rsid w:val="0029095F"/>
    <w:rsid w:val="00290DBB"/>
    <w:rsid w:val="00290FC2"/>
    <w:rsid w:val="002911A9"/>
    <w:rsid w:val="00291450"/>
    <w:rsid w:val="0029197E"/>
    <w:rsid w:val="002919A3"/>
    <w:rsid w:val="00291DE2"/>
    <w:rsid w:val="00292437"/>
    <w:rsid w:val="0029248E"/>
    <w:rsid w:val="002925DD"/>
    <w:rsid w:val="00292747"/>
    <w:rsid w:val="00292BA3"/>
    <w:rsid w:val="00292DD6"/>
    <w:rsid w:val="00292E5E"/>
    <w:rsid w:val="00292E5F"/>
    <w:rsid w:val="00293350"/>
    <w:rsid w:val="0029396A"/>
    <w:rsid w:val="00293E66"/>
    <w:rsid w:val="00293EB7"/>
    <w:rsid w:val="00293F06"/>
    <w:rsid w:val="0029404D"/>
    <w:rsid w:val="00294642"/>
    <w:rsid w:val="002946B7"/>
    <w:rsid w:val="00295616"/>
    <w:rsid w:val="00295BC6"/>
    <w:rsid w:val="002962FE"/>
    <w:rsid w:val="00296434"/>
    <w:rsid w:val="00296745"/>
    <w:rsid w:val="00296771"/>
    <w:rsid w:val="0029694D"/>
    <w:rsid w:val="00296C5F"/>
    <w:rsid w:val="002970A6"/>
    <w:rsid w:val="00297898"/>
    <w:rsid w:val="00297B7B"/>
    <w:rsid w:val="00297DC1"/>
    <w:rsid w:val="002A019A"/>
    <w:rsid w:val="002A01A3"/>
    <w:rsid w:val="002A01C5"/>
    <w:rsid w:val="002A02E4"/>
    <w:rsid w:val="002A05ED"/>
    <w:rsid w:val="002A0836"/>
    <w:rsid w:val="002A089C"/>
    <w:rsid w:val="002A0951"/>
    <w:rsid w:val="002A0E7C"/>
    <w:rsid w:val="002A1939"/>
    <w:rsid w:val="002A19BC"/>
    <w:rsid w:val="002A1B3F"/>
    <w:rsid w:val="002A1B5C"/>
    <w:rsid w:val="002A1D38"/>
    <w:rsid w:val="002A25E0"/>
    <w:rsid w:val="002A2693"/>
    <w:rsid w:val="002A2873"/>
    <w:rsid w:val="002A2961"/>
    <w:rsid w:val="002A29B9"/>
    <w:rsid w:val="002A2C15"/>
    <w:rsid w:val="002A2C9D"/>
    <w:rsid w:val="002A3478"/>
    <w:rsid w:val="002A34CF"/>
    <w:rsid w:val="002A3805"/>
    <w:rsid w:val="002A3E40"/>
    <w:rsid w:val="002A4098"/>
    <w:rsid w:val="002A43B5"/>
    <w:rsid w:val="002A47B0"/>
    <w:rsid w:val="002A4A7A"/>
    <w:rsid w:val="002A4B5C"/>
    <w:rsid w:val="002A4BB8"/>
    <w:rsid w:val="002A4EFB"/>
    <w:rsid w:val="002A51D3"/>
    <w:rsid w:val="002A5221"/>
    <w:rsid w:val="002A52CE"/>
    <w:rsid w:val="002A5346"/>
    <w:rsid w:val="002A55B1"/>
    <w:rsid w:val="002A5DDF"/>
    <w:rsid w:val="002A6146"/>
    <w:rsid w:val="002A65C5"/>
    <w:rsid w:val="002A65ED"/>
    <w:rsid w:val="002A6684"/>
    <w:rsid w:val="002A7321"/>
    <w:rsid w:val="002A7841"/>
    <w:rsid w:val="002A78D5"/>
    <w:rsid w:val="002A7EBE"/>
    <w:rsid w:val="002A7FC6"/>
    <w:rsid w:val="002B00AD"/>
    <w:rsid w:val="002B0185"/>
    <w:rsid w:val="002B029E"/>
    <w:rsid w:val="002B0547"/>
    <w:rsid w:val="002B1219"/>
    <w:rsid w:val="002B1259"/>
    <w:rsid w:val="002B1F69"/>
    <w:rsid w:val="002B1F75"/>
    <w:rsid w:val="002B2082"/>
    <w:rsid w:val="002B218F"/>
    <w:rsid w:val="002B22D1"/>
    <w:rsid w:val="002B2E64"/>
    <w:rsid w:val="002B37F6"/>
    <w:rsid w:val="002B3B07"/>
    <w:rsid w:val="002B3EEE"/>
    <w:rsid w:val="002B3F03"/>
    <w:rsid w:val="002B4223"/>
    <w:rsid w:val="002B43BB"/>
    <w:rsid w:val="002B4520"/>
    <w:rsid w:val="002B5204"/>
    <w:rsid w:val="002B5448"/>
    <w:rsid w:val="002B54B6"/>
    <w:rsid w:val="002B5AF8"/>
    <w:rsid w:val="002B5C4A"/>
    <w:rsid w:val="002B5DA2"/>
    <w:rsid w:val="002B5FB3"/>
    <w:rsid w:val="002B608D"/>
    <w:rsid w:val="002B67DA"/>
    <w:rsid w:val="002B697C"/>
    <w:rsid w:val="002B6CD8"/>
    <w:rsid w:val="002B70A6"/>
    <w:rsid w:val="002B734F"/>
    <w:rsid w:val="002B7677"/>
    <w:rsid w:val="002B787C"/>
    <w:rsid w:val="002B7882"/>
    <w:rsid w:val="002B7BBB"/>
    <w:rsid w:val="002C03E7"/>
    <w:rsid w:val="002C0476"/>
    <w:rsid w:val="002C0749"/>
    <w:rsid w:val="002C07ED"/>
    <w:rsid w:val="002C08F5"/>
    <w:rsid w:val="002C0C1B"/>
    <w:rsid w:val="002C0C72"/>
    <w:rsid w:val="002C0DC3"/>
    <w:rsid w:val="002C0DCE"/>
    <w:rsid w:val="002C0F53"/>
    <w:rsid w:val="002C1314"/>
    <w:rsid w:val="002C131B"/>
    <w:rsid w:val="002C14B1"/>
    <w:rsid w:val="002C1774"/>
    <w:rsid w:val="002C2207"/>
    <w:rsid w:val="002C23EB"/>
    <w:rsid w:val="002C29BF"/>
    <w:rsid w:val="002C2B6B"/>
    <w:rsid w:val="002C2C7C"/>
    <w:rsid w:val="002C2E7B"/>
    <w:rsid w:val="002C3622"/>
    <w:rsid w:val="002C39C0"/>
    <w:rsid w:val="002C3DB8"/>
    <w:rsid w:val="002C42AC"/>
    <w:rsid w:val="002C4A91"/>
    <w:rsid w:val="002C4DD2"/>
    <w:rsid w:val="002C4E56"/>
    <w:rsid w:val="002C5414"/>
    <w:rsid w:val="002C568D"/>
    <w:rsid w:val="002C572C"/>
    <w:rsid w:val="002C5976"/>
    <w:rsid w:val="002C6403"/>
    <w:rsid w:val="002C6B5C"/>
    <w:rsid w:val="002C6F08"/>
    <w:rsid w:val="002C6F7B"/>
    <w:rsid w:val="002C7764"/>
    <w:rsid w:val="002C7B0D"/>
    <w:rsid w:val="002C7FFE"/>
    <w:rsid w:val="002D025C"/>
    <w:rsid w:val="002D087F"/>
    <w:rsid w:val="002D0F06"/>
    <w:rsid w:val="002D0F88"/>
    <w:rsid w:val="002D10D3"/>
    <w:rsid w:val="002D12E3"/>
    <w:rsid w:val="002D13B8"/>
    <w:rsid w:val="002D1D1B"/>
    <w:rsid w:val="002D21C1"/>
    <w:rsid w:val="002D2209"/>
    <w:rsid w:val="002D26F9"/>
    <w:rsid w:val="002D2A99"/>
    <w:rsid w:val="002D2D80"/>
    <w:rsid w:val="002D2E62"/>
    <w:rsid w:val="002D2FBA"/>
    <w:rsid w:val="002D34EF"/>
    <w:rsid w:val="002D36B0"/>
    <w:rsid w:val="002D3B17"/>
    <w:rsid w:val="002D3D20"/>
    <w:rsid w:val="002D3E2F"/>
    <w:rsid w:val="002D457C"/>
    <w:rsid w:val="002D47A5"/>
    <w:rsid w:val="002D4A0E"/>
    <w:rsid w:val="002D4A32"/>
    <w:rsid w:val="002D4CE8"/>
    <w:rsid w:val="002D5EF3"/>
    <w:rsid w:val="002D6139"/>
    <w:rsid w:val="002D62ED"/>
    <w:rsid w:val="002D675B"/>
    <w:rsid w:val="002D6A1B"/>
    <w:rsid w:val="002D6A7E"/>
    <w:rsid w:val="002D6CCE"/>
    <w:rsid w:val="002D70A3"/>
    <w:rsid w:val="002D7248"/>
    <w:rsid w:val="002D7336"/>
    <w:rsid w:val="002D7A69"/>
    <w:rsid w:val="002D7D84"/>
    <w:rsid w:val="002E02A6"/>
    <w:rsid w:val="002E02BA"/>
    <w:rsid w:val="002E040B"/>
    <w:rsid w:val="002E05DE"/>
    <w:rsid w:val="002E064E"/>
    <w:rsid w:val="002E085F"/>
    <w:rsid w:val="002E116F"/>
    <w:rsid w:val="002E1468"/>
    <w:rsid w:val="002E1539"/>
    <w:rsid w:val="002E19E1"/>
    <w:rsid w:val="002E2034"/>
    <w:rsid w:val="002E20D0"/>
    <w:rsid w:val="002E2208"/>
    <w:rsid w:val="002E2266"/>
    <w:rsid w:val="002E26D8"/>
    <w:rsid w:val="002E290B"/>
    <w:rsid w:val="002E31D1"/>
    <w:rsid w:val="002E3594"/>
    <w:rsid w:val="002E3758"/>
    <w:rsid w:val="002E399D"/>
    <w:rsid w:val="002E3A75"/>
    <w:rsid w:val="002E4039"/>
    <w:rsid w:val="002E4176"/>
    <w:rsid w:val="002E418F"/>
    <w:rsid w:val="002E4292"/>
    <w:rsid w:val="002E42E4"/>
    <w:rsid w:val="002E4593"/>
    <w:rsid w:val="002E45A6"/>
    <w:rsid w:val="002E4AC3"/>
    <w:rsid w:val="002E4C1E"/>
    <w:rsid w:val="002E5301"/>
    <w:rsid w:val="002E5812"/>
    <w:rsid w:val="002E5BE2"/>
    <w:rsid w:val="002E5E34"/>
    <w:rsid w:val="002E5E90"/>
    <w:rsid w:val="002E5F03"/>
    <w:rsid w:val="002E65AD"/>
    <w:rsid w:val="002E66FE"/>
    <w:rsid w:val="002E6793"/>
    <w:rsid w:val="002E68D6"/>
    <w:rsid w:val="002E6F0D"/>
    <w:rsid w:val="002E76E6"/>
    <w:rsid w:val="002E7A56"/>
    <w:rsid w:val="002E7D6C"/>
    <w:rsid w:val="002E7D76"/>
    <w:rsid w:val="002E7E01"/>
    <w:rsid w:val="002E7F2A"/>
    <w:rsid w:val="002F0124"/>
    <w:rsid w:val="002F02EE"/>
    <w:rsid w:val="002F03B0"/>
    <w:rsid w:val="002F0446"/>
    <w:rsid w:val="002F0A5C"/>
    <w:rsid w:val="002F0B2C"/>
    <w:rsid w:val="002F0B99"/>
    <w:rsid w:val="002F17E5"/>
    <w:rsid w:val="002F1876"/>
    <w:rsid w:val="002F21C4"/>
    <w:rsid w:val="002F276E"/>
    <w:rsid w:val="002F288E"/>
    <w:rsid w:val="002F2F88"/>
    <w:rsid w:val="002F310B"/>
    <w:rsid w:val="002F313E"/>
    <w:rsid w:val="002F320C"/>
    <w:rsid w:val="002F3928"/>
    <w:rsid w:val="002F3A4D"/>
    <w:rsid w:val="002F3D5B"/>
    <w:rsid w:val="002F3E6B"/>
    <w:rsid w:val="002F4077"/>
    <w:rsid w:val="002F4D9C"/>
    <w:rsid w:val="002F50E7"/>
    <w:rsid w:val="002F5551"/>
    <w:rsid w:val="002F56A7"/>
    <w:rsid w:val="002F632F"/>
    <w:rsid w:val="002F66FC"/>
    <w:rsid w:val="002F6D06"/>
    <w:rsid w:val="002F6DC0"/>
    <w:rsid w:val="002F6E0B"/>
    <w:rsid w:val="002F6EAB"/>
    <w:rsid w:val="002F70DD"/>
    <w:rsid w:val="002F73AA"/>
    <w:rsid w:val="002F73B3"/>
    <w:rsid w:val="002F76AA"/>
    <w:rsid w:val="002F7786"/>
    <w:rsid w:val="002F7B31"/>
    <w:rsid w:val="002F7ED3"/>
    <w:rsid w:val="00300A39"/>
    <w:rsid w:val="0030146D"/>
    <w:rsid w:val="00301993"/>
    <w:rsid w:val="0030248F"/>
    <w:rsid w:val="003025A9"/>
    <w:rsid w:val="00302647"/>
    <w:rsid w:val="0030348B"/>
    <w:rsid w:val="00303A93"/>
    <w:rsid w:val="003043C9"/>
    <w:rsid w:val="003046FC"/>
    <w:rsid w:val="00304F8C"/>
    <w:rsid w:val="003051B2"/>
    <w:rsid w:val="0030548E"/>
    <w:rsid w:val="00305537"/>
    <w:rsid w:val="003059C1"/>
    <w:rsid w:val="003067D0"/>
    <w:rsid w:val="00306923"/>
    <w:rsid w:val="00307074"/>
    <w:rsid w:val="00307C56"/>
    <w:rsid w:val="00307EAB"/>
    <w:rsid w:val="0031020D"/>
    <w:rsid w:val="00310589"/>
    <w:rsid w:val="00310D02"/>
    <w:rsid w:val="00311279"/>
    <w:rsid w:val="00311E63"/>
    <w:rsid w:val="00311E85"/>
    <w:rsid w:val="00311EA6"/>
    <w:rsid w:val="00311F03"/>
    <w:rsid w:val="00313EFC"/>
    <w:rsid w:val="00313F21"/>
    <w:rsid w:val="0031419D"/>
    <w:rsid w:val="003141B6"/>
    <w:rsid w:val="00314D40"/>
    <w:rsid w:val="00314D99"/>
    <w:rsid w:val="00315180"/>
    <w:rsid w:val="003154EB"/>
    <w:rsid w:val="00315A77"/>
    <w:rsid w:val="00315BD3"/>
    <w:rsid w:val="00315BEC"/>
    <w:rsid w:val="00315F0D"/>
    <w:rsid w:val="0031652E"/>
    <w:rsid w:val="003167C8"/>
    <w:rsid w:val="003167E6"/>
    <w:rsid w:val="00317571"/>
    <w:rsid w:val="003177C5"/>
    <w:rsid w:val="00317BA2"/>
    <w:rsid w:val="0032012E"/>
    <w:rsid w:val="00320237"/>
    <w:rsid w:val="003205B1"/>
    <w:rsid w:val="0032068A"/>
    <w:rsid w:val="00320B05"/>
    <w:rsid w:val="00320B5B"/>
    <w:rsid w:val="00320FBA"/>
    <w:rsid w:val="00321010"/>
    <w:rsid w:val="00321115"/>
    <w:rsid w:val="003212E6"/>
    <w:rsid w:val="00321746"/>
    <w:rsid w:val="00321844"/>
    <w:rsid w:val="00321C39"/>
    <w:rsid w:val="00321E5A"/>
    <w:rsid w:val="0032220E"/>
    <w:rsid w:val="003223A5"/>
    <w:rsid w:val="00322DA4"/>
    <w:rsid w:val="00322DC6"/>
    <w:rsid w:val="00322E26"/>
    <w:rsid w:val="00322E91"/>
    <w:rsid w:val="00322FF4"/>
    <w:rsid w:val="0032326B"/>
    <w:rsid w:val="003232E1"/>
    <w:rsid w:val="00324328"/>
    <w:rsid w:val="0032451D"/>
    <w:rsid w:val="00324BA9"/>
    <w:rsid w:val="00324CA3"/>
    <w:rsid w:val="00324DC2"/>
    <w:rsid w:val="00325985"/>
    <w:rsid w:val="00325D0F"/>
    <w:rsid w:val="00325DAA"/>
    <w:rsid w:val="003265A4"/>
    <w:rsid w:val="00326659"/>
    <w:rsid w:val="003267E0"/>
    <w:rsid w:val="00326D44"/>
    <w:rsid w:val="00326E20"/>
    <w:rsid w:val="00326EF9"/>
    <w:rsid w:val="003274BE"/>
    <w:rsid w:val="00327BA8"/>
    <w:rsid w:val="00327BBC"/>
    <w:rsid w:val="00327CDB"/>
    <w:rsid w:val="00327D90"/>
    <w:rsid w:val="003305D3"/>
    <w:rsid w:val="00330600"/>
    <w:rsid w:val="0033065F"/>
    <w:rsid w:val="0033088D"/>
    <w:rsid w:val="00330BE2"/>
    <w:rsid w:val="00330C64"/>
    <w:rsid w:val="00330D18"/>
    <w:rsid w:val="00331F61"/>
    <w:rsid w:val="00331FE8"/>
    <w:rsid w:val="0033224B"/>
    <w:rsid w:val="00332472"/>
    <w:rsid w:val="00332C13"/>
    <w:rsid w:val="00332DC1"/>
    <w:rsid w:val="003333E3"/>
    <w:rsid w:val="0033468F"/>
    <w:rsid w:val="0033498A"/>
    <w:rsid w:val="00334B1E"/>
    <w:rsid w:val="00334BD9"/>
    <w:rsid w:val="00335137"/>
    <w:rsid w:val="00335524"/>
    <w:rsid w:val="00335C77"/>
    <w:rsid w:val="00335D88"/>
    <w:rsid w:val="00335FD7"/>
    <w:rsid w:val="00336137"/>
    <w:rsid w:val="00336A4D"/>
    <w:rsid w:val="00336C59"/>
    <w:rsid w:val="00336FD1"/>
    <w:rsid w:val="003373AE"/>
    <w:rsid w:val="003374EB"/>
    <w:rsid w:val="00337517"/>
    <w:rsid w:val="00337715"/>
    <w:rsid w:val="0033779C"/>
    <w:rsid w:val="0033783E"/>
    <w:rsid w:val="00337A06"/>
    <w:rsid w:val="00337A40"/>
    <w:rsid w:val="00337B6A"/>
    <w:rsid w:val="00337C52"/>
    <w:rsid w:val="00337C8D"/>
    <w:rsid w:val="00337F17"/>
    <w:rsid w:val="00340031"/>
    <w:rsid w:val="003401FA"/>
    <w:rsid w:val="003404FD"/>
    <w:rsid w:val="0034064B"/>
    <w:rsid w:val="0034074B"/>
    <w:rsid w:val="00340AFF"/>
    <w:rsid w:val="00340BD6"/>
    <w:rsid w:val="00340DBE"/>
    <w:rsid w:val="003410B0"/>
    <w:rsid w:val="003411BD"/>
    <w:rsid w:val="0034166A"/>
    <w:rsid w:val="00341687"/>
    <w:rsid w:val="00341AF5"/>
    <w:rsid w:val="00341B30"/>
    <w:rsid w:val="0034223E"/>
    <w:rsid w:val="00342408"/>
    <w:rsid w:val="003424DE"/>
    <w:rsid w:val="00342B2C"/>
    <w:rsid w:val="00342BF9"/>
    <w:rsid w:val="003432CE"/>
    <w:rsid w:val="00343414"/>
    <w:rsid w:val="003437AA"/>
    <w:rsid w:val="0034399E"/>
    <w:rsid w:val="003439D2"/>
    <w:rsid w:val="00343AC7"/>
    <w:rsid w:val="00343DDE"/>
    <w:rsid w:val="00344B50"/>
    <w:rsid w:val="00344D3A"/>
    <w:rsid w:val="00344DA0"/>
    <w:rsid w:val="00344E76"/>
    <w:rsid w:val="0034546E"/>
    <w:rsid w:val="00345A1F"/>
    <w:rsid w:val="00345A77"/>
    <w:rsid w:val="00345D65"/>
    <w:rsid w:val="00345E74"/>
    <w:rsid w:val="00345EB0"/>
    <w:rsid w:val="00345F9B"/>
    <w:rsid w:val="00346493"/>
    <w:rsid w:val="0034695A"/>
    <w:rsid w:val="00346A96"/>
    <w:rsid w:val="00346C08"/>
    <w:rsid w:val="00346DD6"/>
    <w:rsid w:val="00346EE6"/>
    <w:rsid w:val="00346F39"/>
    <w:rsid w:val="00346F4D"/>
    <w:rsid w:val="003477B5"/>
    <w:rsid w:val="00347D74"/>
    <w:rsid w:val="00347F3C"/>
    <w:rsid w:val="00350E85"/>
    <w:rsid w:val="00350E87"/>
    <w:rsid w:val="00350FB5"/>
    <w:rsid w:val="003512CC"/>
    <w:rsid w:val="003514E9"/>
    <w:rsid w:val="00351CE4"/>
    <w:rsid w:val="00352121"/>
    <w:rsid w:val="0035252E"/>
    <w:rsid w:val="00352713"/>
    <w:rsid w:val="003529A7"/>
    <w:rsid w:val="00352BEB"/>
    <w:rsid w:val="00352C96"/>
    <w:rsid w:val="0035314B"/>
    <w:rsid w:val="0035353F"/>
    <w:rsid w:val="0035385F"/>
    <w:rsid w:val="00353BF1"/>
    <w:rsid w:val="00353ECA"/>
    <w:rsid w:val="00354055"/>
    <w:rsid w:val="003540CF"/>
    <w:rsid w:val="003549AC"/>
    <w:rsid w:val="003550EC"/>
    <w:rsid w:val="003551E7"/>
    <w:rsid w:val="00355216"/>
    <w:rsid w:val="003556B0"/>
    <w:rsid w:val="00355730"/>
    <w:rsid w:val="00355972"/>
    <w:rsid w:val="00355B11"/>
    <w:rsid w:val="003565FF"/>
    <w:rsid w:val="0035662D"/>
    <w:rsid w:val="0035675A"/>
    <w:rsid w:val="00356C17"/>
    <w:rsid w:val="003578A4"/>
    <w:rsid w:val="00357D66"/>
    <w:rsid w:val="00360039"/>
    <w:rsid w:val="0036084D"/>
    <w:rsid w:val="00360DEF"/>
    <w:rsid w:val="0036113D"/>
    <w:rsid w:val="0036164C"/>
    <w:rsid w:val="00361692"/>
    <w:rsid w:val="00361695"/>
    <w:rsid w:val="003616CE"/>
    <w:rsid w:val="0036188B"/>
    <w:rsid w:val="00361B55"/>
    <w:rsid w:val="00361B8B"/>
    <w:rsid w:val="00362207"/>
    <w:rsid w:val="003627AE"/>
    <w:rsid w:val="00362915"/>
    <w:rsid w:val="00362A01"/>
    <w:rsid w:val="00362A5A"/>
    <w:rsid w:val="00362CAC"/>
    <w:rsid w:val="0036339D"/>
    <w:rsid w:val="003633AE"/>
    <w:rsid w:val="003637A7"/>
    <w:rsid w:val="00363C5F"/>
    <w:rsid w:val="00364442"/>
    <w:rsid w:val="003645EF"/>
    <w:rsid w:val="00364A24"/>
    <w:rsid w:val="00364FD1"/>
    <w:rsid w:val="00366127"/>
    <w:rsid w:val="003661EF"/>
    <w:rsid w:val="003664A7"/>
    <w:rsid w:val="003665A2"/>
    <w:rsid w:val="00366654"/>
    <w:rsid w:val="003668BA"/>
    <w:rsid w:val="00366AD7"/>
    <w:rsid w:val="003670C3"/>
    <w:rsid w:val="0036732F"/>
    <w:rsid w:val="003678BB"/>
    <w:rsid w:val="00367B14"/>
    <w:rsid w:val="00367C88"/>
    <w:rsid w:val="00367D5D"/>
    <w:rsid w:val="0037075A"/>
    <w:rsid w:val="0037083E"/>
    <w:rsid w:val="00370A35"/>
    <w:rsid w:val="00370C9E"/>
    <w:rsid w:val="00370FD5"/>
    <w:rsid w:val="003712A9"/>
    <w:rsid w:val="0037160E"/>
    <w:rsid w:val="00371B48"/>
    <w:rsid w:val="00371CB3"/>
    <w:rsid w:val="00371CF1"/>
    <w:rsid w:val="00371CF7"/>
    <w:rsid w:val="00372117"/>
    <w:rsid w:val="00372175"/>
    <w:rsid w:val="00372C11"/>
    <w:rsid w:val="00372C4E"/>
    <w:rsid w:val="003732AF"/>
    <w:rsid w:val="003732E6"/>
    <w:rsid w:val="00373F4B"/>
    <w:rsid w:val="00374CE1"/>
    <w:rsid w:val="003757B3"/>
    <w:rsid w:val="003760E9"/>
    <w:rsid w:val="003763DA"/>
    <w:rsid w:val="003766E0"/>
    <w:rsid w:val="0037692C"/>
    <w:rsid w:val="003769DA"/>
    <w:rsid w:val="00376AF8"/>
    <w:rsid w:val="00376CA0"/>
    <w:rsid w:val="00377B62"/>
    <w:rsid w:val="00380147"/>
    <w:rsid w:val="003801A8"/>
    <w:rsid w:val="00380268"/>
    <w:rsid w:val="00380291"/>
    <w:rsid w:val="003803BD"/>
    <w:rsid w:val="003804E8"/>
    <w:rsid w:val="0038053F"/>
    <w:rsid w:val="0038071A"/>
    <w:rsid w:val="00380745"/>
    <w:rsid w:val="0038123E"/>
    <w:rsid w:val="00381435"/>
    <w:rsid w:val="00381571"/>
    <w:rsid w:val="003816AC"/>
    <w:rsid w:val="00381A98"/>
    <w:rsid w:val="00381C9B"/>
    <w:rsid w:val="00381F65"/>
    <w:rsid w:val="00382125"/>
    <w:rsid w:val="003824FA"/>
    <w:rsid w:val="0038280B"/>
    <w:rsid w:val="003831E5"/>
    <w:rsid w:val="00383434"/>
    <w:rsid w:val="0038357E"/>
    <w:rsid w:val="003836DE"/>
    <w:rsid w:val="00383886"/>
    <w:rsid w:val="00383931"/>
    <w:rsid w:val="003839B3"/>
    <w:rsid w:val="00383AE0"/>
    <w:rsid w:val="00383C62"/>
    <w:rsid w:val="00383DE1"/>
    <w:rsid w:val="00384054"/>
    <w:rsid w:val="00384693"/>
    <w:rsid w:val="0038477C"/>
    <w:rsid w:val="00385254"/>
    <w:rsid w:val="0038571A"/>
    <w:rsid w:val="00385877"/>
    <w:rsid w:val="00385B6A"/>
    <w:rsid w:val="00385F51"/>
    <w:rsid w:val="00385F64"/>
    <w:rsid w:val="00385FE4"/>
    <w:rsid w:val="0038622A"/>
    <w:rsid w:val="0038653E"/>
    <w:rsid w:val="0038659D"/>
    <w:rsid w:val="00386A09"/>
    <w:rsid w:val="00386D18"/>
    <w:rsid w:val="00386E87"/>
    <w:rsid w:val="00387240"/>
    <w:rsid w:val="003872E0"/>
    <w:rsid w:val="003875C0"/>
    <w:rsid w:val="003875FC"/>
    <w:rsid w:val="00387B1D"/>
    <w:rsid w:val="00387D54"/>
    <w:rsid w:val="003905C8"/>
    <w:rsid w:val="00390727"/>
    <w:rsid w:val="00390D2A"/>
    <w:rsid w:val="00391124"/>
    <w:rsid w:val="003912C8"/>
    <w:rsid w:val="003912DA"/>
    <w:rsid w:val="00391388"/>
    <w:rsid w:val="00391AAB"/>
    <w:rsid w:val="00391E90"/>
    <w:rsid w:val="00392374"/>
    <w:rsid w:val="003924B4"/>
    <w:rsid w:val="003926D5"/>
    <w:rsid w:val="00392946"/>
    <w:rsid w:val="00392A50"/>
    <w:rsid w:val="00392C89"/>
    <w:rsid w:val="003931E3"/>
    <w:rsid w:val="00393745"/>
    <w:rsid w:val="00393BE0"/>
    <w:rsid w:val="00393F52"/>
    <w:rsid w:val="003948A6"/>
    <w:rsid w:val="003948D0"/>
    <w:rsid w:val="00394A9B"/>
    <w:rsid w:val="00394B45"/>
    <w:rsid w:val="00394DD9"/>
    <w:rsid w:val="00394FAC"/>
    <w:rsid w:val="0039502D"/>
    <w:rsid w:val="00395DC2"/>
    <w:rsid w:val="00396229"/>
    <w:rsid w:val="00396413"/>
    <w:rsid w:val="00396770"/>
    <w:rsid w:val="00396E84"/>
    <w:rsid w:val="00397247"/>
    <w:rsid w:val="0039738D"/>
    <w:rsid w:val="003975C9"/>
    <w:rsid w:val="00397AAA"/>
    <w:rsid w:val="00397AFB"/>
    <w:rsid w:val="00397E54"/>
    <w:rsid w:val="003A0363"/>
    <w:rsid w:val="003A0404"/>
    <w:rsid w:val="003A075D"/>
    <w:rsid w:val="003A0FA7"/>
    <w:rsid w:val="003A139D"/>
    <w:rsid w:val="003A1418"/>
    <w:rsid w:val="003A1477"/>
    <w:rsid w:val="003A1498"/>
    <w:rsid w:val="003A1AC8"/>
    <w:rsid w:val="003A1B24"/>
    <w:rsid w:val="003A1C9D"/>
    <w:rsid w:val="003A1DD9"/>
    <w:rsid w:val="003A2B86"/>
    <w:rsid w:val="003A2D9D"/>
    <w:rsid w:val="003A2EAE"/>
    <w:rsid w:val="003A383D"/>
    <w:rsid w:val="003A3932"/>
    <w:rsid w:val="003A3BC2"/>
    <w:rsid w:val="003A3DF5"/>
    <w:rsid w:val="003A4B68"/>
    <w:rsid w:val="003A4C36"/>
    <w:rsid w:val="003A4C7A"/>
    <w:rsid w:val="003A4D84"/>
    <w:rsid w:val="003A4F12"/>
    <w:rsid w:val="003A5318"/>
    <w:rsid w:val="003A53FE"/>
    <w:rsid w:val="003A54B0"/>
    <w:rsid w:val="003A5BF3"/>
    <w:rsid w:val="003A5DD3"/>
    <w:rsid w:val="003A5F29"/>
    <w:rsid w:val="003A7002"/>
    <w:rsid w:val="003A74EE"/>
    <w:rsid w:val="003A7697"/>
    <w:rsid w:val="003A79FD"/>
    <w:rsid w:val="003A7D03"/>
    <w:rsid w:val="003B04B2"/>
    <w:rsid w:val="003B0931"/>
    <w:rsid w:val="003B09A1"/>
    <w:rsid w:val="003B09D3"/>
    <w:rsid w:val="003B11C3"/>
    <w:rsid w:val="003B16AD"/>
    <w:rsid w:val="003B172E"/>
    <w:rsid w:val="003B1CED"/>
    <w:rsid w:val="003B2082"/>
    <w:rsid w:val="003B2566"/>
    <w:rsid w:val="003B256A"/>
    <w:rsid w:val="003B2B2E"/>
    <w:rsid w:val="003B30ED"/>
    <w:rsid w:val="003B3233"/>
    <w:rsid w:val="003B3961"/>
    <w:rsid w:val="003B4307"/>
    <w:rsid w:val="003B4513"/>
    <w:rsid w:val="003B4538"/>
    <w:rsid w:val="003B47B1"/>
    <w:rsid w:val="003B4829"/>
    <w:rsid w:val="003B4F32"/>
    <w:rsid w:val="003B5343"/>
    <w:rsid w:val="003B53E3"/>
    <w:rsid w:val="003B55D3"/>
    <w:rsid w:val="003B5855"/>
    <w:rsid w:val="003B5FA7"/>
    <w:rsid w:val="003B6754"/>
    <w:rsid w:val="003B6863"/>
    <w:rsid w:val="003B6BB7"/>
    <w:rsid w:val="003B6BC8"/>
    <w:rsid w:val="003B6C5D"/>
    <w:rsid w:val="003B6D23"/>
    <w:rsid w:val="003B70CD"/>
    <w:rsid w:val="003B73BF"/>
    <w:rsid w:val="003C01E2"/>
    <w:rsid w:val="003C025C"/>
    <w:rsid w:val="003C0288"/>
    <w:rsid w:val="003C0713"/>
    <w:rsid w:val="003C0985"/>
    <w:rsid w:val="003C0E9F"/>
    <w:rsid w:val="003C0FBC"/>
    <w:rsid w:val="003C1045"/>
    <w:rsid w:val="003C112A"/>
    <w:rsid w:val="003C14C1"/>
    <w:rsid w:val="003C1884"/>
    <w:rsid w:val="003C299F"/>
    <w:rsid w:val="003C2DE3"/>
    <w:rsid w:val="003C3230"/>
    <w:rsid w:val="003C32AA"/>
    <w:rsid w:val="003C32D3"/>
    <w:rsid w:val="003C339E"/>
    <w:rsid w:val="003C3475"/>
    <w:rsid w:val="003C3862"/>
    <w:rsid w:val="003C387A"/>
    <w:rsid w:val="003C394F"/>
    <w:rsid w:val="003C400E"/>
    <w:rsid w:val="003C4217"/>
    <w:rsid w:val="003C4428"/>
    <w:rsid w:val="003C46A5"/>
    <w:rsid w:val="003C5764"/>
    <w:rsid w:val="003C60E0"/>
    <w:rsid w:val="003C611F"/>
    <w:rsid w:val="003C64DE"/>
    <w:rsid w:val="003C6543"/>
    <w:rsid w:val="003C66E6"/>
    <w:rsid w:val="003C6710"/>
    <w:rsid w:val="003C6ACC"/>
    <w:rsid w:val="003C6BBA"/>
    <w:rsid w:val="003C6D99"/>
    <w:rsid w:val="003C739F"/>
    <w:rsid w:val="003C76ED"/>
    <w:rsid w:val="003C78E1"/>
    <w:rsid w:val="003C79C7"/>
    <w:rsid w:val="003C7A87"/>
    <w:rsid w:val="003C7B53"/>
    <w:rsid w:val="003C7F7D"/>
    <w:rsid w:val="003D00BF"/>
    <w:rsid w:val="003D0764"/>
    <w:rsid w:val="003D0D4C"/>
    <w:rsid w:val="003D109A"/>
    <w:rsid w:val="003D120F"/>
    <w:rsid w:val="003D149A"/>
    <w:rsid w:val="003D14D2"/>
    <w:rsid w:val="003D161C"/>
    <w:rsid w:val="003D194C"/>
    <w:rsid w:val="003D198E"/>
    <w:rsid w:val="003D1DCC"/>
    <w:rsid w:val="003D1EFA"/>
    <w:rsid w:val="003D22E5"/>
    <w:rsid w:val="003D252D"/>
    <w:rsid w:val="003D2817"/>
    <w:rsid w:val="003D2A4C"/>
    <w:rsid w:val="003D2BB0"/>
    <w:rsid w:val="003D2DD4"/>
    <w:rsid w:val="003D2FAF"/>
    <w:rsid w:val="003D304F"/>
    <w:rsid w:val="003D35E7"/>
    <w:rsid w:val="003D3AB7"/>
    <w:rsid w:val="003D3B6B"/>
    <w:rsid w:val="003D3FA4"/>
    <w:rsid w:val="003D41C3"/>
    <w:rsid w:val="003D452A"/>
    <w:rsid w:val="003D459E"/>
    <w:rsid w:val="003D45A4"/>
    <w:rsid w:val="003D5036"/>
    <w:rsid w:val="003D5381"/>
    <w:rsid w:val="003D5A55"/>
    <w:rsid w:val="003D5EF1"/>
    <w:rsid w:val="003D6137"/>
    <w:rsid w:val="003D6311"/>
    <w:rsid w:val="003D651E"/>
    <w:rsid w:val="003D689D"/>
    <w:rsid w:val="003D695D"/>
    <w:rsid w:val="003D697C"/>
    <w:rsid w:val="003D69C5"/>
    <w:rsid w:val="003D6BE9"/>
    <w:rsid w:val="003D6C1F"/>
    <w:rsid w:val="003D6CDD"/>
    <w:rsid w:val="003D6FE1"/>
    <w:rsid w:val="003D705A"/>
    <w:rsid w:val="003D7174"/>
    <w:rsid w:val="003D721D"/>
    <w:rsid w:val="003D7272"/>
    <w:rsid w:val="003D72D8"/>
    <w:rsid w:val="003D73E6"/>
    <w:rsid w:val="003D7428"/>
    <w:rsid w:val="003D766D"/>
    <w:rsid w:val="003D7BAA"/>
    <w:rsid w:val="003D7BC2"/>
    <w:rsid w:val="003D7C14"/>
    <w:rsid w:val="003E0354"/>
    <w:rsid w:val="003E06C4"/>
    <w:rsid w:val="003E081E"/>
    <w:rsid w:val="003E0896"/>
    <w:rsid w:val="003E0A38"/>
    <w:rsid w:val="003E0CC7"/>
    <w:rsid w:val="003E1099"/>
    <w:rsid w:val="003E1278"/>
    <w:rsid w:val="003E1364"/>
    <w:rsid w:val="003E1550"/>
    <w:rsid w:val="003E1726"/>
    <w:rsid w:val="003E220D"/>
    <w:rsid w:val="003E26E3"/>
    <w:rsid w:val="003E2A23"/>
    <w:rsid w:val="003E2E0D"/>
    <w:rsid w:val="003E2E14"/>
    <w:rsid w:val="003E2E54"/>
    <w:rsid w:val="003E39ED"/>
    <w:rsid w:val="003E3A0A"/>
    <w:rsid w:val="003E3E0A"/>
    <w:rsid w:val="003E4126"/>
    <w:rsid w:val="003E423B"/>
    <w:rsid w:val="003E4277"/>
    <w:rsid w:val="003E444D"/>
    <w:rsid w:val="003E444F"/>
    <w:rsid w:val="003E4FCC"/>
    <w:rsid w:val="003E5334"/>
    <w:rsid w:val="003E5373"/>
    <w:rsid w:val="003E5726"/>
    <w:rsid w:val="003E5FF9"/>
    <w:rsid w:val="003E606F"/>
    <w:rsid w:val="003E613C"/>
    <w:rsid w:val="003E631A"/>
    <w:rsid w:val="003E63A1"/>
    <w:rsid w:val="003E688A"/>
    <w:rsid w:val="003E690F"/>
    <w:rsid w:val="003E69A3"/>
    <w:rsid w:val="003E6AAB"/>
    <w:rsid w:val="003E6BD0"/>
    <w:rsid w:val="003E6FB6"/>
    <w:rsid w:val="003E71F2"/>
    <w:rsid w:val="003E72EC"/>
    <w:rsid w:val="003E74CE"/>
    <w:rsid w:val="003E772F"/>
    <w:rsid w:val="003F00CE"/>
    <w:rsid w:val="003F05E0"/>
    <w:rsid w:val="003F0BAF"/>
    <w:rsid w:val="003F0D88"/>
    <w:rsid w:val="003F1611"/>
    <w:rsid w:val="003F18B9"/>
    <w:rsid w:val="003F1987"/>
    <w:rsid w:val="003F2124"/>
    <w:rsid w:val="003F2132"/>
    <w:rsid w:val="003F228C"/>
    <w:rsid w:val="003F2384"/>
    <w:rsid w:val="003F23C1"/>
    <w:rsid w:val="003F2518"/>
    <w:rsid w:val="003F2744"/>
    <w:rsid w:val="003F294C"/>
    <w:rsid w:val="003F2B96"/>
    <w:rsid w:val="003F2BA2"/>
    <w:rsid w:val="003F2C88"/>
    <w:rsid w:val="003F2D31"/>
    <w:rsid w:val="003F2D4D"/>
    <w:rsid w:val="003F308F"/>
    <w:rsid w:val="003F31D1"/>
    <w:rsid w:val="003F3305"/>
    <w:rsid w:val="003F337F"/>
    <w:rsid w:val="003F3387"/>
    <w:rsid w:val="003F345F"/>
    <w:rsid w:val="003F3696"/>
    <w:rsid w:val="003F3E7E"/>
    <w:rsid w:val="003F40C1"/>
    <w:rsid w:val="003F44AA"/>
    <w:rsid w:val="003F4E02"/>
    <w:rsid w:val="003F547E"/>
    <w:rsid w:val="003F55CC"/>
    <w:rsid w:val="003F56BA"/>
    <w:rsid w:val="003F5BBB"/>
    <w:rsid w:val="003F64A2"/>
    <w:rsid w:val="003F65A7"/>
    <w:rsid w:val="003F6682"/>
    <w:rsid w:val="003F66BA"/>
    <w:rsid w:val="003F72EB"/>
    <w:rsid w:val="003F7304"/>
    <w:rsid w:val="003F788F"/>
    <w:rsid w:val="003F79A9"/>
    <w:rsid w:val="003F7BEC"/>
    <w:rsid w:val="003F7BFE"/>
    <w:rsid w:val="003F7CBF"/>
    <w:rsid w:val="00400128"/>
    <w:rsid w:val="00400340"/>
    <w:rsid w:val="00400417"/>
    <w:rsid w:val="00400996"/>
    <w:rsid w:val="00400A36"/>
    <w:rsid w:val="00400EF8"/>
    <w:rsid w:val="00400FC4"/>
    <w:rsid w:val="00401B21"/>
    <w:rsid w:val="00402121"/>
    <w:rsid w:val="004022AC"/>
    <w:rsid w:val="0040296A"/>
    <w:rsid w:val="00402B0D"/>
    <w:rsid w:val="00403461"/>
    <w:rsid w:val="0040369F"/>
    <w:rsid w:val="00403AF7"/>
    <w:rsid w:val="004046DF"/>
    <w:rsid w:val="00404C18"/>
    <w:rsid w:val="00404EE5"/>
    <w:rsid w:val="00404FBD"/>
    <w:rsid w:val="00405115"/>
    <w:rsid w:val="004059DA"/>
    <w:rsid w:val="00405A96"/>
    <w:rsid w:val="00405B95"/>
    <w:rsid w:val="004069A3"/>
    <w:rsid w:val="004069C5"/>
    <w:rsid w:val="00406C07"/>
    <w:rsid w:val="004072BE"/>
    <w:rsid w:val="00407424"/>
    <w:rsid w:val="004076DA"/>
    <w:rsid w:val="00407702"/>
    <w:rsid w:val="0040789E"/>
    <w:rsid w:val="004079A8"/>
    <w:rsid w:val="00407B1F"/>
    <w:rsid w:val="00407B48"/>
    <w:rsid w:val="00407D52"/>
    <w:rsid w:val="0041001E"/>
    <w:rsid w:val="004100DA"/>
    <w:rsid w:val="004100F0"/>
    <w:rsid w:val="00410468"/>
    <w:rsid w:val="00410630"/>
    <w:rsid w:val="00410891"/>
    <w:rsid w:val="00410B55"/>
    <w:rsid w:val="00410C65"/>
    <w:rsid w:val="00410CE3"/>
    <w:rsid w:val="00411209"/>
    <w:rsid w:val="00411294"/>
    <w:rsid w:val="0041148F"/>
    <w:rsid w:val="00411C22"/>
    <w:rsid w:val="00411F9D"/>
    <w:rsid w:val="00412233"/>
    <w:rsid w:val="00412252"/>
    <w:rsid w:val="00412AD0"/>
    <w:rsid w:val="00412B8C"/>
    <w:rsid w:val="00412D5C"/>
    <w:rsid w:val="0041312C"/>
    <w:rsid w:val="00413542"/>
    <w:rsid w:val="00413C8D"/>
    <w:rsid w:val="0041490F"/>
    <w:rsid w:val="00414F56"/>
    <w:rsid w:val="00414F6A"/>
    <w:rsid w:val="0041533C"/>
    <w:rsid w:val="004156E4"/>
    <w:rsid w:val="00415785"/>
    <w:rsid w:val="00415A0C"/>
    <w:rsid w:val="00416164"/>
    <w:rsid w:val="00416229"/>
    <w:rsid w:val="00416244"/>
    <w:rsid w:val="004163BD"/>
    <w:rsid w:val="004167D1"/>
    <w:rsid w:val="00416958"/>
    <w:rsid w:val="00416AFD"/>
    <w:rsid w:val="00416DB1"/>
    <w:rsid w:val="00417100"/>
    <w:rsid w:val="004177B9"/>
    <w:rsid w:val="00417844"/>
    <w:rsid w:val="0041784C"/>
    <w:rsid w:val="00417ACD"/>
    <w:rsid w:val="00417C35"/>
    <w:rsid w:val="00417EB8"/>
    <w:rsid w:val="00417F80"/>
    <w:rsid w:val="004200D0"/>
    <w:rsid w:val="004200F7"/>
    <w:rsid w:val="00420807"/>
    <w:rsid w:val="00420AF1"/>
    <w:rsid w:val="00420C61"/>
    <w:rsid w:val="0042118A"/>
    <w:rsid w:val="00421346"/>
    <w:rsid w:val="004213CD"/>
    <w:rsid w:val="00421BC1"/>
    <w:rsid w:val="00421FF3"/>
    <w:rsid w:val="0042217A"/>
    <w:rsid w:val="0042218C"/>
    <w:rsid w:val="00422522"/>
    <w:rsid w:val="004225E1"/>
    <w:rsid w:val="0042263E"/>
    <w:rsid w:val="004227CF"/>
    <w:rsid w:val="00422E4D"/>
    <w:rsid w:val="00422FB0"/>
    <w:rsid w:val="00423225"/>
    <w:rsid w:val="004232D1"/>
    <w:rsid w:val="00423452"/>
    <w:rsid w:val="004236C2"/>
    <w:rsid w:val="00423A53"/>
    <w:rsid w:val="00423C21"/>
    <w:rsid w:val="0042402D"/>
    <w:rsid w:val="004240EE"/>
    <w:rsid w:val="0042422E"/>
    <w:rsid w:val="0042499C"/>
    <w:rsid w:val="00424ADE"/>
    <w:rsid w:val="00424F16"/>
    <w:rsid w:val="00425162"/>
    <w:rsid w:val="004251CA"/>
    <w:rsid w:val="00425999"/>
    <w:rsid w:val="004259CB"/>
    <w:rsid w:val="00426246"/>
    <w:rsid w:val="00426661"/>
    <w:rsid w:val="0042682D"/>
    <w:rsid w:val="00426B2A"/>
    <w:rsid w:val="004270AE"/>
    <w:rsid w:val="0042717E"/>
    <w:rsid w:val="0042724D"/>
    <w:rsid w:val="00427598"/>
    <w:rsid w:val="0042796D"/>
    <w:rsid w:val="00427D10"/>
    <w:rsid w:val="00427D4E"/>
    <w:rsid w:val="00427F1C"/>
    <w:rsid w:val="00427F7B"/>
    <w:rsid w:val="00430425"/>
    <w:rsid w:val="0043044F"/>
    <w:rsid w:val="004306C5"/>
    <w:rsid w:val="004309FB"/>
    <w:rsid w:val="00430D39"/>
    <w:rsid w:val="00431320"/>
    <w:rsid w:val="004314AC"/>
    <w:rsid w:val="00431501"/>
    <w:rsid w:val="004315DF"/>
    <w:rsid w:val="004318B9"/>
    <w:rsid w:val="00431B3A"/>
    <w:rsid w:val="00432564"/>
    <w:rsid w:val="00432598"/>
    <w:rsid w:val="00432FE2"/>
    <w:rsid w:val="004333F6"/>
    <w:rsid w:val="00433434"/>
    <w:rsid w:val="0043350C"/>
    <w:rsid w:val="00433946"/>
    <w:rsid w:val="00433BD0"/>
    <w:rsid w:val="00433CD6"/>
    <w:rsid w:val="00433D2C"/>
    <w:rsid w:val="00433F92"/>
    <w:rsid w:val="00434075"/>
    <w:rsid w:val="00434BB6"/>
    <w:rsid w:val="00434C5B"/>
    <w:rsid w:val="00434E8D"/>
    <w:rsid w:val="00435095"/>
    <w:rsid w:val="004358A5"/>
    <w:rsid w:val="00435FA0"/>
    <w:rsid w:val="00437479"/>
    <w:rsid w:val="00437846"/>
    <w:rsid w:val="0044001A"/>
    <w:rsid w:val="00440477"/>
    <w:rsid w:val="00440600"/>
    <w:rsid w:val="00440808"/>
    <w:rsid w:val="00440C3C"/>
    <w:rsid w:val="004419D5"/>
    <w:rsid w:val="00441CAB"/>
    <w:rsid w:val="00442DDE"/>
    <w:rsid w:val="00442F2C"/>
    <w:rsid w:val="00443135"/>
    <w:rsid w:val="004435A8"/>
    <w:rsid w:val="004436F4"/>
    <w:rsid w:val="00443A04"/>
    <w:rsid w:val="00443CAD"/>
    <w:rsid w:val="004444CD"/>
    <w:rsid w:val="0044451F"/>
    <w:rsid w:val="00444C8C"/>
    <w:rsid w:val="00444DED"/>
    <w:rsid w:val="00444E05"/>
    <w:rsid w:val="00444EA4"/>
    <w:rsid w:val="004457C3"/>
    <w:rsid w:val="00445DE5"/>
    <w:rsid w:val="004464EB"/>
    <w:rsid w:val="0044680E"/>
    <w:rsid w:val="00446B9F"/>
    <w:rsid w:val="00446C0D"/>
    <w:rsid w:val="00446D26"/>
    <w:rsid w:val="00446E79"/>
    <w:rsid w:val="0044711D"/>
    <w:rsid w:val="004472CE"/>
    <w:rsid w:val="0044759F"/>
    <w:rsid w:val="00447DE9"/>
    <w:rsid w:val="00447DF8"/>
    <w:rsid w:val="00447FD4"/>
    <w:rsid w:val="0045031C"/>
    <w:rsid w:val="00450BDE"/>
    <w:rsid w:val="00450D14"/>
    <w:rsid w:val="00451090"/>
    <w:rsid w:val="004510A2"/>
    <w:rsid w:val="004510D7"/>
    <w:rsid w:val="004514CD"/>
    <w:rsid w:val="00451BE4"/>
    <w:rsid w:val="00451D6F"/>
    <w:rsid w:val="004529DB"/>
    <w:rsid w:val="00452A5C"/>
    <w:rsid w:val="00452FD2"/>
    <w:rsid w:val="00452FDB"/>
    <w:rsid w:val="0045308E"/>
    <w:rsid w:val="00453589"/>
    <w:rsid w:val="004539CE"/>
    <w:rsid w:val="00453A5B"/>
    <w:rsid w:val="00454292"/>
    <w:rsid w:val="00454370"/>
    <w:rsid w:val="004544BD"/>
    <w:rsid w:val="00454898"/>
    <w:rsid w:val="00454A8F"/>
    <w:rsid w:val="00454AC6"/>
    <w:rsid w:val="0045574B"/>
    <w:rsid w:val="00455D8E"/>
    <w:rsid w:val="004565D4"/>
    <w:rsid w:val="0045664B"/>
    <w:rsid w:val="0045690F"/>
    <w:rsid w:val="00456AA3"/>
    <w:rsid w:val="00456F85"/>
    <w:rsid w:val="004574B6"/>
    <w:rsid w:val="00457528"/>
    <w:rsid w:val="00457579"/>
    <w:rsid w:val="004578B9"/>
    <w:rsid w:val="00457D7D"/>
    <w:rsid w:val="00460193"/>
    <w:rsid w:val="004601F2"/>
    <w:rsid w:val="00460660"/>
    <w:rsid w:val="004606D3"/>
    <w:rsid w:val="004608BB"/>
    <w:rsid w:val="00460BE6"/>
    <w:rsid w:val="00460EDF"/>
    <w:rsid w:val="00461248"/>
    <w:rsid w:val="00461C29"/>
    <w:rsid w:val="00461E19"/>
    <w:rsid w:val="004622E7"/>
    <w:rsid w:val="00462CD2"/>
    <w:rsid w:val="00463098"/>
    <w:rsid w:val="00463122"/>
    <w:rsid w:val="004636E2"/>
    <w:rsid w:val="00463705"/>
    <w:rsid w:val="00463D28"/>
    <w:rsid w:val="00463E3D"/>
    <w:rsid w:val="0046422D"/>
    <w:rsid w:val="00464AB5"/>
    <w:rsid w:val="00464C22"/>
    <w:rsid w:val="00464D73"/>
    <w:rsid w:val="00464EBF"/>
    <w:rsid w:val="0046543C"/>
    <w:rsid w:val="004654BA"/>
    <w:rsid w:val="0046558A"/>
    <w:rsid w:val="00465B78"/>
    <w:rsid w:val="00465D40"/>
    <w:rsid w:val="00465F36"/>
    <w:rsid w:val="00465FC4"/>
    <w:rsid w:val="004663C1"/>
    <w:rsid w:val="0046676E"/>
    <w:rsid w:val="00467065"/>
    <w:rsid w:val="00467585"/>
    <w:rsid w:val="00467904"/>
    <w:rsid w:val="00467BE5"/>
    <w:rsid w:val="00467ED5"/>
    <w:rsid w:val="00467FB4"/>
    <w:rsid w:val="004700F8"/>
    <w:rsid w:val="00470473"/>
    <w:rsid w:val="004709BB"/>
    <w:rsid w:val="00470BE4"/>
    <w:rsid w:val="00470CF6"/>
    <w:rsid w:val="00471244"/>
    <w:rsid w:val="00471283"/>
    <w:rsid w:val="0047142F"/>
    <w:rsid w:val="004715B3"/>
    <w:rsid w:val="004715CA"/>
    <w:rsid w:val="00471911"/>
    <w:rsid w:val="00471937"/>
    <w:rsid w:val="00471A21"/>
    <w:rsid w:val="00471C27"/>
    <w:rsid w:val="00471C7D"/>
    <w:rsid w:val="00471D4C"/>
    <w:rsid w:val="00471D5B"/>
    <w:rsid w:val="00472105"/>
    <w:rsid w:val="00472155"/>
    <w:rsid w:val="0047216A"/>
    <w:rsid w:val="004723CF"/>
    <w:rsid w:val="004724D8"/>
    <w:rsid w:val="004725A1"/>
    <w:rsid w:val="00472B57"/>
    <w:rsid w:val="00473AD9"/>
    <w:rsid w:val="00473DBF"/>
    <w:rsid w:val="00473E8F"/>
    <w:rsid w:val="00474EBF"/>
    <w:rsid w:val="00475042"/>
    <w:rsid w:val="00475195"/>
    <w:rsid w:val="00475286"/>
    <w:rsid w:val="00475A99"/>
    <w:rsid w:val="00475F4A"/>
    <w:rsid w:val="00475F61"/>
    <w:rsid w:val="00476027"/>
    <w:rsid w:val="0047669D"/>
    <w:rsid w:val="00476E9E"/>
    <w:rsid w:val="00476FF3"/>
    <w:rsid w:val="004772AA"/>
    <w:rsid w:val="004772D8"/>
    <w:rsid w:val="0047731C"/>
    <w:rsid w:val="00477970"/>
    <w:rsid w:val="00477A02"/>
    <w:rsid w:val="00477CE3"/>
    <w:rsid w:val="00477D50"/>
    <w:rsid w:val="00477DB4"/>
    <w:rsid w:val="00477F8C"/>
    <w:rsid w:val="00477FC8"/>
    <w:rsid w:val="0048069F"/>
    <w:rsid w:val="004809D8"/>
    <w:rsid w:val="00480CAE"/>
    <w:rsid w:val="00480D7A"/>
    <w:rsid w:val="00480E9D"/>
    <w:rsid w:val="0048104C"/>
    <w:rsid w:val="004810B6"/>
    <w:rsid w:val="00481200"/>
    <w:rsid w:val="0048149B"/>
    <w:rsid w:val="00481702"/>
    <w:rsid w:val="00481943"/>
    <w:rsid w:val="00481998"/>
    <w:rsid w:val="00481C9A"/>
    <w:rsid w:val="00481D59"/>
    <w:rsid w:val="0048256C"/>
    <w:rsid w:val="00482836"/>
    <w:rsid w:val="00482BE2"/>
    <w:rsid w:val="00482D37"/>
    <w:rsid w:val="00482E9F"/>
    <w:rsid w:val="00483738"/>
    <w:rsid w:val="00483D8A"/>
    <w:rsid w:val="00483E42"/>
    <w:rsid w:val="00483F95"/>
    <w:rsid w:val="004845F0"/>
    <w:rsid w:val="00484A92"/>
    <w:rsid w:val="00484AE0"/>
    <w:rsid w:val="00484EA3"/>
    <w:rsid w:val="00484FDA"/>
    <w:rsid w:val="004852A1"/>
    <w:rsid w:val="004854CB"/>
    <w:rsid w:val="00485C60"/>
    <w:rsid w:val="00485FD6"/>
    <w:rsid w:val="00486BA7"/>
    <w:rsid w:val="00486E8B"/>
    <w:rsid w:val="0048708A"/>
    <w:rsid w:val="0048714F"/>
    <w:rsid w:val="00487496"/>
    <w:rsid w:val="004879B6"/>
    <w:rsid w:val="00487BE9"/>
    <w:rsid w:val="00487BF1"/>
    <w:rsid w:val="00487E55"/>
    <w:rsid w:val="004901AA"/>
    <w:rsid w:val="00490254"/>
    <w:rsid w:val="0049034B"/>
    <w:rsid w:val="004903C3"/>
    <w:rsid w:val="0049054C"/>
    <w:rsid w:val="004907DA"/>
    <w:rsid w:val="0049083A"/>
    <w:rsid w:val="0049101B"/>
    <w:rsid w:val="0049128E"/>
    <w:rsid w:val="00491716"/>
    <w:rsid w:val="004917A9"/>
    <w:rsid w:val="004918EF"/>
    <w:rsid w:val="0049191D"/>
    <w:rsid w:val="0049225E"/>
    <w:rsid w:val="00492C3A"/>
    <w:rsid w:val="00492DAC"/>
    <w:rsid w:val="00493091"/>
    <w:rsid w:val="0049344E"/>
    <w:rsid w:val="004934B6"/>
    <w:rsid w:val="00493F2F"/>
    <w:rsid w:val="004943E1"/>
    <w:rsid w:val="00494811"/>
    <w:rsid w:val="00494E11"/>
    <w:rsid w:val="00494FC7"/>
    <w:rsid w:val="00495028"/>
    <w:rsid w:val="00495137"/>
    <w:rsid w:val="004959A8"/>
    <w:rsid w:val="00495A28"/>
    <w:rsid w:val="004960F6"/>
    <w:rsid w:val="0049665E"/>
    <w:rsid w:val="00497036"/>
    <w:rsid w:val="0049733D"/>
    <w:rsid w:val="00497DBB"/>
    <w:rsid w:val="00497E41"/>
    <w:rsid w:val="004A003C"/>
    <w:rsid w:val="004A006E"/>
    <w:rsid w:val="004A01B1"/>
    <w:rsid w:val="004A02B2"/>
    <w:rsid w:val="004A070F"/>
    <w:rsid w:val="004A0785"/>
    <w:rsid w:val="004A0D7D"/>
    <w:rsid w:val="004A17DF"/>
    <w:rsid w:val="004A1934"/>
    <w:rsid w:val="004A1974"/>
    <w:rsid w:val="004A1B4A"/>
    <w:rsid w:val="004A27CE"/>
    <w:rsid w:val="004A2CBA"/>
    <w:rsid w:val="004A2E1E"/>
    <w:rsid w:val="004A328C"/>
    <w:rsid w:val="004A331F"/>
    <w:rsid w:val="004A3372"/>
    <w:rsid w:val="004A3620"/>
    <w:rsid w:val="004A36A2"/>
    <w:rsid w:val="004A3875"/>
    <w:rsid w:val="004A3A4C"/>
    <w:rsid w:val="004A41AF"/>
    <w:rsid w:val="004A4558"/>
    <w:rsid w:val="004A4737"/>
    <w:rsid w:val="004A4810"/>
    <w:rsid w:val="004A49AE"/>
    <w:rsid w:val="004A4A8F"/>
    <w:rsid w:val="004A4C4A"/>
    <w:rsid w:val="004A4EB6"/>
    <w:rsid w:val="004A5433"/>
    <w:rsid w:val="004A569E"/>
    <w:rsid w:val="004A5797"/>
    <w:rsid w:val="004A594B"/>
    <w:rsid w:val="004A5B09"/>
    <w:rsid w:val="004A5BF4"/>
    <w:rsid w:val="004A60D0"/>
    <w:rsid w:val="004A6364"/>
    <w:rsid w:val="004A6474"/>
    <w:rsid w:val="004A668B"/>
    <w:rsid w:val="004A682A"/>
    <w:rsid w:val="004A7042"/>
    <w:rsid w:val="004A717C"/>
    <w:rsid w:val="004A71DB"/>
    <w:rsid w:val="004A782D"/>
    <w:rsid w:val="004A7B22"/>
    <w:rsid w:val="004A7F59"/>
    <w:rsid w:val="004B04A3"/>
    <w:rsid w:val="004B05D9"/>
    <w:rsid w:val="004B06AB"/>
    <w:rsid w:val="004B0750"/>
    <w:rsid w:val="004B0B0A"/>
    <w:rsid w:val="004B0C5B"/>
    <w:rsid w:val="004B0DA5"/>
    <w:rsid w:val="004B1783"/>
    <w:rsid w:val="004B1D29"/>
    <w:rsid w:val="004B23BA"/>
    <w:rsid w:val="004B24A3"/>
    <w:rsid w:val="004B24D0"/>
    <w:rsid w:val="004B26D8"/>
    <w:rsid w:val="004B283A"/>
    <w:rsid w:val="004B335C"/>
    <w:rsid w:val="004B350B"/>
    <w:rsid w:val="004B36EC"/>
    <w:rsid w:val="004B382E"/>
    <w:rsid w:val="004B3927"/>
    <w:rsid w:val="004B3A08"/>
    <w:rsid w:val="004B3DA8"/>
    <w:rsid w:val="004B3F41"/>
    <w:rsid w:val="004B45D3"/>
    <w:rsid w:val="004B47EA"/>
    <w:rsid w:val="004B4859"/>
    <w:rsid w:val="004B496C"/>
    <w:rsid w:val="004B4CF1"/>
    <w:rsid w:val="004B5184"/>
    <w:rsid w:val="004B534F"/>
    <w:rsid w:val="004B569B"/>
    <w:rsid w:val="004B5A1A"/>
    <w:rsid w:val="004B5B05"/>
    <w:rsid w:val="004B5D3D"/>
    <w:rsid w:val="004B5EA9"/>
    <w:rsid w:val="004B60A8"/>
    <w:rsid w:val="004B61FD"/>
    <w:rsid w:val="004B6560"/>
    <w:rsid w:val="004B667C"/>
    <w:rsid w:val="004B66A9"/>
    <w:rsid w:val="004B6A2C"/>
    <w:rsid w:val="004B6D41"/>
    <w:rsid w:val="004B6D4D"/>
    <w:rsid w:val="004B6F7D"/>
    <w:rsid w:val="004B6FDD"/>
    <w:rsid w:val="004B7093"/>
    <w:rsid w:val="004B74CB"/>
    <w:rsid w:val="004B7519"/>
    <w:rsid w:val="004B773E"/>
    <w:rsid w:val="004B7BC2"/>
    <w:rsid w:val="004C031E"/>
    <w:rsid w:val="004C0A84"/>
    <w:rsid w:val="004C0B5F"/>
    <w:rsid w:val="004C0DD4"/>
    <w:rsid w:val="004C1307"/>
    <w:rsid w:val="004C1B22"/>
    <w:rsid w:val="004C209E"/>
    <w:rsid w:val="004C23BB"/>
    <w:rsid w:val="004C27D7"/>
    <w:rsid w:val="004C2A4E"/>
    <w:rsid w:val="004C2B6A"/>
    <w:rsid w:val="004C2D44"/>
    <w:rsid w:val="004C2E5F"/>
    <w:rsid w:val="004C359D"/>
    <w:rsid w:val="004C3926"/>
    <w:rsid w:val="004C39A4"/>
    <w:rsid w:val="004C3D49"/>
    <w:rsid w:val="004C41D3"/>
    <w:rsid w:val="004C49A3"/>
    <w:rsid w:val="004C49AE"/>
    <w:rsid w:val="004C4A41"/>
    <w:rsid w:val="004C5028"/>
    <w:rsid w:val="004C5272"/>
    <w:rsid w:val="004C557A"/>
    <w:rsid w:val="004C606E"/>
    <w:rsid w:val="004C6248"/>
    <w:rsid w:val="004C6ACB"/>
    <w:rsid w:val="004C7189"/>
    <w:rsid w:val="004C729F"/>
    <w:rsid w:val="004C73F1"/>
    <w:rsid w:val="004C74F4"/>
    <w:rsid w:val="004C776A"/>
    <w:rsid w:val="004C797C"/>
    <w:rsid w:val="004D0015"/>
    <w:rsid w:val="004D09B6"/>
    <w:rsid w:val="004D0D25"/>
    <w:rsid w:val="004D1711"/>
    <w:rsid w:val="004D19CF"/>
    <w:rsid w:val="004D19FA"/>
    <w:rsid w:val="004D1AA0"/>
    <w:rsid w:val="004D1B80"/>
    <w:rsid w:val="004D223B"/>
    <w:rsid w:val="004D24BF"/>
    <w:rsid w:val="004D2895"/>
    <w:rsid w:val="004D2BB9"/>
    <w:rsid w:val="004D2EEB"/>
    <w:rsid w:val="004D3041"/>
    <w:rsid w:val="004D3050"/>
    <w:rsid w:val="004D388C"/>
    <w:rsid w:val="004D3AA6"/>
    <w:rsid w:val="004D3BB1"/>
    <w:rsid w:val="004D3EAC"/>
    <w:rsid w:val="004D452F"/>
    <w:rsid w:val="004D4582"/>
    <w:rsid w:val="004D45BD"/>
    <w:rsid w:val="004D48C3"/>
    <w:rsid w:val="004D4A92"/>
    <w:rsid w:val="004D4BB1"/>
    <w:rsid w:val="004D4BF2"/>
    <w:rsid w:val="004D51D4"/>
    <w:rsid w:val="004D5761"/>
    <w:rsid w:val="004D586C"/>
    <w:rsid w:val="004D590C"/>
    <w:rsid w:val="004D5B34"/>
    <w:rsid w:val="004D5C61"/>
    <w:rsid w:val="004D5F69"/>
    <w:rsid w:val="004D63E1"/>
    <w:rsid w:val="004D669C"/>
    <w:rsid w:val="004D676A"/>
    <w:rsid w:val="004D6B48"/>
    <w:rsid w:val="004D72E4"/>
    <w:rsid w:val="004D7360"/>
    <w:rsid w:val="004D7468"/>
    <w:rsid w:val="004D785B"/>
    <w:rsid w:val="004D7FF1"/>
    <w:rsid w:val="004E00B3"/>
    <w:rsid w:val="004E0403"/>
    <w:rsid w:val="004E045D"/>
    <w:rsid w:val="004E0674"/>
    <w:rsid w:val="004E078A"/>
    <w:rsid w:val="004E0D35"/>
    <w:rsid w:val="004E0DB7"/>
    <w:rsid w:val="004E0E19"/>
    <w:rsid w:val="004E0E59"/>
    <w:rsid w:val="004E11A1"/>
    <w:rsid w:val="004E1246"/>
    <w:rsid w:val="004E1433"/>
    <w:rsid w:val="004E1722"/>
    <w:rsid w:val="004E1768"/>
    <w:rsid w:val="004E1975"/>
    <w:rsid w:val="004E1E49"/>
    <w:rsid w:val="004E1EB7"/>
    <w:rsid w:val="004E2119"/>
    <w:rsid w:val="004E2297"/>
    <w:rsid w:val="004E2335"/>
    <w:rsid w:val="004E27C1"/>
    <w:rsid w:val="004E2AC9"/>
    <w:rsid w:val="004E3288"/>
    <w:rsid w:val="004E33C4"/>
    <w:rsid w:val="004E3441"/>
    <w:rsid w:val="004E361B"/>
    <w:rsid w:val="004E3A86"/>
    <w:rsid w:val="004E3C8E"/>
    <w:rsid w:val="004E3D11"/>
    <w:rsid w:val="004E43D0"/>
    <w:rsid w:val="004E4BBA"/>
    <w:rsid w:val="004E4BC5"/>
    <w:rsid w:val="004E4C9A"/>
    <w:rsid w:val="004E4CCE"/>
    <w:rsid w:val="004E4E7A"/>
    <w:rsid w:val="004E4FAC"/>
    <w:rsid w:val="004E5577"/>
    <w:rsid w:val="004E5645"/>
    <w:rsid w:val="004E5973"/>
    <w:rsid w:val="004E5BD4"/>
    <w:rsid w:val="004E5DBE"/>
    <w:rsid w:val="004E5DFE"/>
    <w:rsid w:val="004E6184"/>
    <w:rsid w:val="004E627D"/>
    <w:rsid w:val="004E6353"/>
    <w:rsid w:val="004E6521"/>
    <w:rsid w:val="004E67CD"/>
    <w:rsid w:val="004E6BF7"/>
    <w:rsid w:val="004E78C8"/>
    <w:rsid w:val="004E7C49"/>
    <w:rsid w:val="004E7FAE"/>
    <w:rsid w:val="004E7FD6"/>
    <w:rsid w:val="004F00A5"/>
    <w:rsid w:val="004F01AE"/>
    <w:rsid w:val="004F0DD9"/>
    <w:rsid w:val="004F1393"/>
    <w:rsid w:val="004F1483"/>
    <w:rsid w:val="004F1814"/>
    <w:rsid w:val="004F1AD5"/>
    <w:rsid w:val="004F1BDD"/>
    <w:rsid w:val="004F21D8"/>
    <w:rsid w:val="004F2355"/>
    <w:rsid w:val="004F25FA"/>
    <w:rsid w:val="004F2BDE"/>
    <w:rsid w:val="004F2D46"/>
    <w:rsid w:val="004F2D91"/>
    <w:rsid w:val="004F2DCE"/>
    <w:rsid w:val="004F319E"/>
    <w:rsid w:val="004F32C9"/>
    <w:rsid w:val="004F3399"/>
    <w:rsid w:val="004F3643"/>
    <w:rsid w:val="004F3CAF"/>
    <w:rsid w:val="004F4043"/>
    <w:rsid w:val="004F4337"/>
    <w:rsid w:val="004F45E5"/>
    <w:rsid w:val="004F475F"/>
    <w:rsid w:val="004F4E09"/>
    <w:rsid w:val="004F4F3E"/>
    <w:rsid w:val="004F5369"/>
    <w:rsid w:val="004F5B3E"/>
    <w:rsid w:val="004F5EB1"/>
    <w:rsid w:val="004F6118"/>
    <w:rsid w:val="004F6363"/>
    <w:rsid w:val="004F6DAD"/>
    <w:rsid w:val="004F71B8"/>
    <w:rsid w:val="004F729B"/>
    <w:rsid w:val="004F7300"/>
    <w:rsid w:val="004F77F4"/>
    <w:rsid w:val="004F788D"/>
    <w:rsid w:val="004F78F2"/>
    <w:rsid w:val="004F7A4E"/>
    <w:rsid w:val="004F7B32"/>
    <w:rsid w:val="004F7BAD"/>
    <w:rsid w:val="0050039B"/>
    <w:rsid w:val="00500566"/>
    <w:rsid w:val="005005B9"/>
    <w:rsid w:val="00500B2B"/>
    <w:rsid w:val="00500D6F"/>
    <w:rsid w:val="00501163"/>
    <w:rsid w:val="0050130A"/>
    <w:rsid w:val="00501767"/>
    <w:rsid w:val="00501788"/>
    <w:rsid w:val="00501C00"/>
    <w:rsid w:val="00501CA6"/>
    <w:rsid w:val="00502157"/>
    <w:rsid w:val="00502579"/>
    <w:rsid w:val="00502604"/>
    <w:rsid w:val="00502BA1"/>
    <w:rsid w:val="00502E77"/>
    <w:rsid w:val="00503105"/>
    <w:rsid w:val="00503630"/>
    <w:rsid w:val="00503C5B"/>
    <w:rsid w:val="00503F19"/>
    <w:rsid w:val="00503F20"/>
    <w:rsid w:val="00504A3E"/>
    <w:rsid w:val="00504E44"/>
    <w:rsid w:val="00504FDC"/>
    <w:rsid w:val="005051B5"/>
    <w:rsid w:val="005051FE"/>
    <w:rsid w:val="005059EE"/>
    <w:rsid w:val="00505A1E"/>
    <w:rsid w:val="00505EEA"/>
    <w:rsid w:val="00505F67"/>
    <w:rsid w:val="00506021"/>
    <w:rsid w:val="005060AF"/>
    <w:rsid w:val="0050656D"/>
    <w:rsid w:val="005066D4"/>
    <w:rsid w:val="005066DB"/>
    <w:rsid w:val="005069B8"/>
    <w:rsid w:val="00506D49"/>
    <w:rsid w:val="00506F29"/>
    <w:rsid w:val="005070CE"/>
    <w:rsid w:val="00507E96"/>
    <w:rsid w:val="00510535"/>
    <w:rsid w:val="00510654"/>
    <w:rsid w:val="005106E2"/>
    <w:rsid w:val="00510B5B"/>
    <w:rsid w:val="00510DB8"/>
    <w:rsid w:val="00510F96"/>
    <w:rsid w:val="00511242"/>
    <w:rsid w:val="0051145A"/>
    <w:rsid w:val="00511D29"/>
    <w:rsid w:val="00511D92"/>
    <w:rsid w:val="00512463"/>
    <w:rsid w:val="00512631"/>
    <w:rsid w:val="00512970"/>
    <w:rsid w:val="00512994"/>
    <w:rsid w:val="00512BCA"/>
    <w:rsid w:val="00512E57"/>
    <w:rsid w:val="0051346B"/>
    <w:rsid w:val="00513619"/>
    <w:rsid w:val="005138DF"/>
    <w:rsid w:val="0051421A"/>
    <w:rsid w:val="005143F0"/>
    <w:rsid w:val="0051452F"/>
    <w:rsid w:val="00514A1C"/>
    <w:rsid w:val="00514A8E"/>
    <w:rsid w:val="00514C66"/>
    <w:rsid w:val="00514D97"/>
    <w:rsid w:val="00515809"/>
    <w:rsid w:val="00515DC0"/>
    <w:rsid w:val="00515F58"/>
    <w:rsid w:val="00515FBF"/>
    <w:rsid w:val="00516452"/>
    <w:rsid w:val="00516780"/>
    <w:rsid w:val="00516E1A"/>
    <w:rsid w:val="00517449"/>
    <w:rsid w:val="005175AE"/>
    <w:rsid w:val="00517F2D"/>
    <w:rsid w:val="00517F82"/>
    <w:rsid w:val="00520095"/>
    <w:rsid w:val="005208CB"/>
    <w:rsid w:val="00520D48"/>
    <w:rsid w:val="00520EEF"/>
    <w:rsid w:val="0052140C"/>
    <w:rsid w:val="00521748"/>
    <w:rsid w:val="00521956"/>
    <w:rsid w:val="00521AFB"/>
    <w:rsid w:val="00521B3C"/>
    <w:rsid w:val="00521D16"/>
    <w:rsid w:val="00521E28"/>
    <w:rsid w:val="00522208"/>
    <w:rsid w:val="00522355"/>
    <w:rsid w:val="00522818"/>
    <w:rsid w:val="005229EA"/>
    <w:rsid w:val="00522E78"/>
    <w:rsid w:val="00523233"/>
    <w:rsid w:val="005235AE"/>
    <w:rsid w:val="00523810"/>
    <w:rsid w:val="00523965"/>
    <w:rsid w:val="005239D1"/>
    <w:rsid w:val="00524257"/>
    <w:rsid w:val="0052484C"/>
    <w:rsid w:val="00524ABC"/>
    <w:rsid w:val="00524CA6"/>
    <w:rsid w:val="005250A8"/>
    <w:rsid w:val="00525C59"/>
    <w:rsid w:val="00525C61"/>
    <w:rsid w:val="00525E75"/>
    <w:rsid w:val="005263E7"/>
    <w:rsid w:val="0052642F"/>
    <w:rsid w:val="00527408"/>
    <w:rsid w:val="00527476"/>
    <w:rsid w:val="005274F3"/>
    <w:rsid w:val="0052779E"/>
    <w:rsid w:val="00527A68"/>
    <w:rsid w:val="00527C62"/>
    <w:rsid w:val="00527E5E"/>
    <w:rsid w:val="00527EC0"/>
    <w:rsid w:val="005302A2"/>
    <w:rsid w:val="0053060D"/>
    <w:rsid w:val="00530847"/>
    <w:rsid w:val="00531195"/>
    <w:rsid w:val="00532F7D"/>
    <w:rsid w:val="0053319F"/>
    <w:rsid w:val="00533697"/>
    <w:rsid w:val="00533A6E"/>
    <w:rsid w:val="00533AFA"/>
    <w:rsid w:val="00533CE6"/>
    <w:rsid w:val="00533F3D"/>
    <w:rsid w:val="005341F8"/>
    <w:rsid w:val="00534300"/>
    <w:rsid w:val="00534873"/>
    <w:rsid w:val="00534A44"/>
    <w:rsid w:val="00534BC4"/>
    <w:rsid w:val="00534C5E"/>
    <w:rsid w:val="005351A5"/>
    <w:rsid w:val="005352DE"/>
    <w:rsid w:val="0053582F"/>
    <w:rsid w:val="00535899"/>
    <w:rsid w:val="00535A65"/>
    <w:rsid w:val="00535C53"/>
    <w:rsid w:val="00535D90"/>
    <w:rsid w:val="00535FF1"/>
    <w:rsid w:val="00536261"/>
    <w:rsid w:val="005364BC"/>
    <w:rsid w:val="005365BA"/>
    <w:rsid w:val="005367F6"/>
    <w:rsid w:val="00536C03"/>
    <w:rsid w:val="00536C1B"/>
    <w:rsid w:val="00536DA9"/>
    <w:rsid w:val="0053709B"/>
    <w:rsid w:val="005371D8"/>
    <w:rsid w:val="005371FE"/>
    <w:rsid w:val="005375D9"/>
    <w:rsid w:val="0053777B"/>
    <w:rsid w:val="00537886"/>
    <w:rsid w:val="00537CCC"/>
    <w:rsid w:val="00537D19"/>
    <w:rsid w:val="00537D3F"/>
    <w:rsid w:val="00540BD7"/>
    <w:rsid w:val="00540C64"/>
    <w:rsid w:val="00541090"/>
    <w:rsid w:val="005415BD"/>
    <w:rsid w:val="00541902"/>
    <w:rsid w:val="005419C5"/>
    <w:rsid w:val="005419D5"/>
    <w:rsid w:val="00541AB3"/>
    <w:rsid w:val="00541E35"/>
    <w:rsid w:val="0054229E"/>
    <w:rsid w:val="005422BA"/>
    <w:rsid w:val="0054269A"/>
    <w:rsid w:val="00542EB1"/>
    <w:rsid w:val="005431A2"/>
    <w:rsid w:val="00543459"/>
    <w:rsid w:val="00543836"/>
    <w:rsid w:val="00543A44"/>
    <w:rsid w:val="00543B15"/>
    <w:rsid w:val="00543D1D"/>
    <w:rsid w:val="0054417D"/>
    <w:rsid w:val="005442C4"/>
    <w:rsid w:val="00544401"/>
    <w:rsid w:val="00544674"/>
    <w:rsid w:val="00544741"/>
    <w:rsid w:val="00544873"/>
    <w:rsid w:val="005448ED"/>
    <w:rsid w:val="00544932"/>
    <w:rsid w:val="0054495C"/>
    <w:rsid w:val="00544AC0"/>
    <w:rsid w:val="00544AE1"/>
    <w:rsid w:val="00544C57"/>
    <w:rsid w:val="00544F34"/>
    <w:rsid w:val="0054514A"/>
    <w:rsid w:val="00545158"/>
    <w:rsid w:val="00545193"/>
    <w:rsid w:val="005451B8"/>
    <w:rsid w:val="00545275"/>
    <w:rsid w:val="00545D80"/>
    <w:rsid w:val="00545DC8"/>
    <w:rsid w:val="00545EBE"/>
    <w:rsid w:val="00546148"/>
    <w:rsid w:val="005461DC"/>
    <w:rsid w:val="0054625A"/>
    <w:rsid w:val="00546583"/>
    <w:rsid w:val="0054696E"/>
    <w:rsid w:val="00546A39"/>
    <w:rsid w:val="00546D0A"/>
    <w:rsid w:val="005470E6"/>
    <w:rsid w:val="0054724D"/>
    <w:rsid w:val="00547478"/>
    <w:rsid w:val="00547774"/>
    <w:rsid w:val="00547924"/>
    <w:rsid w:val="0054798B"/>
    <w:rsid w:val="00550CD0"/>
    <w:rsid w:val="00550F85"/>
    <w:rsid w:val="00551B6A"/>
    <w:rsid w:val="00551D1C"/>
    <w:rsid w:val="005525DB"/>
    <w:rsid w:val="00552AE4"/>
    <w:rsid w:val="00552C2E"/>
    <w:rsid w:val="00552CE1"/>
    <w:rsid w:val="00552F5D"/>
    <w:rsid w:val="00553867"/>
    <w:rsid w:val="00553DF5"/>
    <w:rsid w:val="005543FD"/>
    <w:rsid w:val="0055454F"/>
    <w:rsid w:val="005545FE"/>
    <w:rsid w:val="005546F3"/>
    <w:rsid w:val="005548C1"/>
    <w:rsid w:val="0055533B"/>
    <w:rsid w:val="0055548B"/>
    <w:rsid w:val="0055556C"/>
    <w:rsid w:val="0055573E"/>
    <w:rsid w:val="00556285"/>
    <w:rsid w:val="00556647"/>
    <w:rsid w:val="005566CE"/>
    <w:rsid w:val="00556861"/>
    <w:rsid w:val="00556C2C"/>
    <w:rsid w:val="005577E0"/>
    <w:rsid w:val="00557824"/>
    <w:rsid w:val="005578FC"/>
    <w:rsid w:val="00557A65"/>
    <w:rsid w:val="00557CF7"/>
    <w:rsid w:val="00557E9D"/>
    <w:rsid w:val="005600CC"/>
    <w:rsid w:val="00560519"/>
    <w:rsid w:val="00560819"/>
    <w:rsid w:val="00560D63"/>
    <w:rsid w:val="0056124A"/>
    <w:rsid w:val="0056129C"/>
    <w:rsid w:val="00561415"/>
    <w:rsid w:val="0056153D"/>
    <w:rsid w:val="0056193E"/>
    <w:rsid w:val="005619F3"/>
    <w:rsid w:val="00561EB8"/>
    <w:rsid w:val="0056275F"/>
    <w:rsid w:val="00562A78"/>
    <w:rsid w:val="00562C79"/>
    <w:rsid w:val="00562D08"/>
    <w:rsid w:val="005630FA"/>
    <w:rsid w:val="005633F7"/>
    <w:rsid w:val="005634A7"/>
    <w:rsid w:val="00563E43"/>
    <w:rsid w:val="0056407A"/>
    <w:rsid w:val="0056413F"/>
    <w:rsid w:val="00564402"/>
    <w:rsid w:val="00564443"/>
    <w:rsid w:val="00564507"/>
    <w:rsid w:val="005652A1"/>
    <w:rsid w:val="00565465"/>
    <w:rsid w:val="0056569A"/>
    <w:rsid w:val="00565883"/>
    <w:rsid w:val="005659D2"/>
    <w:rsid w:val="00565D2D"/>
    <w:rsid w:val="00565FBB"/>
    <w:rsid w:val="0056604D"/>
    <w:rsid w:val="00566A3B"/>
    <w:rsid w:val="00566CC5"/>
    <w:rsid w:val="00566D25"/>
    <w:rsid w:val="00567878"/>
    <w:rsid w:val="00567985"/>
    <w:rsid w:val="00570285"/>
    <w:rsid w:val="005703DE"/>
    <w:rsid w:val="00570700"/>
    <w:rsid w:val="005709C5"/>
    <w:rsid w:val="00570AD0"/>
    <w:rsid w:val="00570D01"/>
    <w:rsid w:val="00571000"/>
    <w:rsid w:val="005711B7"/>
    <w:rsid w:val="00571A09"/>
    <w:rsid w:val="00571FA8"/>
    <w:rsid w:val="005720E3"/>
    <w:rsid w:val="005721EA"/>
    <w:rsid w:val="0057228D"/>
    <w:rsid w:val="00572476"/>
    <w:rsid w:val="005724C3"/>
    <w:rsid w:val="005726A5"/>
    <w:rsid w:val="00572733"/>
    <w:rsid w:val="00572AF1"/>
    <w:rsid w:val="005737CE"/>
    <w:rsid w:val="00573A2E"/>
    <w:rsid w:val="00573E1B"/>
    <w:rsid w:val="00573FB2"/>
    <w:rsid w:val="0057408C"/>
    <w:rsid w:val="00574354"/>
    <w:rsid w:val="00574374"/>
    <w:rsid w:val="00574425"/>
    <w:rsid w:val="005744BC"/>
    <w:rsid w:val="0057479D"/>
    <w:rsid w:val="00574A3E"/>
    <w:rsid w:val="00574D11"/>
    <w:rsid w:val="005751B7"/>
    <w:rsid w:val="005753FC"/>
    <w:rsid w:val="0057550F"/>
    <w:rsid w:val="00575E1B"/>
    <w:rsid w:val="005761D0"/>
    <w:rsid w:val="005766D0"/>
    <w:rsid w:val="0057673D"/>
    <w:rsid w:val="00576812"/>
    <w:rsid w:val="00577084"/>
    <w:rsid w:val="00577746"/>
    <w:rsid w:val="0057793D"/>
    <w:rsid w:val="00577BA6"/>
    <w:rsid w:val="005800A5"/>
    <w:rsid w:val="005805FF"/>
    <w:rsid w:val="005806BC"/>
    <w:rsid w:val="005806C8"/>
    <w:rsid w:val="00580D6B"/>
    <w:rsid w:val="00581349"/>
    <w:rsid w:val="00581393"/>
    <w:rsid w:val="005814B3"/>
    <w:rsid w:val="00581514"/>
    <w:rsid w:val="00581854"/>
    <w:rsid w:val="005818AE"/>
    <w:rsid w:val="00581E43"/>
    <w:rsid w:val="00581EF8"/>
    <w:rsid w:val="00582176"/>
    <w:rsid w:val="0058225B"/>
    <w:rsid w:val="00582500"/>
    <w:rsid w:val="005825C2"/>
    <w:rsid w:val="00582731"/>
    <w:rsid w:val="005829DF"/>
    <w:rsid w:val="00582C23"/>
    <w:rsid w:val="00582D81"/>
    <w:rsid w:val="00582E61"/>
    <w:rsid w:val="00582F77"/>
    <w:rsid w:val="005832DB"/>
    <w:rsid w:val="005836D7"/>
    <w:rsid w:val="00583AA0"/>
    <w:rsid w:val="00583D08"/>
    <w:rsid w:val="0058400A"/>
    <w:rsid w:val="0058460B"/>
    <w:rsid w:val="0058461E"/>
    <w:rsid w:val="00584900"/>
    <w:rsid w:val="00584ADF"/>
    <w:rsid w:val="00584D69"/>
    <w:rsid w:val="00584FAC"/>
    <w:rsid w:val="005854AE"/>
    <w:rsid w:val="005855C0"/>
    <w:rsid w:val="00585844"/>
    <w:rsid w:val="0058603B"/>
    <w:rsid w:val="005864AC"/>
    <w:rsid w:val="0058652F"/>
    <w:rsid w:val="00586990"/>
    <w:rsid w:val="005875FE"/>
    <w:rsid w:val="0058777A"/>
    <w:rsid w:val="00587BEB"/>
    <w:rsid w:val="00587E70"/>
    <w:rsid w:val="00587FB2"/>
    <w:rsid w:val="0059031D"/>
    <w:rsid w:val="005903A7"/>
    <w:rsid w:val="0059058E"/>
    <w:rsid w:val="00590E62"/>
    <w:rsid w:val="00591102"/>
    <w:rsid w:val="0059160E"/>
    <w:rsid w:val="00591D38"/>
    <w:rsid w:val="005923ED"/>
    <w:rsid w:val="005924F2"/>
    <w:rsid w:val="005927C8"/>
    <w:rsid w:val="005929B5"/>
    <w:rsid w:val="005929E0"/>
    <w:rsid w:val="00593021"/>
    <w:rsid w:val="00593423"/>
    <w:rsid w:val="0059354F"/>
    <w:rsid w:val="005935E0"/>
    <w:rsid w:val="00593CE2"/>
    <w:rsid w:val="00593F71"/>
    <w:rsid w:val="005941D4"/>
    <w:rsid w:val="005942DE"/>
    <w:rsid w:val="005943C7"/>
    <w:rsid w:val="005949C4"/>
    <w:rsid w:val="00594C0B"/>
    <w:rsid w:val="00594DC0"/>
    <w:rsid w:val="00594E7D"/>
    <w:rsid w:val="005951B2"/>
    <w:rsid w:val="005953D0"/>
    <w:rsid w:val="0059583E"/>
    <w:rsid w:val="00595B85"/>
    <w:rsid w:val="00595BDF"/>
    <w:rsid w:val="00595D43"/>
    <w:rsid w:val="00595EA9"/>
    <w:rsid w:val="00596431"/>
    <w:rsid w:val="005965F9"/>
    <w:rsid w:val="00596705"/>
    <w:rsid w:val="00596899"/>
    <w:rsid w:val="00596A75"/>
    <w:rsid w:val="00596DEF"/>
    <w:rsid w:val="00596FFB"/>
    <w:rsid w:val="0059703D"/>
    <w:rsid w:val="0059712C"/>
    <w:rsid w:val="00597432"/>
    <w:rsid w:val="00597CA2"/>
    <w:rsid w:val="005A0464"/>
    <w:rsid w:val="005A0667"/>
    <w:rsid w:val="005A06CA"/>
    <w:rsid w:val="005A0783"/>
    <w:rsid w:val="005A0AC6"/>
    <w:rsid w:val="005A0BEA"/>
    <w:rsid w:val="005A0FB7"/>
    <w:rsid w:val="005A10AA"/>
    <w:rsid w:val="005A10E0"/>
    <w:rsid w:val="005A17A0"/>
    <w:rsid w:val="005A17E6"/>
    <w:rsid w:val="005A1C56"/>
    <w:rsid w:val="005A1FEE"/>
    <w:rsid w:val="005A22CB"/>
    <w:rsid w:val="005A2333"/>
    <w:rsid w:val="005A239A"/>
    <w:rsid w:val="005A2742"/>
    <w:rsid w:val="005A292A"/>
    <w:rsid w:val="005A346C"/>
    <w:rsid w:val="005A3722"/>
    <w:rsid w:val="005A3C28"/>
    <w:rsid w:val="005A3E19"/>
    <w:rsid w:val="005A40FF"/>
    <w:rsid w:val="005A4370"/>
    <w:rsid w:val="005A4738"/>
    <w:rsid w:val="005A4B3F"/>
    <w:rsid w:val="005A4BC1"/>
    <w:rsid w:val="005A4D11"/>
    <w:rsid w:val="005A5F75"/>
    <w:rsid w:val="005A6079"/>
    <w:rsid w:val="005A612D"/>
    <w:rsid w:val="005A6A60"/>
    <w:rsid w:val="005A6C30"/>
    <w:rsid w:val="005A6E33"/>
    <w:rsid w:val="005A7763"/>
    <w:rsid w:val="005A7A21"/>
    <w:rsid w:val="005A7B98"/>
    <w:rsid w:val="005A7D74"/>
    <w:rsid w:val="005B03D1"/>
    <w:rsid w:val="005B0588"/>
    <w:rsid w:val="005B077B"/>
    <w:rsid w:val="005B082B"/>
    <w:rsid w:val="005B127D"/>
    <w:rsid w:val="005B191D"/>
    <w:rsid w:val="005B1F97"/>
    <w:rsid w:val="005B2025"/>
    <w:rsid w:val="005B21BA"/>
    <w:rsid w:val="005B27F9"/>
    <w:rsid w:val="005B29F3"/>
    <w:rsid w:val="005B2A44"/>
    <w:rsid w:val="005B2B3B"/>
    <w:rsid w:val="005B2CD7"/>
    <w:rsid w:val="005B2E93"/>
    <w:rsid w:val="005B2FB1"/>
    <w:rsid w:val="005B3213"/>
    <w:rsid w:val="005B3A9D"/>
    <w:rsid w:val="005B4018"/>
    <w:rsid w:val="005B421A"/>
    <w:rsid w:val="005B42DC"/>
    <w:rsid w:val="005B48E8"/>
    <w:rsid w:val="005B4A18"/>
    <w:rsid w:val="005B4D7E"/>
    <w:rsid w:val="005B4E82"/>
    <w:rsid w:val="005B5216"/>
    <w:rsid w:val="005B54CC"/>
    <w:rsid w:val="005B588C"/>
    <w:rsid w:val="005B62B8"/>
    <w:rsid w:val="005B64D7"/>
    <w:rsid w:val="005B656F"/>
    <w:rsid w:val="005B6911"/>
    <w:rsid w:val="005B69B1"/>
    <w:rsid w:val="005B6D12"/>
    <w:rsid w:val="005B71BA"/>
    <w:rsid w:val="005B7731"/>
    <w:rsid w:val="005B7D4D"/>
    <w:rsid w:val="005C026B"/>
    <w:rsid w:val="005C0543"/>
    <w:rsid w:val="005C08C2"/>
    <w:rsid w:val="005C10AB"/>
    <w:rsid w:val="005C1832"/>
    <w:rsid w:val="005C1A0A"/>
    <w:rsid w:val="005C1A6A"/>
    <w:rsid w:val="005C1B2D"/>
    <w:rsid w:val="005C1EAE"/>
    <w:rsid w:val="005C2CE7"/>
    <w:rsid w:val="005C2D54"/>
    <w:rsid w:val="005C2D6A"/>
    <w:rsid w:val="005C2DFD"/>
    <w:rsid w:val="005C306E"/>
    <w:rsid w:val="005C3704"/>
    <w:rsid w:val="005C38F8"/>
    <w:rsid w:val="005C3984"/>
    <w:rsid w:val="005C3A18"/>
    <w:rsid w:val="005C3BCB"/>
    <w:rsid w:val="005C3DFD"/>
    <w:rsid w:val="005C4099"/>
    <w:rsid w:val="005C4859"/>
    <w:rsid w:val="005C4A3E"/>
    <w:rsid w:val="005C4A5B"/>
    <w:rsid w:val="005C512F"/>
    <w:rsid w:val="005C5195"/>
    <w:rsid w:val="005C52AA"/>
    <w:rsid w:val="005C546C"/>
    <w:rsid w:val="005C5493"/>
    <w:rsid w:val="005C5E2B"/>
    <w:rsid w:val="005C5FAA"/>
    <w:rsid w:val="005C6249"/>
    <w:rsid w:val="005C6627"/>
    <w:rsid w:val="005C6901"/>
    <w:rsid w:val="005C6F61"/>
    <w:rsid w:val="005C7350"/>
    <w:rsid w:val="005C74AA"/>
    <w:rsid w:val="005C7659"/>
    <w:rsid w:val="005C76F6"/>
    <w:rsid w:val="005C76F9"/>
    <w:rsid w:val="005C786E"/>
    <w:rsid w:val="005C79F3"/>
    <w:rsid w:val="005C7F76"/>
    <w:rsid w:val="005D01EC"/>
    <w:rsid w:val="005D0270"/>
    <w:rsid w:val="005D031C"/>
    <w:rsid w:val="005D03FC"/>
    <w:rsid w:val="005D0471"/>
    <w:rsid w:val="005D09D2"/>
    <w:rsid w:val="005D0EBF"/>
    <w:rsid w:val="005D15EA"/>
    <w:rsid w:val="005D2039"/>
    <w:rsid w:val="005D206A"/>
    <w:rsid w:val="005D2326"/>
    <w:rsid w:val="005D2744"/>
    <w:rsid w:val="005D2C09"/>
    <w:rsid w:val="005D2EE6"/>
    <w:rsid w:val="005D3A56"/>
    <w:rsid w:val="005D3AB0"/>
    <w:rsid w:val="005D3BAF"/>
    <w:rsid w:val="005D3EAC"/>
    <w:rsid w:val="005D422C"/>
    <w:rsid w:val="005D4636"/>
    <w:rsid w:val="005D4656"/>
    <w:rsid w:val="005D47FB"/>
    <w:rsid w:val="005D4AEB"/>
    <w:rsid w:val="005D4CC3"/>
    <w:rsid w:val="005D4F2A"/>
    <w:rsid w:val="005D5000"/>
    <w:rsid w:val="005D5031"/>
    <w:rsid w:val="005D541C"/>
    <w:rsid w:val="005D5872"/>
    <w:rsid w:val="005D5BF5"/>
    <w:rsid w:val="005D5E1F"/>
    <w:rsid w:val="005D5F23"/>
    <w:rsid w:val="005D6022"/>
    <w:rsid w:val="005D604A"/>
    <w:rsid w:val="005D6332"/>
    <w:rsid w:val="005D64DA"/>
    <w:rsid w:val="005D6A8A"/>
    <w:rsid w:val="005D6BFF"/>
    <w:rsid w:val="005D72B0"/>
    <w:rsid w:val="005D7628"/>
    <w:rsid w:val="005D7A38"/>
    <w:rsid w:val="005E007E"/>
    <w:rsid w:val="005E011E"/>
    <w:rsid w:val="005E07FF"/>
    <w:rsid w:val="005E0987"/>
    <w:rsid w:val="005E0B1D"/>
    <w:rsid w:val="005E0B68"/>
    <w:rsid w:val="005E0BFB"/>
    <w:rsid w:val="005E0D60"/>
    <w:rsid w:val="005E0FDE"/>
    <w:rsid w:val="005E120D"/>
    <w:rsid w:val="005E12A5"/>
    <w:rsid w:val="005E160E"/>
    <w:rsid w:val="005E16E3"/>
    <w:rsid w:val="005E1812"/>
    <w:rsid w:val="005E1AAA"/>
    <w:rsid w:val="005E1C24"/>
    <w:rsid w:val="005E3049"/>
    <w:rsid w:val="005E310E"/>
    <w:rsid w:val="005E36AE"/>
    <w:rsid w:val="005E3A50"/>
    <w:rsid w:val="005E3B0E"/>
    <w:rsid w:val="005E3D27"/>
    <w:rsid w:val="005E3E07"/>
    <w:rsid w:val="005E3E37"/>
    <w:rsid w:val="005E4192"/>
    <w:rsid w:val="005E45F4"/>
    <w:rsid w:val="005E4884"/>
    <w:rsid w:val="005E51E6"/>
    <w:rsid w:val="005E54DA"/>
    <w:rsid w:val="005E59A7"/>
    <w:rsid w:val="005E66C5"/>
    <w:rsid w:val="005E6AD9"/>
    <w:rsid w:val="005E6BDE"/>
    <w:rsid w:val="005E6DC8"/>
    <w:rsid w:val="005E6FB1"/>
    <w:rsid w:val="005E6FDD"/>
    <w:rsid w:val="005E75B0"/>
    <w:rsid w:val="005E7C89"/>
    <w:rsid w:val="005E7D95"/>
    <w:rsid w:val="005F00AF"/>
    <w:rsid w:val="005F04D3"/>
    <w:rsid w:val="005F0908"/>
    <w:rsid w:val="005F0A39"/>
    <w:rsid w:val="005F0E1E"/>
    <w:rsid w:val="005F15E9"/>
    <w:rsid w:val="005F18ED"/>
    <w:rsid w:val="005F1A64"/>
    <w:rsid w:val="005F1DC9"/>
    <w:rsid w:val="005F1F09"/>
    <w:rsid w:val="005F2227"/>
    <w:rsid w:val="005F2549"/>
    <w:rsid w:val="005F256E"/>
    <w:rsid w:val="005F27E4"/>
    <w:rsid w:val="005F29B4"/>
    <w:rsid w:val="005F2C71"/>
    <w:rsid w:val="005F2F6E"/>
    <w:rsid w:val="005F31C6"/>
    <w:rsid w:val="005F3723"/>
    <w:rsid w:val="005F3D77"/>
    <w:rsid w:val="005F41B6"/>
    <w:rsid w:val="005F4717"/>
    <w:rsid w:val="005F4824"/>
    <w:rsid w:val="005F4C9D"/>
    <w:rsid w:val="005F54D8"/>
    <w:rsid w:val="005F5741"/>
    <w:rsid w:val="005F5EEB"/>
    <w:rsid w:val="005F69B9"/>
    <w:rsid w:val="005F7282"/>
    <w:rsid w:val="005F74DB"/>
    <w:rsid w:val="005F752E"/>
    <w:rsid w:val="005F77D2"/>
    <w:rsid w:val="005F79F1"/>
    <w:rsid w:val="005F7CA7"/>
    <w:rsid w:val="005F7D67"/>
    <w:rsid w:val="005F7E7E"/>
    <w:rsid w:val="006005C7"/>
    <w:rsid w:val="006006BE"/>
    <w:rsid w:val="00600F32"/>
    <w:rsid w:val="00600FE3"/>
    <w:rsid w:val="00601233"/>
    <w:rsid w:val="0060184D"/>
    <w:rsid w:val="00601C01"/>
    <w:rsid w:val="00601F4D"/>
    <w:rsid w:val="00602137"/>
    <w:rsid w:val="0060271C"/>
    <w:rsid w:val="00602875"/>
    <w:rsid w:val="006029E9"/>
    <w:rsid w:val="006031FA"/>
    <w:rsid w:val="0060332F"/>
    <w:rsid w:val="006035DD"/>
    <w:rsid w:val="00603B9F"/>
    <w:rsid w:val="00603C5B"/>
    <w:rsid w:val="006044FC"/>
    <w:rsid w:val="00604817"/>
    <w:rsid w:val="00604845"/>
    <w:rsid w:val="00604940"/>
    <w:rsid w:val="00604C29"/>
    <w:rsid w:val="00604ED1"/>
    <w:rsid w:val="006054A4"/>
    <w:rsid w:val="006059C0"/>
    <w:rsid w:val="00605B42"/>
    <w:rsid w:val="00605EEC"/>
    <w:rsid w:val="00605F0E"/>
    <w:rsid w:val="00605F99"/>
    <w:rsid w:val="006065D8"/>
    <w:rsid w:val="0060666C"/>
    <w:rsid w:val="00606E4A"/>
    <w:rsid w:val="006070E4"/>
    <w:rsid w:val="00607139"/>
    <w:rsid w:val="00607310"/>
    <w:rsid w:val="006075CF"/>
    <w:rsid w:val="00607A12"/>
    <w:rsid w:val="00607CBF"/>
    <w:rsid w:val="00610368"/>
    <w:rsid w:val="0061098E"/>
    <w:rsid w:val="00610C52"/>
    <w:rsid w:val="00610E1C"/>
    <w:rsid w:val="00610FA7"/>
    <w:rsid w:val="00611350"/>
    <w:rsid w:val="00611799"/>
    <w:rsid w:val="00612638"/>
    <w:rsid w:val="006127CE"/>
    <w:rsid w:val="00612A5B"/>
    <w:rsid w:val="00612BA9"/>
    <w:rsid w:val="00612BBC"/>
    <w:rsid w:val="00612E31"/>
    <w:rsid w:val="00613249"/>
    <w:rsid w:val="00613650"/>
    <w:rsid w:val="00613C82"/>
    <w:rsid w:val="00613D19"/>
    <w:rsid w:val="00613FDD"/>
    <w:rsid w:val="006144D2"/>
    <w:rsid w:val="00614628"/>
    <w:rsid w:val="006151AF"/>
    <w:rsid w:val="00615203"/>
    <w:rsid w:val="006159F5"/>
    <w:rsid w:val="00615F4E"/>
    <w:rsid w:val="006161E0"/>
    <w:rsid w:val="00616397"/>
    <w:rsid w:val="0061666B"/>
    <w:rsid w:val="00616704"/>
    <w:rsid w:val="00616D1C"/>
    <w:rsid w:val="00617036"/>
    <w:rsid w:val="00617181"/>
    <w:rsid w:val="0061725C"/>
    <w:rsid w:val="006172F1"/>
    <w:rsid w:val="00617459"/>
    <w:rsid w:val="00617813"/>
    <w:rsid w:val="0061782C"/>
    <w:rsid w:val="00617E86"/>
    <w:rsid w:val="00620789"/>
    <w:rsid w:val="00620BEF"/>
    <w:rsid w:val="00620C48"/>
    <w:rsid w:val="00620D3A"/>
    <w:rsid w:val="00620DFC"/>
    <w:rsid w:val="0062196F"/>
    <w:rsid w:val="00621B9D"/>
    <w:rsid w:val="006224C3"/>
    <w:rsid w:val="006226C3"/>
    <w:rsid w:val="00622849"/>
    <w:rsid w:val="006228A6"/>
    <w:rsid w:val="006228B4"/>
    <w:rsid w:val="00622EEA"/>
    <w:rsid w:val="0062365A"/>
    <w:rsid w:val="006236D2"/>
    <w:rsid w:val="00623754"/>
    <w:rsid w:val="00623C43"/>
    <w:rsid w:val="00623CB8"/>
    <w:rsid w:val="00623FF3"/>
    <w:rsid w:val="00624501"/>
    <w:rsid w:val="0062496D"/>
    <w:rsid w:val="00624D9A"/>
    <w:rsid w:val="00624E1D"/>
    <w:rsid w:val="00624E7E"/>
    <w:rsid w:val="0062508C"/>
    <w:rsid w:val="0062630B"/>
    <w:rsid w:val="0062653D"/>
    <w:rsid w:val="006265F9"/>
    <w:rsid w:val="006267D5"/>
    <w:rsid w:val="00626977"/>
    <w:rsid w:val="00626B75"/>
    <w:rsid w:val="00626E9B"/>
    <w:rsid w:val="00627033"/>
    <w:rsid w:val="00627048"/>
    <w:rsid w:val="00627148"/>
    <w:rsid w:val="0062730E"/>
    <w:rsid w:val="00627341"/>
    <w:rsid w:val="00627418"/>
    <w:rsid w:val="006278C5"/>
    <w:rsid w:val="00627AB8"/>
    <w:rsid w:val="00627D20"/>
    <w:rsid w:val="00627F70"/>
    <w:rsid w:val="0063075D"/>
    <w:rsid w:val="00630951"/>
    <w:rsid w:val="00630A47"/>
    <w:rsid w:val="00630D54"/>
    <w:rsid w:val="0063141D"/>
    <w:rsid w:val="00631996"/>
    <w:rsid w:val="00631B84"/>
    <w:rsid w:val="006327E3"/>
    <w:rsid w:val="006329EC"/>
    <w:rsid w:val="00632DFF"/>
    <w:rsid w:val="00633008"/>
    <w:rsid w:val="006334E4"/>
    <w:rsid w:val="00633B17"/>
    <w:rsid w:val="00633FDC"/>
    <w:rsid w:val="00634149"/>
    <w:rsid w:val="00634418"/>
    <w:rsid w:val="00634E6B"/>
    <w:rsid w:val="00634EB9"/>
    <w:rsid w:val="0063526C"/>
    <w:rsid w:val="00635334"/>
    <w:rsid w:val="00635522"/>
    <w:rsid w:val="0063553E"/>
    <w:rsid w:val="006357C5"/>
    <w:rsid w:val="00635E18"/>
    <w:rsid w:val="0063623F"/>
    <w:rsid w:val="0063685D"/>
    <w:rsid w:val="006368A8"/>
    <w:rsid w:val="00636B43"/>
    <w:rsid w:val="006371BA"/>
    <w:rsid w:val="006371D5"/>
    <w:rsid w:val="00637547"/>
    <w:rsid w:val="006377C3"/>
    <w:rsid w:val="006405B0"/>
    <w:rsid w:val="006407B8"/>
    <w:rsid w:val="00640CC7"/>
    <w:rsid w:val="00640F34"/>
    <w:rsid w:val="00641289"/>
    <w:rsid w:val="00641968"/>
    <w:rsid w:val="00641C84"/>
    <w:rsid w:val="006423D1"/>
    <w:rsid w:val="00642812"/>
    <w:rsid w:val="00642A7B"/>
    <w:rsid w:val="00642BB6"/>
    <w:rsid w:val="00643020"/>
    <w:rsid w:val="006430BA"/>
    <w:rsid w:val="006431AD"/>
    <w:rsid w:val="00643200"/>
    <w:rsid w:val="00643592"/>
    <w:rsid w:val="006435B0"/>
    <w:rsid w:val="0064374E"/>
    <w:rsid w:val="00643819"/>
    <w:rsid w:val="00643851"/>
    <w:rsid w:val="00643935"/>
    <w:rsid w:val="00643CB1"/>
    <w:rsid w:val="00643CD6"/>
    <w:rsid w:val="00643D09"/>
    <w:rsid w:val="00643EA9"/>
    <w:rsid w:val="00644332"/>
    <w:rsid w:val="0064443A"/>
    <w:rsid w:val="00644DE5"/>
    <w:rsid w:val="00645991"/>
    <w:rsid w:val="006459D6"/>
    <w:rsid w:val="00645BCC"/>
    <w:rsid w:val="00645F9D"/>
    <w:rsid w:val="00646396"/>
    <w:rsid w:val="00646644"/>
    <w:rsid w:val="00646739"/>
    <w:rsid w:val="0064679D"/>
    <w:rsid w:val="00646A3B"/>
    <w:rsid w:val="00646D0E"/>
    <w:rsid w:val="0064737F"/>
    <w:rsid w:val="006473ED"/>
    <w:rsid w:val="00647984"/>
    <w:rsid w:val="00647CDF"/>
    <w:rsid w:val="00647CFD"/>
    <w:rsid w:val="00647D20"/>
    <w:rsid w:val="00647DF6"/>
    <w:rsid w:val="00647F99"/>
    <w:rsid w:val="0065027D"/>
    <w:rsid w:val="006502BA"/>
    <w:rsid w:val="00650933"/>
    <w:rsid w:val="006510AD"/>
    <w:rsid w:val="006515AA"/>
    <w:rsid w:val="006519F0"/>
    <w:rsid w:val="00652744"/>
    <w:rsid w:val="00652796"/>
    <w:rsid w:val="00652870"/>
    <w:rsid w:val="00652AD4"/>
    <w:rsid w:val="00652D33"/>
    <w:rsid w:val="00652E8A"/>
    <w:rsid w:val="00652EE4"/>
    <w:rsid w:val="00652F11"/>
    <w:rsid w:val="00653486"/>
    <w:rsid w:val="00653545"/>
    <w:rsid w:val="00653A42"/>
    <w:rsid w:val="00653BDB"/>
    <w:rsid w:val="00653C49"/>
    <w:rsid w:val="00653C8D"/>
    <w:rsid w:val="00654993"/>
    <w:rsid w:val="006551E7"/>
    <w:rsid w:val="006556E7"/>
    <w:rsid w:val="0065572A"/>
    <w:rsid w:val="00655A6A"/>
    <w:rsid w:val="00655AE4"/>
    <w:rsid w:val="00655B32"/>
    <w:rsid w:val="00655D9E"/>
    <w:rsid w:val="00655DE4"/>
    <w:rsid w:val="00655FA1"/>
    <w:rsid w:val="00655FAD"/>
    <w:rsid w:val="006562C8"/>
    <w:rsid w:val="006562EE"/>
    <w:rsid w:val="006567C8"/>
    <w:rsid w:val="006574CD"/>
    <w:rsid w:val="0065756D"/>
    <w:rsid w:val="006578D2"/>
    <w:rsid w:val="00657A0F"/>
    <w:rsid w:val="00657B1F"/>
    <w:rsid w:val="006600CE"/>
    <w:rsid w:val="006603D8"/>
    <w:rsid w:val="00660744"/>
    <w:rsid w:val="00660922"/>
    <w:rsid w:val="00660A7D"/>
    <w:rsid w:val="006612B4"/>
    <w:rsid w:val="00661629"/>
    <w:rsid w:val="00661639"/>
    <w:rsid w:val="00661806"/>
    <w:rsid w:val="00661BC1"/>
    <w:rsid w:val="00661F43"/>
    <w:rsid w:val="0066201D"/>
    <w:rsid w:val="0066225A"/>
    <w:rsid w:val="0066226B"/>
    <w:rsid w:val="006622E5"/>
    <w:rsid w:val="006628C2"/>
    <w:rsid w:val="006628DE"/>
    <w:rsid w:val="00662B97"/>
    <w:rsid w:val="00662DCA"/>
    <w:rsid w:val="00662E0E"/>
    <w:rsid w:val="00662ED6"/>
    <w:rsid w:val="00663042"/>
    <w:rsid w:val="006632FA"/>
    <w:rsid w:val="0066369A"/>
    <w:rsid w:val="00663706"/>
    <w:rsid w:val="0066379B"/>
    <w:rsid w:val="00663930"/>
    <w:rsid w:val="00663B05"/>
    <w:rsid w:val="00663BE7"/>
    <w:rsid w:val="0066428F"/>
    <w:rsid w:val="006643C1"/>
    <w:rsid w:val="00664408"/>
    <w:rsid w:val="006646D7"/>
    <w:rsid w:val="0066488D"/>
    <w:rsid w:val="00664DFE"/>
    <w:rsid w:val="00664F8D"/>
    <w:rsid w:val="00665627"/>
    <w:rsid w:val="00665D3F"/>
    <w:rsid w:val="00665ED0"/>
    <w:rsid w:val="006662F2"/>
    <w:rsid w:val="0066631F"/>
    <w:rsid w:val="006665E1"/>
    <w:rsid w:val="00666695"/>
    <w:rsid w:val="00666C13"/>
    <w:rsid w:val="00667058"/>
    <w:rsid w:val="00667603"/>
    <w:rsid w:val="00667731"/>
    <w:rsid w:val="00667732"/>
    <w:rsid w:val="00667741"/>
    <w:rsid w:val="0066779E"/>
    <w:rsid w:val="00667813"/>
    <w:rsid w:val="00667AF2"/>
    <w:rsid w:val="00667BEF"/>
    <w:rsid w:val="00667C70"/>
    <w:rsid w:val="0067008E"/>
    <w:rsid w:val="00670359"/>
    <w:rsid w:val="0067084C"/>
    <w:rsid w:val="00670BF6"/>
    <w:rsid w:val="00670D9A"/>
    <w:rsid w:val="00671012"/>
    <w:rsid w:val="00671303"/>
    <w:rsid w:val="006718A5"/>
    <w:rsid w:val="00671AEA"/>
    <w:rsid w:val="006721EB"/>
    <w:rsid w:val="0067221B"/>
    <w:rsid w:val="006723C9"/>
    <w:rsid w:val="00672449"/>
    <w:rsid w:val="00672670"/>
    <w:rsid w:val="00672827"/>
    <w:rsid w:val="00672C41"/>
    <w:rsid w:val="006737F1"/>
    <w:rsid w:val="00673B3F"/>
    <w:rsid w:val="00673BDA"/>
    <w:rsid w:val="00673E45"/>
    <w:rsid w:val="00674243"/>
    <w:rsid w:val="0067444B"/>
    <w:rsid w:val="00674543"/>
    <w:rsid w:val="0067482F"/>
    <w:rsid w:val="00674A25"/>
    <w:rsid w:val="00674B56"/>
    <w:rsid w:val="00675864"/>
    <w:rsid w:val="006759BB"/>
    <w:rsid w:val="00675A29"/>
    <w:rsid w:val="00675ADE"/>
    <w:rsid w:val="00676775"/>
    <w:rsid w:val="00676956"/>
    <w:rsid w:val="00676B51"/>
    <w:rsid w:val="006770AE"/>
    <w:rsid w:val="006771F9"/>
    <w:rsid w:val="00677359"/>
    <w:rsid w:val="006775BF"/>
    <w:rsid w:val="00677659"/>
    <w:rsid w:val="00677696"/>
    <w:rsid w:val="00677884"/>
    <w:rsid w:val="00677A0A"/>
    <w:rsid w:val="00677DAB"/>
    <w:rsid w:val="00680BDF"/>
    <w:rsid w:val="006811C2"/>
    <w:rsid w:val="00681231"/>
    <w:rsid w:val="006814C8"/>
    <w:rsid w:val="00681A99"/>
    <w:rsid w:val="00681C23"/>
    <w:rsid w:val="00681D0F"/>
    <w:rsid w:val="00682239"/>
    <w:rsid w:val="00682496"/>
    <w:rsid w:val="00682540"/>
    <w:rsid w:val="0068255F"/>
    <w:rsid w:val="00682E45"/>
    <w:rsid w:val="0068302C"/>
    <w:rsid w:val="0068379E"/>
    <w:rsid w:val="00683EDA"/>
    <w:rsid w:val="00684347"/>
    <w:rsid w:val="00684543"/>
    <w:rsid w:val="0068454F"/>
    <w:rsid w:val="00684D65"/>
    <w:rsid w:val="006853A0"/>
    <w:rsid w:val="006855A6"/>
    <w:rsid w:val="00685C8C"/>
    <w:rsid w:val="006864B3"/>
    <w:rsid w:val="00686FA1"/>
    <w:rsid w:val="006871EE"/>
    <w:rsid w:val="0068752F"/>
    <w:rsid w:val="00687BF8"/>
    <w:rsid w:val="00690297"/>
    <w:rsid w:val="00690AC5"/>
    <w:rsid w:val="00690DD5"/>
    <w:rsid w:val="00691242"/>
    <w:rsid w:val="00691517"/>
    <w:rsid w:val="00691862"/>
    <w:rsid w:val="00691A23"/>
    <w:rsid w:val="00691A59"/>
    <w:rsid w:val="00691D1D"/>
    <w:rsid w:val="00691D2F"/>
    <w:rsid w:val="006921CF"/>
    <w:rsid w:val="006929FD"/>
    <w:rsid w:val="00692A3E"/>
    <w:rsid w:val="00692B70"/>
    <w:rsid w:val="00692BF6"/>
    <w:rsid w:val="00692CD0"/>
    <w:rsid w:val="00692D6D"/>
    <w:rsid w:val="00693015"/>
    <w:rsid w:val="0069329F"/>
    <w:rsid w:val="006935A1"/>
    <w:rsid w:val="0069366C"/>
    <w:rsid w:val="006937B7"/>
    <w:rsid w:val="0069394D"/>
    <w:rsid w:val="00693FA2"/>
    <w:rsid w:val="0069410A"/>
    <w:rsid w:val="0069421B"/>
    <w:rsid w:val="0069478E"/>
    <w:rsid w:val="00694CEF"/>
    <w:rsid w:val="00694DB4"/>
    <w:rsid w:val="00694DBA"/>
    <w:rsid w:val="0069543F"/>
    <w:rsid w:val="00695A90"/>
    <w:rsid w:val="00695D6A"/>
    <w:rsid w:val="006962E8"/>
    <w:rsid w:val="00696875"/>
    <w:rsid w:val="00696F35"/>
    <w:rsid w:val="00697024"/>
    <w:rsid w:val="006971A8"/>
    <w:rsid w:val="00697598"/>
    <w:rsid w:val="0069767C"/>
    <w:rsid w:val="00697AA4"/>
    <w:rsid w:val="00697C84"/>
    <w:rsid w:val="00697D21"/>
    <w:rsid w:val="006A0C6E"/>
    <w:rsid w:val="006A12DF"/>
    <w:rsid w:val="006A18A3"/>
    <w:rsid w:val="006A23DD"/>
    <w:rsid w:val="006A2642"/>
    <w:rsid w:val="006A29B9"/>
    <w:rsid w:val="006A2B51"/>
    <w:rsid w:val="006A3346"/>
    <w:rsid w:val="006A346B"/>
    <w:rsid w:val="006A34F3"/>
    <w:rsid w:val="006A35F7"/>
    <w:rsid w:val="006A38A9"/>
    <w:rsid w:val="006A3AE4"/>
    <w:rsid w:val="006A3B08"/>
    <w:rsid w:val="006A3D79"/>
    <w:rsid w:val="006A401A"/>
    <w:rsid w:val="006A4025"/>
    <w:rsid w:val="006A4046"/>
    <w:rsid w:val="006A4272"/>
    <w:rsid w:val="006A44B3"/>
    <w:rsid w:val="006A44F9"/>
    <w:rsid w:val="006A46D0"/>
    <w:rsid w:val="006A4D42"/>
    <w:rsid w:val="006A4E31"/>
    <w:rsid w:val="006A4E7D"/>
    <w:rsid w:val="006A55F5"/>
    <w:rsid w:val="006A5752"/>
    <w:rsid w:val="006A5946"/>
    <w:rsid w:val="006A5990"/>
    <w:rsid w:val="006A5DBC"/>
    <w:rsid w:val="006A5FB6"/>
    <w:rsid w:val="006A602B"/>
    <w:rsid w:val="006A6066"/>
    <w:rsid w:val="006A625E"/>
    <w:rsid w:val="006A651F"/>
    <w:rsid w:val="006A68D3"/>
    <w:rsid w:val="006A6987"/>
    <w:rsid w:val="006A698A"/>
    <w:rsid w:val="006A6E64"/>
    <w:rsid w:val="006A6ED9"/>
    <w:rsid w:val="006A715F"/>
    <w:rsid w:val="006A736C"/>
    <w:rsid w:val="006A74AA"/>
    <w:rsid w:val="006A77D5"/>
    <w:rsid w:val="006A7DB1"/>
    <w:rsid w:val="006B0104"/>
    <w:rsid w:val="006B0334"/>
    <w:rsid w:val="006B07C6"/>
    <w:rsid w:val="006B15D4"/>
    <w:rsid w:val="006B16B4"/>
    <w:rsid w:val="006B19E9"/>
    <w:rsid w:val="006B1AEF"/>
    <w:rsid w:val="006B1DEC"/>
    <w:rsid w:val="006B2328"/>
    <w:rsid w:val="006B235A"/>
    <w:rsid w:val="006B29A1"/>
    <w:rsid w:val="006B2AC4"/>
    <w:rsid w:val="006B399E"/>
    <w:rsid w:val="006B3AC6"/>
    <w:rsid w:val="006B41D0"/>
    <w:rsid w:val="006B4C4F"/>
    <w:rsid w:val="006B4CA5"/>
    <w:rsid w:val="006B5C6D"/>
    <w:rsid w:val="006B617F"/>
    <w:rsid w:val="006B626D"/>
    <w:rsid w:val="006B63C9"/>
    <w:rsid w:val="006B64FA"/>
    <w:rsid w:val="006B6F21"/>
    <w:rsid w:val="006B7016"/>
    <w:rsid w:val="006B72F5"/>
    <w:rsid w:val="006B7407"/>
    <w:rsid w:val="006B787B"/>
    <w:rsid w:val="006B7907"/>
    <w:rsid w:val="006B7E68"/>
    <w:rsid w:val="006B7F4D"/>
    <w:rsid w:val="006B7F5F"/>
    <w:rsid w:val="006B7FFE"/>
    <w:rsid w:val="006C017D"/>
    <w:rsid w:val="006C054D"/>
    <w:rsid w:val="006C06DE"/>
    <w:rsid w:val="006C135A"/>
    <w:rsid w:val="006C14CB"/>
    <w:rsid w:val="006C17CF"/>
    <w:rsid w:val="006C1A6B"/>
    <w:rsid w:val="006C1C55"/>
    <w:rsid w:val="006C1C9B"/>
    <w:rsid w:val="006C1EF0"/>
    <w:rsid w:val="006C1FE2"/>
    <w:rsid w:val="006C204E"/>
    <w:rsid w:val="006C238A"/>
    <w:rsid w:val="006C2422"/>
    <w:rsid w:val="006C3790"/>
    <w:rsid w:val="006C381B"/>
    <w:rsid w:val="006C386E"/>
    <w:rsid w:val="006C3EDD"/>
    <w:rsid w:val="006C449C"/>
    <w:rsid w:val="006C4A09"/>
    <w:rsid w:val="006C4B15"/>
    <w:rsid w:val="006C4E97"/>
    <w:rsid w:val="006C5562"/>
    <w:rsid w:val="006C57FA"/>
    <w:rsid w:val="006C5B13"/>
    <w:rsid w:val="006C5F4A"/>
    <w:rsid w:val="006C7922"/>
    <w:rsid w:val="006C794F"/>
    <w:rsid w:val="006C7BAB"/>
    <w:rsid w:val="006C7E67"/>
    <w:rsid w:val="006D02A4"/>
    <w:rsid w:val="006D0A8E"/>
    <w:rsid w:val="006D131E"/>
    <w:rsid w:val="006D16FC"/>
    <w:rsid w:val="006D194E"/>
    <w:rsid w:val="006D1EFB"/>
    <w:rsid w:val="006D1FBA"/>
    <w:rsid w:val="006D2120"/>
    <w:rsid w:val="006D2324"/>
    <w:rsid w:val="006D27DE"/>
    <w:rsid w:val="006D290B"/>
    <w:rsid w:val="006D2921"/>
    <w:rsid w:val="006D2E60"/>
    <w:rsid w:val="006D2E76"/>
    <w:rsid w:val="006D33DA"/>
    <w:rsid w:val="006D3656"/>
    <w:rsid w:val="006D36D8"/>
    <w:rsid w:val="006D386E"/>
    <w:rsid w:val="006D3BF2"/>
    <w:rsid w:val="006D3D04"/>
    <w:rsid w:val="006D3D1D"/>
    <w:rsid w:val="006D4041"/>
    <w:rsid w:val="006D435B"/>
    <w:rsid w:val="006D43A2"/>
    <w:rsid w:val="006D446C"/>
    <w:rsid w:val="006D4E9C"/>
    <w:rsid w:val="006D50B2"/>
    <w:rsid w:val="006D59FE"/>
    <w:rsid w:val="006D5EF3"/>
    <w:rsid w:val="006D6002"/>
    <w:rsid w:val="006D6030"/>
    <w:rsid w:val="006D60F6"/>
    <w:rsid w:val="006D614D"/>
    <w:rsid w:val="006D6462"/>
    <w:rsid w:val="006D6C5D"/>
    <w:rsid w:val="006D7062"/>
    <w:rsid w:val="006D70EB"/>
    <w:rsid w:val="006D7181"/>
    <w:rsid w:val="006D7231"/>
    <w:rsid w:val="006D7252"/>
    <w:rsid w:val="006D743C"/>
    <w:rsid w:val="006D74C3"/>
    <w:rsid w:val="006D79CB"/>
    <w:rsid w:val="006D7B72"/>
    <w:rsid w:val="006E00F1"/>
    <w:rsid w:val="006E034F"/>
    <w:rsid w:val="006E08AF"/>
    <w:rsid w:val="006E08CD"/>
    <w:rsid w:val="006E107A"/>
    <w:rsid w:val="006E193B"/>
    <w:rsid w:val="006E1B68"/>
    <w:rsid w:val="006E1CD1"/>
    <w:rsid w:val="006E2286"/>
    <w:rsid w:val="006E233C"/>
    <w:rsid w:val="006E24AA"/>
    <w:rsid w:val="006E258C"/>
    <w:rsid w:val="006E29DA"/>
    <w:rsid w:val="006E2AA6"/>
    <w:rsid w:val="006E2DE2"/>
    <w:rsid w:val="006E2E61"/>
    <w:rsid w:val="006E3662"/>
    <w:rsid w:val="006E3A0F"/>
    <w:rsid w:val="006E3A6B"/>
    <w:rsid w:val="006E3D18"/>
    <w:rsid w:val="006E41BF"/>
    <w:rsid w:val="006E466C"/>
    <w:rsid w:val="006E48DB"/>
    <w:rsid w:val="006E515F"/>
    <w:rsid w:val="006E5320"/>
    <w:rsid w:val="006E5456"/>
    <w:rsid w:val="006E5674"/>
    <w:rsid w:val="006E589B"/>
    <w:rsid w:val="006E59AE"/>
    <w:rsid w:val="006E5A5B"/>
    <w:rsid w:val="006E6D9F"/>
    <w:rsid w:val="006E6F0A"/>
    <w:rsid w:val="006E74D4"/>
    <w:rsid w:val="006E753F"/>
    <w:rsid w:val="006E766C"/>
    <w:rsid w:val="006E771A"/>
    <w:rsid w:val="006E7AF6"/>
    <w:rsid w:val="006F00DF"/>
    <w:rsid w:val="006F04D6"/>
    <w:rsid w:val="006F0574"/>
    <w:rsid w:val="006F0E1D"/>
    <w:rsid w:val="006F0FAC"/>
    <w:rsid w:val="006F1022"/>
    <w:rsid w:val="006F1388"/>
    <w:rsid w:val="006F1527"/>
    <w:rsid w:val="006F1921"/>
    <w:rsid w:val="006F1936"/>
    <w:rsid w:val="006F1AC4"/>
    <w:rsid w:val="006F206D"/>
    <w:rsid w:val="006F2272"/>
    <w:rsid w:val="006F2778"/>
    <w:rsid w:val="006F30F4"/>
    <w:rsid w:val="006F311E"/>
    <w:rsid w:val="006F31DC"/>
    <w:rsid w:val="006F3236"/>
    <w:rsid w:val="006F3480"/>
    <w:rsid w:val="006F3483"/>
    <w:rsid w:val="006F357E"/>
    <w:rsid w:val="006F363D"/>
    <w:rsid w:val="006F3F59"/>
    <w:rsid w:val="006F420D"/>
    <w:rsid w:val="006F42C5"/>
    <w:rsid w:val="006F43BF"/>
    <w:rsid w:val="006F45C8"/>
    <w:rsid w:val="006F4C60"/>
    <w:rsid w:val="006F4DE3"/>
    <w:rsid w:val="006F4E1D"/>
    <w:rsid w:val="006F5541"/>
    <w:rsid w:val="006F58C9"/>
    <w:rsid w:val="006F64B6"/>
    <w:rsid w:val="006F6EA8"/>
    <w:rsid w:val="006F6ECD"/>
    <w:rsid w:val="006F712D"/>
    <w:rsid w:val="006F7197"/>
    <w:rsid w:val="006F73D0"/>
    <w:rsid w:val="006F7D7B"/>
    <w:rsid w:val="006F7E4F"/>
    <w:rsid w:val="00700143"/>
    <w:rsid w:val="00700209"/>
    <w:rsid w:val="007008A9"/>
    <w:rsid w:val="007009C9"/>
    <w:rsid w:val="00700C0C"/>
    <w:rsid w:val="00700EFF"/>
    <w:rsid w:val="007012D7"/>
    <w:rsid w:val="00701404"/>
    <w:rsid w:val="00701828"/>
    <w:rsid w:val="00701FF9"/>
    <w:rsid w:val="00702300"/>
    <w:rsid w:val="007023F8"/>
    <w:rsid w:val="007025C3"/>
    <w:rsid w:val="007027ED"/>
    <w:rsid w:val="007029E4"/>
    <w:rsid w:val="00702B39"/>
    <w:rsid w:val="00702FF1"/>
    <w:rsid w:val="00703407"/>
    <w:rsid w:val="0070382D"/>
    <w:rsid w:val="00703D68"/>
    <w:rsid w:val="0070404F"/>
    <w:rsid w:val="00704588"/>
    <w:rsid w:val="007045FC"/>
    <w:rsid w:val="00704988"/>
    <w:rsid w:val="007052DE"/>
    <w:rsid w:val="0070588C"/>
    <w:rsid w:val="007058E3"/>
    <w:rsid w:val="00705A6F"/>
    <w:rsid w:val="00705B1C"/>
    <w:rsid w:val="00705C7D"/>
    <w:rsid w:val="00705CC5"/>
    <w:rsid w:val="00705E4E"/>
    <w:rsid w:val="00705FEF"/>
    <w:rsid w:val="0070601A"/>
    <w:rsid w:val="007062BB"/>
    <w:rsid w:val="00706431"/>
    <w:rsid w:val="0070647D"/>
    <w:rsid w:val="00706489"/>
    <w:rsid w:val="00706780"/>
    <w:rsid w:val="007067DF"/>
    <w:rsid w:val="0070699A"/>
    <w:rsid w:val="00706C10"/>
    <w:rsid w:val="00706DA9"/>
    <w:rsid w:val="007072FF"/>
    <w:rsid w:val="007074E0"/>
    <w:rsid w:val="00707733"/>
    <w:rsid w:val="0070787E"/>
    <w:rsid w:val="007101B3"/>
    <w:rsid w:val="007102C8"/>
    <w:rsid w:val="007105E2"/>
    <w:rsid w:val="007109C7"/>
    <w:rsid w:val="00710D2F"/>
    <w:rsid w:val="00710E9E"/>
    <w:rsid w:val="0071116B"/>
    <w:rsid w:val="00711AAD"/>
    <w:rsid w:val="0071249D"/>
    <w:rsid w:val="00712824"/>
    <w:rsid w:val="007129F9"/>
    <w:rsid w:val="00712CCF"/>
    <w:rsid w:val="00712F80"/>
    <w:rsid w:val="007131CF"/>
    <w:rsid w:val="007133A4"/>
    <w:rsid w:val="007135B3"/>
    <w:rsid w:val="007136B1"/>
    <w:rsid w:val="0071420F"/>
    <w:rsid w:val="00714287"/>
    <w:rsid w:val="007148EB"/>
    <w:rsid w:val="00714A23"/>
    <w:rsid w:val="00714A71"/>
    <w:rsid w:val="00714D48"/>
    <w:rsid w:val="00714D9B"/>
    <w:rsid w:val="00715047"/>
    <w:rsid w:val="0071518C"/>
    <w:rsid w:val="007155F2"/>
    <w:rsid w:val="00715657"/>
    <w:rsid w:val="00715780"/>
    <w:rsid w:val="00715BB4"/>
    <w:rsid w:val="00716186"/>
    <w:rsid w:val="00716684"/>
    <w:rsid w:val="0071694A"/>
    <w:rsid w:val="0071698D"/>
    <w:rsid w:val="00716F95"/>
    <w:rsid w:val="00716FD7"/>
    <w:rsid w:val="00717161"/>
    <w:rsid w:val="0071725E"/>
    <w:rsid w:val="00717453"/>
    <w:rsid w:val="0071799C"/>
    <w:rsid w:val="00717CBC"/>
    <w:rsid w:val="00717DEE"/>
    <w:rsid w:val="00717ED4"/>
    <w:rsid w:val="00720043"/>
    <w:rsid w:val="007200B4"/>
    <w:rsid w:val="0072013E"/>
    <w:rsid w:val="0072033E"/>
    <w:rsid w:val="00720502"/>
    <w:rsid w:val="007210ED"/>
    <w:rsid w:val="007219A6"/>
    <w:rsid w:val="00722057"/>
    <w:rsid w:val="007221EC"/>
    <w:rsid w:val="007222FA"/>
    <w:rsid w:val="007223C5"/>
    <w:rsid w:val="007224E8"/>
    <w:rsid w:val="00723452"/>
    <w:rsid w:val="00723862"/>
    <w:rsid w:val="00723B5E"/>
    <w:rsid w:val="007240E6"/>
    <w:rsid w:val="007241B5"/>
    <w:rsid w:val="00724227"/>
    <w:rsid w:val="00724E01"/>
    <w:rsid w:val="00724E27"/>
    <w:rsid w:val="00724E6D"/>
    <w:rsid w:val="00725632"/>
    <w:rsid w:val="007267E3"/>
    <w:rsid w:val="00730776"/>
    <w:rsid w:val="007309A9"/>
    <w:rsid w:val="00730A36"/>
    <w:rsid w:val="00730A82"/>
    <w:rsid w:val="00730B2B"/>
    <w:rsid w:val="00730E59"/>
    <w:rsid w:val="007313FC"/>
    <w:rsid w:val="00731469"/>
    <w:rsid w:val="007316AB"/>
    <w:rsid w:val="0073172A"/>
    <w:rsid w:val="00731BE2"/>
    <w:rsid w:val="00731C5D"/>
    <w:rsid w:val="00731DB6"/>
    <w:rsid w:val="00732D24"/>
    <w:rsid w:val="0073358E"/>
    <w:rsid w:val="00733685"/>
    <w:rsid w:val="00733898"/>
    <w:rsid w:val="00733A91"/>
    <w:rsid w:val="00733F81"/>
    <w:rsid w:val="007345C0"/>
    <w:rsid w:val="007346C3"/>
    <w:rsid w:val="007349DC"/>
    <w:rsid w:val="00734AED"/>
    <w:rsid w:val="007351C7"/>
    <w:rsid w:val="007355BC"/>
    <w:rsid w:val="00735CD8"/>
    <w:rsid w:val="00735E42"/>
    <w:rsid w:val="00735ECA"/>
    <w:rsid w:val="007364E9"/>
    <w:rsid w:val="007365B4"/>
    <w:rsid w:val="00736950"/>
    <w:rsid w:val="00736AD1"/>
    <w:rsid w:val="00736FA7"/>
    <w:rsid w:val="00737045"/>
    <w:rsid w:val="007372C2"/>
    <w:rsid w:val="00737383"/>
    <w:rsid w:val="0073758F"/>
    <w:rsid w:val="0073776E"/>
    <w:rsid w:val="007377A1"/>
    <w:rsid w:val="007378EB"/>
    <w:rsid w:val="00740367"/>
    <w:rsid w:val="0074039F"/>
    <w:rsid w:val="007405D6"/>
    <w:rsid w:val="00740723"/>
    <w:rsid w:val="00740F20"/>
    <w:rsid w:val="007410B2"/>
    <w:rsid w:val="00741204"/>
    <w:rsid w:val="0074153E"/>
    <w:rsid w:val="0074168D"/>
    <w:rsid w:val="007416A6"/>
    <w:rsid w:val="007416BA"/>
    <w:rsid w:val="007418E8"/>
    <w:rsid w:val="00741AEB"/>
    <w:rsid w:val="00741F7D"/>
    <w:rsid w:val="0074233A"/>
    <w:rsid w:val="00742C6A"/>
    <w:rsid w:val="00743B0F"/>
    <w:rsid w:val="00743BDC"/>
    <w:rsid w:val="00743D46"/>
    <w:rsid w:val="00743D9D"/>
    <w:rsid w:val="00744328"/>
    <w:rsid w:val="007447EF"/>
    <w:rsid w:val="0074491D"/>
    <w:rsid w:val="00744AB5"/>
    <w:rsid w:val="0074530C"/>
    <w:rsid w:val="00745342"/>
    <w:rsid w:val="007459AF"/>
    <w:rsid w:val="00745C32"/>
    <w:rsid w:val="00745C47"/>
    <w:rsid w:val="00745FDD"/>
    <w:rsid w:val="007460B6"/>
    <w:rsid w:val="00746622"/>
    <w:rsid w:val="007466BE"/>
    <w:rsid w:val="00746792"/>
    <w:rsid w:val="00746850"/>
    <w:rsid w:val="0074697B"/>
    <w:rsid w:val="00746A0F"/>
    <w:rsid w:val="00746CB2"/>
    <w:rsid w:val="00746ECA"/>
    <w:rsid w:val="007472F8"/>
    <w:rsid w:val="00747329"/>
    <w:rsid w:val="007478CF"/>
    <w:rsid w:val="00747A6F"/>
    <w:rsid w:val="007503C4"/>
    <w:rsid w:val="0075049C"/>
    <w:rsid w:val="007509A8"/>
    <w:rsid w:val="00750B64"/>
    <w:rsid w:val="00751170"/>
    <w:rsid w:val="00751352"/>
    <w:rsid w:val="00751973"/>
    <w:rsid w:val="00752419"/>
    <w:rsid w:val="007526F1"/>
    <w:rsid w:val="007528C1"/>
    <w:rsid w:val="007529B7"/>
    <w:rsid w:val="007529F6"/>
    <w:rsid w:val="00752A84"/>
    <w:rsid w:val="00753121"/>
    <w:rsid w:val="00753184"/>
    <w:rsid w:val="007531D2"/>
    <w:rsid w:val="007531DA"/>
    <w:rsid w:val="007535BB"/>
    <w:rsid w:val="007539E8"/>
    <w:rsid w:val="00753A28"/>
    <w:rsid w:val="00753C21"/>
    <w:rsid w:val="00754063"/>
    <w:rsid w:val="007542E2"/>
    <w:rsid w:val="00754800"/>
    <w:rsid w:val="007548E6"/>
    <w:rsid w:val="00754932"/>
    <w:rsid w:val="0075493C"/>
    <w:rsid w:val="00754F49"/>
    <w:rsid w:val="00755119"/>
    <w:rsid w:val="007555BA"/>
    <w:rsid w:val="00755BE5"/>
    <w:rsid w:val="00755CA4"/>
    <w:rsid w:val="00755DFC"/>
    <w:rsid w:val="00755EFA"/>
    <w:rsid w:val="007562B2"/>
    <w:rsid w:val="0075655B"/>
    <w:rsid w:val="00756765"/>
    <w:rsid w:val="00756DFF"/>
    <w:rsid w:val="00757929"/>
    <w:rsid w:val="00757C96"/>
    <w:rsid w:val="00757DD2"/>
    <w:rsid w:val="00757DE1"/>
    <w:rsid w:val="00757E11"/>
    <w:rsid w:val="0076014A"/>
    <w:rsid w:val="007601F4"/>
    <w:rsid w:val="0076077F"/>
    <w:rsid w:val="007609A1"/>
    <w:rsid w:val="007609B4"/>
    <w:rsid w:val="00760AD8"/>
    <w:rsid w:val="00760EE0"/>
    <w:rsid w:val="00760FA5"/>
    <w:rsid w:val="0076103C"/>
    <w:rsid w:val="00761296"/>
    <w:rsid w:val="007613B2"/>
    <w:rsid w:val="007616ED"/>
    <w:rsid w:val="00761DF7"/>
    <w:rsid w:val="00761F82"/>
    <w:rsid w:val="007622AB"/>
    <w:rsid w:val="007625C5"/>
    <w:rsid w:val="00762784"/>
    <w:rsid w:val="007628A5"/>
    <w:rsid w:val="00762BD1"/>
    <w:rsid w:val="00762DE1"/>
    <w:rsid w:val="007630E6"/>
    <w:rsid w:val="0076318F"/>
    <w:rsid w:val="00763B74"/>
    <w:rsid w:val="00763E75"/>
    <w:rsid w:val="007644E8"/>
    <w:rsid w:val="007645CF"/>
    <w:rsid w:val="0076493F"/>
    <w:rsid w:val="00764B03"/>
    <w:rsid w:val="00764C14"/>
    <w:rsid w:val="00764E70"/>
    <w:rsid w:val="007655F0"/>
    <w:rsid w:val="00765760"/>
    <w:rsid w:val="00766007"/>
    <w:rsid w:val="007660CF"/>
    <w:rsid w:val="007664B7"/>
    <w:rsid w:val="00766514"/>
    <w:rsid w:val="007669CC"/>
    <w:rsid w:val="00766AE4"/>
    <w:rsid w:val="007670C9"/>
    <w:rsid w:val="00767797"/>
    <w:rsid w:val="00767B9F"/>
    <w:rsid w:val="00770292"/>
    <w:rsid w:val="007704A8"/>
    <w:rsid w:val="00770695"/>
    <w:rsid w:val="007708D1"/>
    <w:rsid w:val="00770970"/>
    <w:rsid w:val="0077101E"/>
    <w:rsid w:val="00771092"/>
    <w:rsid w:val="00771603"/>
    <w:rsid w:val="007719F8"/>
    <w:rsid w:val="00771AEF"/>
    <w:rsid w:val="00771BE5"/>
    <w:rsid w:val="00771D47"/>
    <w:rsid w:val="0077223D"/>
    <w:rsid w:val="00772720"/>
    <w:rsid w:val="00772A61"/>
    <w:rsid w:val="00772F14"/>
    <w:rsid w:val="007734CC"/>
    <w:rsid w:val="007734FD"/>
    <w:rsid w:val="00773A37"/>
    <w:rsid w:val="00773A9D"/>
    <w:rsid w:val="00773CAA"/>
    <w:rsid w:val="00774117"/>
    <w:rsid w:val="007741F1"/>
    <w:rsid w:val="007745B5"/>
    <w:rsid w:val="007749D2"/>
    <w:rsid w:val="007754F8"/>
    <w:rsid w:val="00775E0D"/>
    <w:rsid w:val="00776078"/>
    <w:rsid w:val="007761DD"/>
    <w:rsid w:val="007763A5"/>
    <w:rsid w:val="00776697"/>
    <w:rsid w:val="00776ABE"/>
    <w:rsid w:val="00776D83"/>
    <w:rsid w:val="00776E2D"/>
    <w:rsid w:val="00777421"/>
    <w:rsid w:val="007775B7"/>
    <w:rsid w:val="007775EA"/>
    <w:rsid w:val="00777657"/>
    <w:rsid w:val="00777A30"/>
    <w:rsid w:val="00777AEE"/>
    <w:rsid w:val="0078027E"/>
    <w:rsid w:val="00780632"/>
    <w:rsid w:val="00780764"/>
    <w:rsid w:val="00780A61"/>
    <w:rsid w:val="007817E7"/>
    <w:rsid w:val="00781954"/>
    <w:rsid w:val="00781B04"/>
    <w:rsid w:val="00781D60"/>
    <w:rsid w:val="00781E2F"/>
    <w:rsid w:val="00781FFE"/>
    <w:rsid w:val="0078216A"/>
    <w:rsid w:val="00782251"/>
    <w:rsid w:val="0078231D"/>
    <w:rsid w:val="0078271A"/>
    <w:rsid w:val="00782840"/>
    <w:rsid w:val="007829D1"/>
    <w:rsid w:val="00782AC4"/>
    <w:rsid w:val="00782AF5"/>
    <w:rsid w:val="00782E4F"/>
    <w:rsid w:val="00782FBB"/>
    <w:rsid w:val="00783284"/>
    <w:rsid w:val="00783364"/>
    <w:rsid w:val="0078336E"/>
    <w:rsid w:val="0078337E"/>
    <w:rsid w:val="007837CB"/>
    <w:rsid w:val="00783A8F"/>
    <w:rsid w:val="00784462"/>
    <w:rsid w:val="0078489C"/>
    <w:rsid w:val="00784969"/>
    <w:rsid w:val="007854B6"/>
    <w:rsid w:val="00785D36"/>
    <w:rsid w:val="00786569"/>
    <w:rsid w:val="007865E7"/>
    <w:rsid w:val="00786B19"/>
    <w:rsid w:val="00787087"/>
    <w:rsid w:val="007872C9"/>
    <w:rsid w:val="00787480"/>
    <w:rsid w:val="00787629"/>
    <w:rsid w:val="0078763F"/>
    <w:rsid w:val="007876C4"/>
    <w:rsid w:val="00787938"/>
    <w:rsid w:val="00787982"/>
    <w:rsid w:val="00787CCA"/>
    <w:rsid w:val="00790362"/>
    <w:rsid w:val="007903ED"/>
    <w:rsid w:val="00790439"/>
    <w:rsid w:val="00790471"/>
    <w:rsid w:val="00790585"/>
    <w:rsid w:val="00790F21"/>
    <w:rsid w:val="00790F2E"/>
    <w:rsid w:val="007917AC"/>
    <w:rsid w:val="00791D63"/>
    <w:rsid w:val="00792192"/>
    <w:rsid w:val="007923B7"/>
    <w:rsid w:val="007929A1"/>
    <w:rsid w:val="00792E00"/>
    <w:rsid w:val="00792E8A"/>
    <w:rsid w:val="00793232"/>
    <w:rsid w:val="007932FF"/>
    <w:rsid w:val="0079336A"/>
    <w:rsid w:val="0079346C"/>
    <w:rsid w:val="00793579"/>
    <w:rsid w:val="00793889"/>
    <w:rsid w:val="00793ADB"/>
    <w:rsid w:val="0079418D"/>
    <w:rsid w:val="007945A3"/>
    <w:rsid w:val="00794820"/>
    <w:rsid w:val="007948DF"/>
    <w:rsid w:val="007948FC"/>
    <w:rsid w:val="00794926"/>
    <w:rsid w:val="00795419"/>
    <w:rsid w:val="00795456"/>
    <w:rsid w:val="00795864"/>
    <w:rsid w:val="007959EE"/>
    <w:rsid w:val="00795F74"/>
    <w:rsid w:val="007966BF"/>
    <w:rsid w:val="00796A93"/>
    <w:rsid w:val="00797262"/>
    <w:rsid w:val="00797728"/>
    <w:rsid w:val="007978E3"/>
    <w:rsid w:val="007A006B"/>
    <w:rsid w:val="007A066E"/>
    <w:rsid w:val="007A1B34"/>
    <w:rsid w:val="007A1E74"/>
    <w:rsid w:val="007A2229"/>
    <w:rsid w:val="007A22F5"/>
    <w:rsid w:val="007A25FF"/>
    <w:rsid w:val="007A281A"/>
    <w:rsid w:val="007A2C53"/>
    <w:rsid w:val="007A2D42"/>
    <w:rsid w:val="007A3213"/>
    <w:rsid w:val="007A32A8"/>
    <w:rsid w:val="007A34BB"/>
    <w:rsid w:val="007A3754"/>
    <w:rsid w:val="007A3E3C"/>
    <w:rsid w:val="007A3EB8"/>
    <w:rsid w:val="007A3FEB"/>
    <w:rsid w:val="007A4198"/>
    <w:rsid w:val="007A42B0"/>
    <w:rsid w:val="007A47CD"/>
    <w:rsid w:val="007A5005"/>
    <w:rsid w:val="007A58B6"/>
    <w:rsid w:val="007A59EB"/>
    <w:rsid w:val="007A6195"/>
    <w:rsid w:val="007A64F0"/>
    <w:rsid w:val="007A71E1"/>
    <w:rsid w:val="007A75BD"/>
    <w:rsid w:val="007A75EA"/>
    <w:rsid w:val="007A76B5"/>
    <w:rsid w:val="007A770D"/>
    <w:rsid w:val="007A7910"/>
    <w:rsid w:val="007A7C2B"/>
    <w:rsid w:val="007A7DEC"/>
    <w:rsid w:val="007A7FD1"/>
    <w:rsid w:val="007B0374"/>
    <w:rsid w:val="007B0C8F"/>
    <w:rsid w:val="007B0D78"/>
    <w:rsid w:val="007B126A"/>
    <w:rsid w:val="007B12C5"/>
    <w:rsid w:val="007B1BD6"/>
    <w:rsid w:val="007B229F"/>
    <w:rsid w:val="007B2EF6"/>
    <w:rsid w:val="007B3808"/>
    <w:rsid w:val="007B3F4B"/>
    <w:rsid w:val="007B4451"/>
    <w:rsid w:val="007B449D"/>
    <w:rsid w:val="007B46B9"/>
    <w:rsid w:val="007B47E1"/>
    <w:rsid w:val="007B48A1"/>
    <w:rsid w:val="007B49C9"/>
    <w:rsid w:val="007B4AC3"/>
    <w:rsid w:val="007B4E30"/>
    <w:rsid w:val="007B4EEE"/>
    <w:rsid w:val="007B4F82"/>
    <w:rsid w:val="007B59A5"/>
    <w:rsid w:val="007B59C9"/>
    <w:rsid w:val="007B5BF2"/>
    <w:rsid w:val="007B602A"/>
    <w:rsid w:val="007B6324"/>
    <w:rsid w:val="007B6749"/>
    <w:rsid w:val="007B6B6F"/>
    <w:rsid w:val="007B6D8D"/>
    <w:rsid w:val="007B74D1"/>
    <w:rsid w:val="007B7951"/>
    <w:rsid w:val="007B7AAD"/>
    <w:rsid w:val="007B7B8B"/>
    <w:rsid w:val="007B7DFD"/>
    <w:rsid w:val="007B7FD9"/>
    <w:rsid w:val="007C01E7"/>
    <w:rsid w:val="007C01F8"/>
    <w:rsid w:val="007C02D1"/>
    <w:rsid w:val="007C036B"/>
    <w:rsid w:val="007C048F"/>
    <w:rsid w:val="007C0AE9"/>
    <w:rsid w:val="007C0EB7"/>
    <w:rsid w:val="007C10AD"/>
    <w:rsid w:val="007C1133"/>
    <w:rsid w:val="007C113A"/>
    <w:rsid w:val="007C1146"/>
    <w:rsid w:val="007C119F"/>
    <w:rsid w:val="007C1384"/>
    <w:rsid w:val="007C16B2"/>
    <w:rsid w:val="007C1B1A"/>
    <w:rsid w:val="007C1EB0"/>
    <w:rsid w:val="007C2027"/>
    <w:rsid w:val="007C20EC"/>
    <w:rsid w:val="007C2238"/>
    <w:rsid w:val="007C2335"/>
    <w:rsid w:val="007C24EC"/>
    <w:rsid w:val="007C250E"/>
    <w:rsid w:val="007C2683"/>
    <w:rsid w:val="007C27E4"/>
    <w:rsid w:val="007C28C0"/>
    <w:rsid w:val="007C2E61"/>
    <w:rsid w:val="007C3D37"/>
    <w:rsid w:val="007C3EF7"/>
    <w:rsid w:val="007C417C"/>
    <w:rsid w:val="007C41E0"/>
    <w:rsid w:val="007C4261"/>
    <w:rsid w:val="007C4C25"/>
    <w:rsid w:val="007C4C6B"/>
    <w:rsid w:val="007C536A"/>
    <w:rsid w:val="007C547C"/>
    <w:rsid w:val="007C6090"/>
    <w:rsid w:val="007C6B46"/>
    <w:rsid w:val="007C7749"/>
    <w:rsid w:val="007C7B85"/>
    <w:rsid w:val="007C7EC6"/>
    <w:rsid w:val="007C7F67"/>
    <w:rsid w:val="007D077A"/>
    <w:rsid w:val="007D08D7"/>
    <w:rsid w:val="007D0F31"/>
    <w:rsid w:val="007D12A1"/>
    <w:rsid w:val="007D1510"/>
    <w:rsid w:val="007D18DC"/>
    <w:rsid w:val="007D1BC5"/>
    <w:rsid w:val="007D1C64"/>
    <w:rsid w:val="007D1F55"/>
    <w:rsid w:val="007D1F79"/>
    <w:rsid w:val="007D260C"/>
    <w:rsid w:val="007D2BA2"/>
    <w:rsid w:val="007D2EF3"/>
    <w:rsid w:val="007D32D5"/>
    <w:rsid w:val="007D3327"/>
    <w:rsid w:val="007D3E69"/>
    <w:rsid w:val="007D426D"/>
    <w:rsid w:val="007D471A"/>
    <w:rsid w:val="007D47CA"/>
    <w:rsid w:val="007D4960"/>
    <w:rsid w:val="007D4C24"/>
    <w:rsid w:val="007D5C16"/>
    <w:rsid w:val="007D5D67"/>
    <w:rsid w:val="007D5E2D"/>
    <w:rsid w:val="007D626D"/>
    <w:rsid w:val="007D633B"/>
    <w:rsid w:val="007D6375"/>
    <w:rsid w:val="007D66FA"/>
    <w:rsid w:val="007D690D"/>
    <w:rsid w:val="007D72F2"/>
    <w:rsid w:val="007D7714"/>
    <w:rsid w:val="007D77FC"/>
    <w:rsid w:val="007D799C"/>
    <w:rsid w:val="007D7A06"/>
    <w:rsid w:val="007E01F1"/>
    <w:rsid w:val="007E020A"/>
    <w:rsid w:val="007E029E"/>
    <w:rsid w:val="007E040A"/>
    <w:rsid w:val="007E0821"/>
    <w:rsid w:val="007E0AEC"/>
    <w:rsid w:val="007E0D08"/>
    <w:rsid w:val="007E0FA9"/>
    <w:rsid w:val="007E1025"/>
    <w:rsid w:val="007E110A"/>
    <w:rsid w:val="007E11E6"/>
    <w:rsid w:val="007E15FB"/>
    <w:rsid w:val="007E24EF"/>
    <w:rsid w:val="007E2524"/>
    <w:rsid w:val="007E2644"/>
    <w:rsid w:val="007E2DB9"/>
    <w:rsid w:val="007E35F1"/>
    <w:rsid w:val="007E3C32"/>
    <w:rsid w:val="007E3CF5"/>
    <w:rsid w:val="007E4473"/>
    <w:rsid w:val="007E44A8"/>
    <w:rsid w:val="007E47C2"/>
    <w:rsid w:val="007E50FD"/>
    <w:rsid w:val="007E5246"/>
    <w:rsid w:val="007E5274"/>
    <w:rsid w:val="007E5399"/>
    <w:rsid w:val="007E53B9"/>
    <w:rsid w:val="007E592E"/>
    <w:rsid w:val="007E5959"/>
    <w:rsid w:val="007E5BC4"/>
    <w:rsid w:val="007E5CD1"/>
    <w:rsid w:val="007E5E50"/>
    <w:rsid w:val="007E6028"/>
    <w:rsid w:val="007E61D2"/>
    <w:rsid w:val="007E6757"/>
    <w:rsid w:val="007E6A02"/>
    <w:rsid w:val="007E6D7E"/>
    <w:rsid w:val="007E6FEA"/>
    <w:rsid w:val="007E700D"/>
    <w:rsid w:val="007E7EF8"/>
    <w:rsid w:val="007F0295"/>
    <w:rsid w:val="007F0774"/>
    <w:rsid w:val="007F0787"/>
    <w:rsid w:val="007F0926"/>
    <w:rsid w:val="007F0B26"/>
    <w:rsid w:val="007F0C7E"/>
    <w:rsid w:val="007F15B1"/>
    <w:rsid w:val="007F1C12"/>
    <w:rsid w:val="007F1C19"/>
    <w:rsid w:val="007F1C40"/>
    <w:rsid w:val="007F1C73"/>
    <w:rsid w:val="007F21DC"/>
    <w:rsid w:val="007F2296"/>
    <w:rsid w:val="007F2578"/>
    <w:rsid w:val="007F29A0"/>
    <w:rsid w:val="007F3044"/>
    <w:rsid w:val="007F4044"/>
    <w:rsid w:val="007F416F"/>
    <w:rsid w:val="007F4534"/>
    <w:rsid w:val="007F4732"/>
    <w:rsid w:val="007F4A17"/>
    <w:rsid w:val="007F4B15"/>
    <w:rsid w:val="007F4D44"/>
    <w:rsid w:val="007F4DCA"/>
    <w:rsid w:val="007F51FF"/>
    <w:rsid w:val="007F52E7"/>
    <w:rsid w:val="007F59E2"/>
    <w:rsid w:val="007F5E7C"/>
    <w:rsid w:val="007F607B"/>
    <w:rsid w:val="007F6092"/>
    <w:rsid w:val="007F609C"/>
    <w:rsid w:val="007F665D"/>
    <w:rsid w:val="007F667A"/>
    <w:rsid w:val="007F67E7"/>
    <w:rsid w:val="007F6867"/>
    <w:rsid w:val="007F68C0"/>
    <w:rsid w:val="007F6A95"/>
    <w:rsid w:val="007F6AE7"/>
    <w:rsid w:val="007F7139"/>
    <w:rsid w:val="007F77CA"/>
    <w:rsid w:val="007F7875"/>
    <w:rsid w:val="007F7CE8"/>
    <w:rsid w:val="007F7E43"/>
    <w:rsid w:val="007F7EE5"/>
    <w:rsid w:val="00800195"/>
    <w:rsid w:val="00800475"/>
    <w:rsid w:val="00800555"/>
    <w:rsid w:val="00800718"/>
    <w:rsid w:val="00800DAF"/>
    <w:rsid w:val="0080199A"/>
    <w:rsid w:val="00801C65"/>
    <w:rsid w:val="00801CCA"/>
    <w:rsid w:val="00801D43"/>
    <w:rsid w:val="00801D4C"/>
    <w:rsid w:val="00801E5D"/>
    <w:rsid w:val="008021D0"/>
    <w:rsid w:val="008021E8"/>
    <w:rsid w:val="00802C27"/>
    <w:rsid w:val="00803086"/>
    <w:rsid w:val="008038FA"/>
    <w:rsid w:val="00803CF4"/>
    <w:rsid w:val="00804232"/>
    <w:rsid w:val="00804562"/>
    <w:rsid w:val="008045BB"/>
    <w:rsid w:val="008047AE"/>
    <w:rsid w:val="008047C4"/>
    <w:rsid w:val="008048DF"/>
    <w:rsid w:val="008049DB"/>
    <w:rsid w:val="00804B63"/>
    <w:rsid w:val="00804BFA"/>
    <w:rsid w:val="00804DFC"/>
    <w:rsid w:val="00805004"/>
    <w:rsid w:val="008053A3"/>
    <w:rsid w:val="00805515"/>
    <w:rsid w:val="008056D3"/>
    <w:rsid w:val="00805863"/>
    <w:rsid w:val="00805A06"/>
    <w:rsid w:val="00805ADC"/>
    <w:rsid w:val="00805EB7"/>
    <w:rsid w:val="00805F99"/>
    <w:rsid w:val="008060CF"/>
    <w:rsid w:val="00806822"/>
    <w:rsid w:val="008068D6"/>
    <w:rsid w:val="008069E0"/>
    <w:rsid w:val="00806AAB"/>
    <w:rsid w:val="00806BA9"/>
    <w:rsid w:val="00806C18"/>
    <w:rsid w:val="00806CCE"/>
    <w:rsid w:val="00806D08"/>
    <w:rsid w:val="00806E2F"/>
    <w:rsid w:val="00806FE8"/>
    <w:rsid w:val="00807575"/>
    <w:rsid w:val="008076C1"/>
    <w:rsid w:val="008078D5"/>
    <w:rsid w:val="00807948"/>
    <w:rsid w:val="008079FB"/>
    <w:rsid w:val="00807B9F"/>
    <w:rsid w:val="00810756"/>
    <w:rsid w:val="0081081E"/>
    <w:rsid w:val="0081093B"/>
    <w:rsid w:val="00810D08"/>
    <w:rsid w:val="00810DE0"/>
    <w:rsid w:val="00810E4C"/>
    <w:rsid w:val="008116BB"/>
    <w:rsid w:val="008116CB"/>
    <w:rsid w:val="0081197F"/>
    <w:rsid w:val="00811C3C"/>
    <w:rsid w:val="00812143"/>
    <w:rsid w:val="00812205"/>
    <w:rsid w:val="00812283"/>
    <w:rsid w:val="00812A1D"/>
    <w:rsid w:val="00812E38"/>
    <w:rsid w:val="008130B9"/>
    <w:rsid w:val="00813128"/>
    <w:rsid w:val="00813194"/>
    <w:rsid w:val="00813536"/>
    <w:rsid w:val="008137EA"/>
    <w:rsid w:val="008137FE"/>
    <w:rsid w:val="00813909"/>
    <w:rsid w:val="00813B55"/>
    <w:rsid w:val="00814034"/>
    <w:rsid w:val="008140C4"/>
    <w:rsid w:val="008141ED"/>
    <w:rsid w:val="008143A9"/>
    <w:rsid w:val="008151B5"/>
    <w:rsid w:val="0081534D"/>
    <w:rsid w:val="008155F8"/>
    <w:rsid w:val="008159BB"/>
    <w:rsid w:val="00815ED8"/>
    <w:rsid w:val="00815F25"/>
    <w:rsid w:val="00816000"/>
    <w:rsid w:val="008160A0"/>
    <w:rsid w:val="0081625D"/>
    <w:rsid w:val="00816AB7"/>
    <w:rsid w:val="00816B17"/>
    <w:rsid w:val="00817757"/>
    <w:rsid w:val="00817C4A"/>
    <w:rsid w:val="00817D17"/>
    <w:rsid w:val="00817DB1"/>
    <w:rsid w:val="00817E0E"/>
    <w:rsid w:val="0082023A"/>
    <w:rsid w:val="00820348"/>
    <w:rsid w:val="008204F7"/>
    <w:rsid w:val="0082072D"/>
    <w:rsid w:val="0082074B"/>
    <w:rsid w:val="0082077C"/>
    <w:rsid w:val="00820BBE"/>
    <w:rsid w:val="008213CA"/>
    <w:rsid w:val="008217AE"/>
    <w:rsid w:val="008217BD"/>
    <w:rsid w:val="008217D3"/>
    <w:rsid w:val="00821D2A"/>
    <w:rsid w:val="00821D44"/>
    <w:rsid w:val="00821DD2"/>
    <w:rsid w:val="00821E71"/>
    <w:rsid w:val="0082224D"/>
    <w:rsid w:val="00822381"/>
    <w:rsid w:val="0082277D"/>
    <w:rsid w:val="008229D2"/>
    <w:rsid w:val="00822A0D"/>
    <w:rsid w:val="00822B46"/>
    <w:rsid w:val="0082362C"/>
    <w:rsid w:val="0082392C"/>
    <w:rsid w:val="00823C53"/>
    <w:rsid w:val="00823F43"/>
    <w:rsid w:val="00824591"/>
    <w:rsid w:val="00824792"/>
    <w:rsid w:val="008247AA"/>
    <w:rsid w:val="00824B0F"/>
    <w:rsid w:val="00824E13"/>
    <w:rsid w:val="008252C9"/>
    <w:rsid w:val="008255FC"/>
    <w:rsid w:val="008256FE"/>
    <w:rsid w:val="00825C2E"/>
    <w:rsid w:val="00825C2F"/>
    <w:rsid w:val="00825DCA"/>
    <w:rsid w:val="0082613A"/>
    <w:rsid w:val="008261E5"/>
    <w:rsid w:val="0082653E"/>
    <w:rsid w:val="00826600"/>
    <w:rsid w:val="0082699A"/>
    <w:rsid w:val="008274A2"/>
    <w:rsid w:val="0082752A"/>
    <w:rsid w:val="00827BB0"/>
    <w:rsid w:val="00827CFE"/>
    <w:rsid w:val="00827F7A"/>
    <w:rsid w:val="0083010B"/>
    <w:rsid w:val="008301DB"/>
    <w:rsid w:val="00830959"/>
    <w:rsid w:val="0083106A"/>
    <w:rsid w:val="00831573"/>
    <w:rsid w:val="008317AD"/>
    <w:rsid w:val="00831830"/>
    <w:rsid w:val="008318B7"/>
    <w:rsid w:val="00831E36"/>
    <w:rsid w:val="00831E9E"/>
    <w:rsid w:val="00831EFD"/>
    <w:rsid w:val="008325B5"/>
    <w:rsid w:val="00832DF1"/>
    <w:rsid w:val="0083382B"/>
    <w:rsid w:val="00833DE8"/>
    <w:rsid w:val="00834285"/>
    <w:rsid w:val="008344B4"/>
    <w:rsid w:val="00834643"/>
    <w:rsid w:val="00834B88"/>
    <w:rsid w:val="00834E09"/>
    <w:rsid w:val="00835ABF"/>
    <w:rsid w:val="00835E13"/>
    <w:rsid w:val="00836B83"/>
    <w:rsid w:val="00836D51"/>
    <w:rsid w:val="00837258"/>
    <w:rsid w:val="00837474"/>
    <w:rsid w:val="00837DD1"/>
    <w:rsid w:val="00837E6B"/>
    <w:rsid w:val="0084010B"/>
    <w:rsid w:val="00840425"/>
    <w:rsid w:val="008406DA"/>
    <w:rsid w:val="008409B9"/>
    <w:rsid w:val="008410FD"/>
    <w:rsid w:val="0084113D"/>
    <w:rsid w:val="00841152"/>
    <w:rsid w:val="0084125F"/>
    <w:rsid w:val="00841755"/>
    <w:rsid w:val="00841ED0"/>
    <w:rsid w:val="008421DB"/>
    <w:rsid w:val="008421F1"/>
    <w:rsid w:val="008429B8"/>
    <w:rsid w:val="00842D67"/>
    <w:rsid w:val="00842DA6"/>
    <w:rsid w:val="00842F48"/>
    <w:rsid w:val="008432C7"/>
    <w:rsid w:val="00843732"/>
    <w:rsid w:val="00843ED2"/>
    <w:rsid w:val="00844395"/>
    <w:rsid w:val="008445EB"/>
    <w:rsid w:val="00844AB4"/>
    <w:rsid w:val="00844EAB"/>
    <w:rsid w:val="0084580E"/>
    <w:rsid w:val="00845834"/>
    <w:rsid w:val="0084584F"/>
    <w:rsid w:val="00845C92"/>
    <w:rsid w:val="00845D16"/>
    <w:rsid w:val="00846292"/>
    <w:rsid w:val="0084696A"/>
    <w:rsid w:val="00846B8F"/>
    <w:rsid w:val="00846E30"/>
    <w:rsid w:val="00846F0E"/>
    <w:rsid w:val="00846F27"/>
    <w:rsid w:val="00847033"/>
    <w:rsid w:val="00847720"/>
    <w:rsid w:val="00847B56"/>
    <w:rsid w:val="00847D6B"/>
    <w:rsid w:val="00847EC6"/>
    <w:rsid w:val="008507F9"/>
    <w:rsid w:val="008509F7"/>
    <w:rsid w:val="00850CC9"/>
    <w:rsid w:val="0085109B"/>
    <w:rsid w:val="00851185"/>
    <w:rsid w:val="008511D3"/>
    <w:rsid w:val="008516C8"/>
    <w:rsid w:val="008518DD"/>
    <w:rsid w:val="00851AB1"/>
    <w:rsid w:val="00851F09"/>
    <w:rsid w:val="008522B6"/>
    <w:rsid w:val="00852430"/>
    <w:rsid w:val="00852501"/>
    <w:rsid w:val="00852905"/>
    <w:rsid w:val="00853080"/>
    <w:rsid w:val="008530D2"/>
    <w:rsid w:val="0085327A"/>
    <w:rsid w:val="0085340A"/>
    <w:rsid w:val="00853429"/>
    <w:rsid w:val="008534F5"/>
    <w:rsid w:val="0085357E"/>
    <w:rsid w:val="00853895"/>
    <w:rsid w:val="00853998"/>
    <w:rsid w:val="00853E50"/>
    <w:rsid w:val="00853E9B"/>
    <w:rsid w:val="00854327"/>
    <w:rsid w:val="008547DA"/>
    <w:rsid w:val="008549A0"/>
    <w:rsid w:val="00854B84"/>
    <w:rsid w:val="00854D9B"/>
    <w:rsid w:val="008550DF"/>
    <w:rsid w:val="008552B3"/>
    <w:rsid w:val="0085569C"/>
    <w:rsid w:val="00855DDC"/>
    <w:rsid w:val="00855F1A"/>
    <w:rsid w:val="00856163"/>
    <w:rsid w:val="0085634A"/>
    <w:rsid w:val="00856B7C"/>
    <w:rsid w:val="008573AB"/>
    <w:rsid w:val="008575A9"/>
    <w:rsid w:val="0085792F"/>
    <w:rsid w:val="00857B39"/>
    <w:rsid w:val="00857D5A"/>
    <w:rsid w:val="00857EFE"/>
    <w:rsid w:val="00857FEB"/>
    <w:rsid w:val="008600D5"/>
    <w:rsid w:val="008603CA"/>
    <w:rsid w:val="0086057B"/>
    <w:rsid w:val="008607FE"/>
    <w:rsid w:val="00861325"/>
    <w:rsid w:val="008618EA"/>
    <w:rsid w:val="00861A96"/>
    <w:rsid w:val="00861D74"/>
    <w:rsid w:val="00861FBC"/>
    <w:rsid w:val="008623D2"/>
    <w:rsid w:val="00863589"/>
    <w:rsid w:val="00863618"/>
    <w:rsid w:val="008639C2"/>
    <w:rsid w:val="00863D79"/>
    <w:rsid w:val="00863E72"/>
    <w:rsid w:val="00864346"/>
    <w:rsid w:val="008648A4"/>
    <w:rsid w:val="00864B1F"/>
    <w:rsid w:val="00864E8E"/>
    <w:rsid w:val="00864EB4"/>
    <w:rsid w:val="00865245"/>
    <w:rsid w:val="008652C5"/>
    <w:rsid w:val="00865451"/>
    <w:rsid w:val="0086578E"/>
    <w:rsid w:val="008659DB"/>
    <w:rsid w:val="0086609C"/>
    <w:rsid w:val="0086613B"/>
    <w:rsid w:val="00866409"/>
    <w:rsid w:val="008665BF"/>
    <w:rsid w:val="00866880"/>
    <w:rsid w:val="00866896"/>
    <w:rsid w:val="008669D6"/>
    <w:rsid w:val="00866ADC"/>
    <w:rsid w:val="0086700A"/>
    <w:rsid w:val="008675D5"/>
    <w:rsid w:val="00867761"/>
    <w:rsid w:val="00867AF8"/>
    <w:rsid w:val="00867C2F"/>
    <w:rsid w:val="0087019E"/>
    <w:rsid w:val="00870651"/>
    <w:rsid w:val="0087069B"/>
    <w:rsid w:val="00870C58"/>
    <w:rsid w:val="00870D69"/>
    <w:rsid w:val="00870D97"/>
    <w:rsid w:val="00871024"/>
    <w:rsid w:val="0087156E"/>
    <w:rsid w:val="0087182D"/>
    <w:rsid w:val="00871CE9"/>
    <w:rsid w:val="00871D10"/>
    <w:rsid w:val="008720BA"/>
    <w:rsid w:val="0087228D"/>
    <w:rsid w:val="00872488"/>
    <w:rsid w:val="008725F7"/>
    <w:rsid w:val="00872978"/>
    <w:rsid w:val="00872A39"/>
    <w:rsid w:val="00872CD5"/>
    <w:rsid w:val="0087376F"/>
    <w:rsid w:val="00873996"/>
    <w:rsid w:val="00873B0E"/>
    <w:rsid w:val="00873BE3"/>
    <w:rsid w:val="00873C87"/>
    <w:rsid w:val="00874207"/>
    <w:rsid w:val="00874225"/>
    <w:rsid w:val="008744AA"/>
    <w:rsid w:val="0087498D"/>
    <w:rsid w:val="00874B20"/>
    <w:rsid w:val="00874DE6"/>
    <w:rsid w:val="00874F11"/>
    <w:rsid w:val="00874F2D"/>
    <w:rsid w:val="00875051"/>
    <w:rsid w:val="0087505A"/>
    <w:rsid w:val="008752DA"/>
    <w:rsid w:val="008755A6"/>
    <w:rsid w:val="00875AB1"/>
    <w:rsid w:val="00876175"/>
    <w:rsid w:val="00876267"/>
    <w:rsid w:val="00876911"/>
    <w:rsid w:val="00876927"/>
    <w:rsid w:val="00876C57"/>
    <w:rsid w:val="008770CF"/>
    <w:rsid w:val="00877197"/>
    <w:rsid w:val="00877C9A"/>
    <w:rsid w:val="00877CA4"/>
    <w:rsid w:val="00877CBA"/>
    <w:rsid w:val="00877FBA"/>
    <w:rsid w:val="00880217"/>
    <w:rsid w:val="00880ABD"/>
    <w:rsid w:val="00880E1B"/>
    <w:rsid w:val="00880E77"/>
    <w:rsid w:val="00880F11"/>
    <w:rsid w:val="008811A7"/>
    <w:rsid w:val="00881A31"/>
    <w:rsid w:val="00881A88"/>
    <w:rsid w:val="00881B40"/>
    <w:rsid w:val="00881DC4"/>
    <w:rsid w:val="00881F66"/>
    <w:rsid w:val="00882657"/>
    <w:rsid w:val="008826B7"/>
    <w:rsid w:val="00882948"/>
    <w:rsid w:val="00882ED2"/>
    <w:rsid w:val="00882F64"/>
    <w:rsid w:val="008833FF"/>
    <w:rsid w:val="00883498"/>
    <w:rsid w:val="00883AF1"/>
    <w:rsid w:val="00883B03"/>
    <w:rsid w:val="00883C57"/>
    <w:rsid w:val="00884BAD"/>
    <w:rsid w:val="00884E2A"/>
    <w:rsid w:val="0088525B"/>
    <w:rsid w:val="00885508"/>
    <w:rsid w:val="0088562F"/>
    <w:rsid w:val="00885937"/>
    <w:rsid w:val="00885B06"/>
    <w:rsid w:val="00885B41"/>
    <w:rsid w:val="00886185"/>
    <w:rsid w:val="008861CC"/>
    <w:rsid w:val="008865FC"/>
    <w:rsid w:val="00886692"/>
    <w:rsid w:val="008866C9"/>
    <w:rsid w:val="00886757"/>
    <w:rsid w:val="00886905"/>
    <w:rsid w:val="00886E12"/>
    <w:rsid w:val="0088705D"/>
    <w:rsid w:val="00887225"/>
    <w:rsid w:val="0088789A"/>
    <w:rsid w:val="00887AAA"/>
    <w:rsid w:val="00890AC9"/>
    <w:rsid w:val="00890C70"/>
    <w:rsid w:val="00890E3D"/>
    <w:rsid w:val="00891432"/>
    <w:rsid w:val="00891756"/>
    <w:rsid w:val="00891757"/>
    <w:rsid w:val="00891970"/>
    <w:rsid w:val="00891AFD"/>
    <w:rsid w:val="00891C48"/>
    <w:rsid w:val="00891C7C"/>
    <w:rsid w:val="00891DA0"/>
    <w:rsid w:val="00891DBF"/>
    <w:rsid w:val="008920DB"/>
    <w:rsid w:val="00892121"/>
    <w:rsid w:val="00892297"/>
    <w:rsid w:val="0089248F"/>
    <w:rsid w:val="0089297B"/>
    <w:rsid w:val="00892AE7"/>
    <w:rsid w:val="00892C92"/>
    <w:rsid w:val="00893379"/>
    <w:rsid w:val="00893E3F"/>
    <w:rsid w:val="00894081"/>
    <w:rsid w:val="008940EA"/>
    <w:rsid w:val="0089420D"/>
    <w:rsid w:val="0089437A"/>
    <w:rsid w:val="008946D4"/>
    <w:rsid w:val="00894828"/>
    <w:rsid w:val="008948D1"/>
    <w:rsid w:val="008948D6"/>
    <w:rsid w:val="00894B18"/>
    <w:rsid w:val="00894CB9"/>
    <w:rsid w:val="00894D1B"/>
    <w:rsid w:val="00894FA6"/>
    <w:rsid w:val="00895205"/>
    <w:rsid w:val="008952DF"/>
    <w:rsid w:val="00895528"/>
    <w:rsid w:val="00895E3C"/>
    <w:rsid w:val="00895E8E"/>
    <w:rsid w:val="00895FD9"/>
    <w:rsid w:val="00896519"/>
    <w:rsid w:val="00896613"/>
    <w:rsid w:val="0089665E"/>
    <w:rsid w:val="00896A2F"/>
    <w:rsid w:val="00896DAC"/>
    <w:rsid w:val="0089737C"/>
    <w:rsid w:val="008976A6"/>
    <w:rsid w:val="008978FE"/>
    <w:rsid w:val="00897CC8"/>
    <w:rsid w:val="00897DEA"/>
    <w:rsid w:val="00897E74"/>
    <w:rsid w:val="00897FFE"/>
    <w:rsid w:val="008A02F3"/>
    <w:rsid w:val="008A0806"/>
    <w:rsid w:val="008A1602"/>
    <w:rsid w:val="008A18ED"/>
    <w:rsid w:val="008A1B2C"/>
    <w:rsid w:val="008A203B"/>
    <w:rsid w:val="008A27B1"/>
    <w:rsid w:val="008A2A41"/>
    <w:rsid w:val="008A2F92"/>
    <w:rsid w:val="008A3CDD"/>
    <w:rsid w:val="008A3DD1"/>
    <w:rsid w:val="008A4004"/>
    <w:rsid w:val="008A4048"/>
    <w:rsid w:val="008A4304"/>
    <w:rsid w:val="008A440F"/>
    <w:rsid w:val="008A464A"/>
    <w:rsid w:val="008A4A9A"/>
    <w:rsid w:val="008A4CAD"/>
    <w:rsid w:val="008A4CD2"/>
    <w:rsid w:val="008A4D0A"/>
    <w:rsid w:val="008A4EB6"/>
    <w:rsid w:val="008A5388"/>
    <w:rsid w:val="008A5846"/>
    <w:rsid w:val="008A5848"/>
    <w:rsid w:val="008A58D4"/>
    <w:rsid w:val="008A5A6D"/>
    <w:rsid w:val="008A5C40"/>
    <w:rsid w:val="008A5FAD"/>
    <w:rsid w:val="008A68F8"/>
    <w:rsid w:val="008A69F9"/>
    <w:rsid w:val="008A6BAC"/>
    <w:rsid w:val="008A6F45"/>
    <w:rsid w:val="008A7C78"/>
    <w:rsid w:val="008A7D07"/>
    <w:rsid w:val="008B008C"/>
    <w:rsid w:val="008B04EE"/>
    <w:rsid w:val="008B054E"/>
    <w:rsid w:val="008B0792"/>
    <w:rsid w:val="008B0A63"/>
    <w:rsid w:val="008B0D6B"/>
    <w:rsid w:val="008B13AB"/>
    <w:rsid w:val="008B1A13"/>
    <w:rsid w:val="008B2197"/>
    <w:rsid w:val="008B266C"/>
    <w:rsid w:val="008B2783"/>
    <w:rsid w:val="008B297A"/>
    <w:rsid w:val="008B2994"/>
    <w:rsid w:val="008B2A66"/>
    <w:rsid w:val="008B2AA5"/>
    <w:rsid w:val="008B2B6D"/>
    <w:rsid w:val="008B2E9F"/>
    <w:rsid w:val="008B347D"/>
    <w:rsid w:val="008B3D8A"/>
    <w:rsid w:val="008B3DC0"/>
    <w:rsid w:val="008B4344"/>
    <w:rsid w:val="008B4372"/>
    <w:rsid w:val="008B474B"/>
    <w:rsid w:val="008B48C3"/>
    <w:rsid w:val="008B48F9"/>
    <w:rsid w:val="008B4A86"/>
    <w:rsid w:val="008B4BB6"/>
    <w:rsid w:val="008B4C1B"/>
    <w:rsid w:val="008B4CAA"/>
    <w:rsid w:val="008B502F"/>
    <w:rsid w:val="008B506E"/>
    <w:rsid w:val="008B5171"/>
    <w:rsid w:val="008B5C1C"/>
    <w:rsid w:val="008B5FF0"/>
    <w:rsid w:val="008B6023"/>
    <w:rsid w:val="008B608B"/>
    <w:rsid w:val="008B6340"/>
    <w:rsid w:val="008B64A7"/>
    <w:rsid w:val="008B65B3"/>
    <w:rsid w:val="008B6EA0"/>
    <w:rsid w:val="008B6F20"/>
    <w:rsid w:val="008B780C"/>
    <w:rsid w:val="008B78AD"/>
    <w:rsid w:val="008C0135"/>
    <w:rsid w:val="008C0569"/>
    <w:rsid w:val="008C0672"/>
    <w:rsid w:val="008C0DC4"/>
    <w:rsid w:val="008C0F6D"/>
    <w:rsid w:val="008C13A3"/>
    <w:rsid w:val="008C1942"/>
    <w:rsid w:val="008C1B13"/>
    <w:rsid w:val="008C1B3D"/>
    <w:rsid w:val="008C204E"/>
    <w:rsid w:val="008C22D3"/>
    <w:rsid w:val="008C24FA"/>
    <w:rsid w:val="008C2D23"/>
    <w:rsid w:val="008C3646"/>
    <w:rsid w:val="008C3818"/>
    <w:rsid w:val="008C3A31"/>
    <w:rsid w:val="008C3B18"/>
    <w:rsid w:val="008C3C64"/>
    <w:rsid w:val="008C3CEF"/>
    <w:rsid w:val="008C46D4"/>
    <w:rsid w:val="008C47D8"/>
    <w:rsid w:val="008C4B69"/>
    <w:rsid w:val="008C4E4D"/>
    <w:rsid w:val="008C57E1"/>
    <w:rsid w:val="008C5A3E"/>
    <w:rsid w:val="008C5C19"/>
    <w:rsid w:val="008C5C52"/>
    <w:rsid w:val="008C5EDE"/>
    <w:rsid w:val="008C6142"/>
    <w:rsid w:val="008C6991"/>
    <w:rsid w:val="008C6B93"/>
    <w:rsid w:val="008C6C09"/>
    <w:rsid w:val="008C6EE7"/>
    <w:rsid w:val="008C70E9"/>
    <w:rsid w:val="008C73A5"/>
    <w:rsid w:val="008C7A03"/>
    <w:rsid w:val="008C7A22"/>
    <w:rsid w:val="008C7CF1"/>
    <w:rsid w:val="008D0198"/>
    <w:rsid w:val="008D05D5"/>
    <w:rsid w:val="008D05FF"/>
    <w:rsid w:val="008D064F"/>
    <w:rsid w:val="008D0C4C"/>
    <w:rsid w:val="008D0C85"/>
    <w:rsid w:val="008D0D35"/>
    <w:rsid w:val="008D0DD9"/>
    <w:rsid w:val="008D1285"/>
    <w:rsid w:val="008D13F0"/>
    <w:rsid w:val="008D1AC4"/>
    <w:rsid w:val="008D1B58"/>
    <w:rsid w:val="008D1BDE"/>
    <w:rsid w:val="008D1D52"/>
    <w:rsid w:val="008D1FBC"/>
    <w:rsid w:val="008D2164"/>
    <w:rsid w:val="008D21B9"/>
    <w:rsid w:val="008D27BC"/>
    <w:rsid w:val="008D2907"/>
    <w:rsid w:val="008D2B58"/>
    <w:rsid w:val="008D2BC7"/>
    <w:rsid w:val="008D2FE1"/>
    <w:rsid w:val="008D3243"/>
    <w:rsid w:val="008D34EE"/>
    <w:rsid w:val="008D3619"/>
    <w:rsid w:val="008D3639"/>
    <w:rsid w:val="008D3AA7"/>
    <w:rsid w:val="008D3ADD"/>
    <w:rsid w:val="008D3BA9"/>
    <w:rsid w:val="008D404A"/>
    <w:rsid w:val="008D40D1"/>
    <w:rsid w:val="008D4103"/>
    <w:rsid w:val="008D4187"/>
    <w:rsid w:val="008D4195"/>
    <w:rsid w:val="008D4306"/>
    <w:rsid w:val="008D430D"/>
    <w:rsid w:val="008D4330"/>
    <w:rsid w:val="008D4411"/>
    <w:rsid w:val="008D47F1"/>
    <w:rsid w:val="008D484C"/>
    <w:rsid w:val="008D5029"/>
    <w:rsid w:val="008D5257"/>
    <w:rsid w:val="008D52E2"/>
    <w:rsid w:val="008D53EB"/>
    <w:rsid w:val="008D590F"/>
    <w:rsid w:val="008D6130"/>
    <w:rsid w:val="008D626B"/>
    <w:rsid w:val="008D62CD"/>
    <w:rsid w:val="008D6401"/>
    <w:rsid w:val="008D6499"/>
    <w:rsid w:val="008D6574"/>
    <w:rsid w:val="008D6B96"/>
    <w:rsid w:val="008D6F02"/>
    <w:rsid w:val="008D7890"/>
    <w:rsid w:val="008D7B66"/>
    <w:rsid w:val="008D7DA1"/>
    <w:rsid w:val="008E018E"/>
    <w:rsid w:val="008E0838"/>
    <w:rsid w:val="008E1164"/>
    <w:rsid w:val="008E1796"/>
    <w:rsid w:val="008E1A09"/>
    <w:rsid w:val="008E2209"/>
    <w:rsid w:val="008E338D"/>
    <w:rsid w:val="008E347D"/>
    <w:rsid w:val="008E3568"/>
    <w:rsid w:val="008E39B7"/>
    <w:rsid w:val="008E39DA"/>
    <w:rsid w:val="008E39FD"/>
    <w:rsid w:val="008E3A11"/>
    <w:rsid w:val="008E3A63"/>
    <w:rsid w:val="008E41DA"/>
    <w:rsid w:val="008E4392"/>
    <w:rsid w:val="008E4A01"/>
    <w:rsid w:val="008E4D05"/>
    <w:rsid w:val="008E4EE1"/>
    <w:rsid w:val="008E53BB"/>
    <w:rsid w:val="008E552C"/>
    <w:rsid w:val="008E58AF"/>
    <w:rsid w:val="008E59F6"/>
    <w:rsid w:val="008E5B67"/>
    <w:rsid w:val="008E5D34"/>
    <w:rsid w:val="008E5DEC"/>
    <w:rsid w:val="008E607C"/>
    <w:rsid w:val="008E6AB9"/>
    <w:rsid w:val="008E6B6F"/>
    <w:rsid w:val="008E6C37"/>
    <w:rsid w:val="008E6E84"/>
    <w:rsid w:val="008E7902"/>
    <w:rsid w:val="008E7FDA"/>
    <w:rsid w:val="008F0188"/>
    <w:rsid w:val="008F0309"/>
    <w:rsid w:val="008F0513"/>
    <w:rsid w:val="008F0B65"/>
    <w:rsid w:val="008F0CAB"/>
    <w:rsid w:val="008F0CF7"/>
    <w:rsid w:val="008F0D87"/>
    <w:rsid w:val="008F0F03"/>
    <w:rsid w:val="008F0F60"/>
    <w:rsid w:val="008F1822"/>
    <w:rsid w:val="008F1B3C"/>
    <w:rsid w:val="008F1C2F"/>
    <w:rsid w:val="008F25AD"/>
    <w:rsid w:val="008F27C6"/>
    <w:rsid w:val="008F2AAB"/>
    <w:rsid w:val="008F32EC"/>
    <w:rsid w:val="008F360C"/>
    <w:rsid w:val="008F3655"/>
    <w:rsid w:val="008F3CC9"/>
    <w:rsid w:val="008F3F9D"/>
    <w:rsid w:val="008F437F"/>
    <w:rsid w:val="008F43D2"/>
    <w:rsid w:val="008F52DE"/>
    <w:rsid w:val="008F531B"/>
    <w:rsid w:val="008F5474"/>
    <w:rsid w:val="008F56D1"/>
    <w:rsid w:val="008F5806"/>
    <w:rsid w:val="008F5920"/>
    <w:rsid w:val="008F5F50"/>
    <w:rsid w:val="008F5FB6"/>
    <w:rsid w:val="008F6266"/>
    <w:rsid w:val="008F6391"/>
    <w:rsid w:val="008F6413"/>
    <w:rsid w:val="008F6711"/>
    <w:rsid w:val="008F6750"/>
    <w:rsid w:val="008F68F5"/>
    <w:rsid w:val="008F69B5"/>
    <w:rsid w:val="008F6B44"/>
    <w:rsid w:val="008F6B75"/>
    <w:rsid w:val="008F719B"/>
    <w:rsid w:val="008F73F8"/>
    <w:rsid w:val="008F7572"/>
    <w:rsid w:val="008F75DB"/>
    <w:rsid w:val="008F77FB"/>
    <w:rsid w:val="008F7F57"/>
    <w:rsid w:val="009001AF"/>
    <w:rsid w:val="009001DF"/>
    <w:rsid w:val="00900217"/>
    <w:rsid w:val="0090097F"/>
    <w:rsid w:val="00900B5D"/>
    <w:rsid w:val="00900DBB"/>
    <w:rsid w:val="00900F77"/>
    <w:rsid w:val="00901037"/>
    <w:rsid w:val="00901059"/>
    <w:rsid w:val="00901484"/>
    <w:rsid w:val="009014C9"/>
    <w:rsid w:val="009017F1"/>
    <w:rsid w:val="009018C6"/>
    <w:rsid w:val="009018DC"/>
    <w:rsid w:val="0090248A"/>
    <w:rsid w:val="00902516"/>
    <w:rsid w:val="0090277C"/>
    <w:rsid w:val="00902AA4"/>
    <w:rsid w:val="00902DFC"/>
    <w:rsid w:val="009033B7"/>
    <w:rsid w:val="009035B7"/>
    <w:rsid w:val="00903656"/>
    <w:rsid w:val="00903744"/>
    <w:rsid w:val="009038B3"/>
    <w:rsid w:val="00903AA4"/>
    <w:rsid w:val="00903AFB"/>
    <w:rsid w:val="00903C62"/>
    <w:rsid w:val="00903FDD"/>
    <w:rsid w:val="009040AB"/>
    <w:rsid w:val="009041EF"/>
    <w:rsid w:val="0090439E"/>
    <w:rsid w:val="009043CC"/>
    <w:rsid w:val="00904757"/>
    <w:rsid w:val="009049D4"/>
    <w:rsid w:val="00904A3C"/>
    <w:rsid w:val="00904ABE"/>
    <w:rsid w:val="00904AF5"/>
    <w:rsid w:val="00905752"/>
    <w:rsid w:val="00905788"/>
    <w:rsid w:val="00905CF9"/>
    <w:rsid w:val="009061CC"/>
    <w:rsid w:val="009063DC"/>
    <w:rsid w:val="0090657E"/>
    <w:rsid w:val="00906C89"/>
    <w:rsid w:val="00906EC7"/>
    <w:rsid w:val="009071A8"/>
    <w:rsid w:val="0090724B"/>
    <w:rsid w:val="00907377"/>
    <w:rsid w:val="00907579"/>
    <w:rsid w:val="00907670"/>
    <w:rsid w:val="00907772"/>
    <w:rsid w:val="00907837"/>
    <w:rsid w:val="00907DC8"/>
    <w:rsid w:val="00907FB8"/>
    <w:rsid w:val="00910007"/>
    <w:rsid w:val="0091020D"/>
    <w:rsid w:val="00910D67"/>
    <w:rsid w:val="00911054"/>
    <w:rsid w:val="009110A6"/>
    <w:rsid w:val="00911157"/>
    <w:rsid w:val="00911222"/>
    <w:rsid w:val="00911A21"/>
    <w:rsid w:val="00911C7F"/>
    <w:rsid w:val="00911E91"/>
    <w:rsid w:val="00911F35"/>
    <w:rsid w:val="00911F68"/>
    <w:rsid w:val="009123A4"/>
    <w:rsid w:val="009128BA"/>
    <w:rsid w:val="00912B49"/>
    <w:rsid w:val="00912DC4"/>
    <w:rsid w:val="00912E37"/>
    <w:rsid w:val="00913ABA"/>
    <w:rsid w:val="00913CFA"/>
    <w:rsid w:val="00913D60"/>
    <w:rsid w:val="00913E59"/>
    <w:rsid w:val="00913E8E"/>
    <w:rsid w:val="0091411E"/>
    <w:rsid w:val="0091430C"/>
    <w:rsid w:val="00914491"/>
    <w:rsid w:val="00914A65"/>
    <w:rsid w:val="00914B1B"/>
    <w:rsid w:val="00914C07"/>
    <w:rsid w:val="00914CBE"/>
    <w:rsid w:val="00914E5D"/>
    <w:rsid w:val="00915015"/>
    <w:rsid w:val="00915838"/>
    <w:rsid w:val="009159AE"/>
    <w:rsid w:val="00915DE3"/>
    <w:rsid w:val="00915E69"/>
    <w:rsid w:val="009160AF"/>
    <w:rsid w:val="00916192"/>
    <w:rsid w:val="00916264"/>
    <w:rsid w:val="00916332"/>
    <w:rsid w:val="00916BFE"/>
    <w:rsid w:val="00916EB0"/>
    <w:rsid w:val="00916F59"/>
    <w:rsid w:val="00917794"/>
    <w:rsid w:val="009177DE"/>
    <w:rsid w:val="009177EB"/>
    <w:rsid w:val="009177F9"/>
    <w:rsid w:val="00917B98"/>
    <w:rsid w:val="00917C14"/>
    <w:rsid w:val="00917CE5"/>
    <w:rsid w:val="009201D8"/>
    <w:rsid w:val="00920AB5"/>
    <w:rsid w:val="00920B28"/>
    <w:rsid w:val="00920D40"/>
    <w:rsid w:val="009214BA"/>
    <w:rsid w:val="00921810"/>
    <w:rsid w:val="00921976"/>
    <w:rsid w:val="009219F5"/>
    <w:rsid w:val="00921D4B"/>
    <w:rsid w:val="00921FD9"/>
    <w:rsid w:val="0092246A"/>
    <w:rsid w:val="0092289E"/>
    <w:rsid w:val="00922E53"/>
    <w:rsid w:val="00923265"/>
    <w:rsid w:val="00923D13"/>
    <w:rsid w:val="00923F3A"/>
    <w:rsid w:val="009244B8"/>
    <w:rsid w:val="009244EA"/>
    <w:rsid w:val="00924A5D"/>
    <w:rsid w:val="00924C63"/>
    <w:rsid w:val="00924D4F"/>
    <w:rsid w:val="00924DAB"/>
    <w:rsid w:val="009253E4"/>
    <w:rsid w:val="00925C29"/>
    <w:rsid w:val="00925E3D"/>
    <w:rsid w:val="0092626B"/>
    <w:rsid w:val="009264D7"/>
    <w:rsid w:val="00926565"/>
    <w:rsid w:val="00926639"/>
    <w:rsid w:val="0092694F"/>
    <w:rsid w:val="00926B27"/>
    <w:rsid w:val="00926E48"/>
    <w:rsid w:val="00927071"/>
    <w:rsid w:val="00927447"/>
    <w:rsid w:val="00927AD0"/>
    <w:rsid w:val="00927C08"/>
    <w:rsid w:val="00927C1E"/>
    <w:rsid w:val="00927F88"/>
    <w:rsid w:val="00930076"/>
    <w:rsid w:val="009302DA"/>
    <w:rsid w:val="009311CF"/>
    <w:rsid w:val="0093135C"/>
    <w:rsid w:val="0093156D"/>
    <w:rsid w:val="009316CA"/>
    <w:rsid w:val="009317F7"/>
    <w:rsid w:val="0093193F"/>
    <w:rsid w:val="0093208E"/>
    <w:rsid w:val="00932170"/>
    <w:rsid w:val="0093217F"/>
    <w:rsid w:val="00932350"/>
    <w:rsid w:val="00932F8B"/>
    <w:rsid w:val="009331D5"/>
    <w:rsid w:val="0093353E"/>
    <w:rsid w:val="009336B4"/>
    <w:rsid w:val="009337A6"/>
    <w:rsid w:val="009337FC"/>
    <w:rsid w:val="00933AA6"/>
    <w:rsid w:val="00933FBB"/>
    <w:rsid w:val="0093405B"/>
    <w:rsid w:val="009341A1"/>
    <w:rsid w:val="009348D4"/>
    <w:rsid w:val="00934FEA"/>
    <w:rsid w:val="009351F5"/>
    <w:rsid w:val="00935404"/>
    <w:rsid w:val="00935456"/>
    <w:rsid w:val="009357FD"/>
    <w:rsid w:val="00935B7C"/>
    <w:rsid w:val="00935B9C"/>
    <w:rsid w:val="00935DE6"/>
    <w:rsid w:val="00936680"/>
    <w:rsid w:val="00936826"/>
    <w:rsid w:val="00936DC1"/>
    <w:rsid w:val="00937023"/>
    <w:rsid w:val="009372EB"/>
    <w:rsid w:val="00937CC2"/>
    <w:rsid w:val="00937CD2"/>
    <w:rsid w:val="00937E49"/>
    <w:rsid w:val="00937FFA"/>
    <w:rsid w:val="0094015F"/>
    <w:rsid w:val="00940235"/>
    <w:rsid w:val="00940B66"/>
    <w:rsid w:val="00940DF3"/>
    <w:rsid w:val="00940E49"/>
    <w:rsid w:val="00941039"/>
    <w:rsid w:val="0094126C"/>
    <w:rsid w:val="00941CB3"/>
    <w:rsid w:val="00942233"/>
    <w:rsid w:val="00942270"/>
    <w:rsid w:val="0094250A"/>
    <w:rsid w:val="00942A39"/>
    <w:rsid w:val="00942C82"/>
    <w:rsid w:val="00942FDD"/>
    <w:rsid w:val="00943217"/>
    <w:rsid w:val="00943273"/>
    <w:rsid w:val="0094327B"/>
    <w:rsid w:val="00943536"/>
    <w:rsid w:val="00943779"/>
    <w:rsid w:val="00943DDA"/>
    <w:rsid w:val="00943E1C"/>
    <w:rsid w:val="00943E96"/>
    <w:rsid w:val="00944149"/>
    <w:rsid w:val="009443AF"/>
    <w:rsid w:val="00944611"/>
    <w:rsid w:val="00944B38"/>
    <w:rsid w:val="00944BC0"/>
    <w:rsid w:val="00944DA4"/>
    <w:rsid w:val="00945246"/>
    <w:rsid w:val="00945515"/>
    <w:rsid w:val="00945E81"/>
    <w:rsid w:val="009462F8"/>
    <w:rsid w:val="00946548"/>
    <w:rsid w:val="00946B45"/>
    <w:rsid w:val="00946FA7"/>
    <w:rsid w:val="009472CF"/>
    <w:rsid w:val="0094767E"/>
    <w:rsid w:val="009476BE"/>
    <w:rsid w:val="00947CA0"/>
    <w:rsid w:val="00947CEE"/>
    <w:rsid w:val="00950064"/>
    <w:rsid w:val="00950259"/>
    <w:rsid w:val="009502E9"/>
    <w:rsid w:val="009508F0"/>
    <w:rsid w:val="00950A2D"/>
    <w:rsid w:val="00950EA2"/>
    <w:rsid w:val="00951173"/>
    <w:rsid w:val="009511AE"/>
    <w:rsid w:val="00951A59"/>
    <w:rsid w:val="00951CDC"/>
    <w:rsid w:val="00951D41"/>
    <w:rsid w:val="00951ECE"/>
    <w:rsid w:val="009522DF"/>
    <w:rsid w:val="00952B50"/>
    <w:rsid w:val="00952CD0"/>
    <w:rsid w:val="00952F46"/>
    <w:rsid w:val="0095331F"/>
    <w:rsid w:val="0095345A"/>
    <w:rsid w:val="009534E2"/>
    <w:rsid w:val="00953779"/>
    <w:rsid w:val="00954021"/>
    <w:rsid w:val="0095411A"/>
    <w:rsid w:val="0095424C"/>
    <w:rsid w:val="00954521"/>
    <w:rsid w:val="00954B33"/>
    <w:rsid w:val="00954E44"/>
    <w:rsid w:val="009550D3"/>
    <w:rsid w:val="009551A8"/>
    <w:rsid w:val="00955298"/>
    <w:rsid w:val="0095549A"/>
    <w:rsid w:val="009556CA"/>
    <w:rsid w:val="00955E9A"/>
    <w:rsid w:val="00955F18"/>
    <w:rsid w:val="00956314"/>
    <w:rsid w:val="009568F9"/>
    <w:rsid w:val="00956C98"/>
    <w:rsid w:val="00956CCF"/>
    <w:rsid w:val="00956F31"/>
    <w:rsid w:val="009571D7"/>
    <w:rsid w:val="009572D3"/>
    <w:rsid w:val="00957BF2"/>
    <w:rsid w:val="00960459"/>
    <w:rsid w:val="00960698"/>
    <w:rsid w:val="00960D32"/>
    <w:rsid w:val="00960DF2"/>
    <w:rsid w:val="00960FE2"/>
    <w:rsid w:val="009610DA"/>
    <w:rsid w:val="009611F6"/>
    <w:rsid w:val="00961986"/>
    <w:rsid w:val="00961E7A"/>
    <w:rsid w:val="00962336"/>
    <w:rsid w:val="0096237A"/>
    <w:rsid w:val="009628DA"/>
    <w:rsid w:val="009629CC"/>
    <w:rsid w:val="00962FDD"/>
    <w:rsid w:val="00963068"/>
    <w:rsid w:val="0096316B"/>
    <w:rsid w:val="00963934"/>
    <w:rsid w:val="00963C1A"/>
    <w:rsid w:val="00963EC7"/>
    <w:rsid w:val="00963FDD"/>
    <w:rsid w:val="0096420D"/>
    <w:rsid w:val="009643E6"/>
    <w:rsid w:val="00964B26"/>
    <w:rsid w:val="00964D0E"/>
    <w:rsid w:val="00964E26"/>
    <w:rsid w:val="009652D3"/>
    <w:rsid w:val="009654CC"/>
    <w:rsid w:val="00965539"/>
    <w:rsid w:val="00965DE7"/>
    <w:rsid w:val="0096605C"/>
    <w:rsid w:val="00966C9C"/>
    <w:rsid w:val="00966D89"/>
    <w:rsid w:val="00966FCF"/>
    <w:rsid w:val="00967514"/>
    <w:rsid w:val="00967F4C"/>
    <w:rsid w:val="00967FF1"/>
    <w:rsid w:val="00970A4D"/>
    <w:rsid w:val="00970C57"/>
    <w:rsid w:val="0097199C"/>
    <w:rsid w:val="00971C80"/>
    <w:rsid w:val="00971E6C"/>
    <w:rsid w:val="00971F53"/>
    <w:rsid w:val="00971F88"/>
    <w:rsid w:val="0097217E"/>
    <w:rsid w:val="0097254D"/>
    <w:rsid w:val="00972595"/>
    <w:rsid w:val="00972C1C"/>
    <w:rsid w:val="00972EC8"/>
    <w:rsid w:val="0097328D"/>
    <w:rsid w:val="0097349E"/>
    <w:rsid w:val="00973AC5"/>
    <w:rsid w:val="00973C21"/>
    <w:rsid w:val="00974425"/>
    <w:rsid w:val="00974663"/>
    <w:rsid w:val="00974B87"/>
    <w:rsid w:val="00974EC3"/>
    <w:rsid w:val="009753B5"/>
    <w:rsid w:val="0097581C"/>
    <w:rsid w:val="00975B50"/>
    <w:rsid w:val="00975BFB"/>
    <w:rsid w:val="00975C68"/>
    <w:rsid w:val="00975DA4"/>
    <w:rsid w:val="009761A2"/>
    <w:rsid w:val="009761DA"/>
    <w:rsid w:val="009766F5"/>
    <w:rsid w:val="0097676B"/>
    <w:rsid w:val="00976AF0"/>
    <w:rsid w:val="00976B30"/>
    <w:rsid w:val="00976C06"/>
    <w:rsid w:val="0097754E"/>
    <w:rsid w:val="00977895"/>
    <w:rsid w:val="0097792E"/>
    <w:rsid w:val="00977B33"/>
    <w:rsid w:val="00977C3C"/>
    <w:rsid w:val="00980417"/>
    <w:rsid w:val="0098085C"/>
    <w:rsid w:val="009809C8"/>
    <w:rsid w:val="00980D8A"/>
    <w:rsid w:val="00981183"/>
    <w:rsid w:val="00981306"/>
    <w:rsid w:val="00981546"/>
    <w:rsid w:val="00981921"/>
    <w:rsid w:val="00981A8C"/>
    <w:rsid w:val="00981C86"/>
    <w:rsid w:val="00981DEC"/>
    <w:rsid w:val="0098205C"/>
    <w:rsid w:val="009824FA"/>
    <w:rsid w:val="009825D7"/>
    <w:rsid w:val="00982A23"/>
    <w:rsid w:val="00982F05"/>
    <w:rsid w:val="00983605"/>
    <w:rsid w:val="009837ED"/>
    <w:rsid w:val="00983BE3"/>
    <w:rsid w:val="00984085"/>
    <w:rsid w:val="009840A0"/>
    <w:rsid w:val="00984201"/>
    <w:rsid w:val="00984206"/>
    <w:rsid w:val="00984364"/>
    <w:rsid w:val="00984415"/>
    <w:rsid w:val="0098461B"/>
    <w:rsid w:val="00984779"/>
    <w:rsid w:val="009858C9"/>
    <w:rsid w:val="009859F3"/>
    <w:rsid w:val="00985A33"/>
    <w:rsid w:val="00985B91"/>
    <w:rsid w:val="00985C06"/>
    <w:rsid w:val="00985E45"/>
    <w:rsid w:val="00985F62"/>
    <w:rsid w:val="00986001"/>
    <w:rsid w:val="009861F2"/>
    <w:rsid w:val="0098639A"/>
    <w:rsid w:val="009864C7"/>
    <w:rsid w:val="009867C6"/>
    <w:rsid w:val="00986859"/>
    <w:rsid w:val="00987002"/>
    <w:rsid w:val="00987306"/>
    <w:rsid w:val="00987850"/>
    <w:rsid w:val="009878D1"/>
    <w:rsid w:val="00987FB1"/>
    <w:rsid w:val="00990016"/>
    <w:rsid w:val="00990812"/>
    <w:rsid w:val="00990865"/>
    <w:rsid w:val="00990892"/>
    <w:rsid w:val="00990C26"/>
    <w:rsid w:val="00990DAF"/>
    <w:rsid w:val="00990DC0"/>
    <w:rsid w:val="0099119D"/>
    <w:rsid w:val="009918E4"/>
    <w:rsid w:val="00991942"/>
    <w:rsid w:val="00991BD0"/>
    <w:rsid w:val="00992862"/>
    <w:rsid w:val="00992C04"/>
    <w:rsid w:val="00992F6C"/>
    <w:rsid w:val="009936D7"/>
    <w:rsid w:val="009938F5"/>
    <w:rsid w:val="0099410B"/>
    <w:rsid w:val="00994113"/>
    <w:rsid w:val="00994635"/>
    <w:rsid w:val="00994739"/>
    <w:rsid w:val="009948B6"/>
    <w:rsid w:val="00994940"/>
    <w:rsid w:val="00994AC7"/>
    <w:rsid w:val="00994F72"/>
    <w:rsid w:val="0099502A"/>
    <w:rsid w:val="009951A7"/>
    <w:rsid w:val="009951ED"/>
    <w:rsid w:val="0099564F"/>
    <w:rsid w:val="00995DC4"/>
    <w:rsid w:val="00996194"/>
    <w:rsid w:val="009965EC"/>
    <w:rsid w:val="009966D7"/>
    <w:rsid w:val="009969B5"/>
    <w:rsid w:val="00996E63"/>
    <w:rsid w:val="0099750B"/>
    <w:rsid w:val="009A051D"/>
    <w:rsid w:val="009A05A1"/>
    <w:rsid w:val="009A113A"/>
    <w:rsid w:val="009A12A7"/>
    <w:rsid w:val="009A1646"/>
    <w:rsid w:val="009A1976"/>
    <w:rsid w:val="009A1BDC"/>
    <w:rsid w:val="009A1EB9"/>
    <w:rsid w:val="009A2031"/>
    <w:rsid w:val="009A2204"/>
    <w:rsid w:val="009A22C1"/>
    <w:rsid w:val="009A2951"/>
    <w:rsid w:val="009A2A6D"/>
    <w:rsid w:val="009A2D55"/>
    <w:rsid w:val="009A34BF"/>
    <w:rsid w:val="009A35D5"/>
    <w:rsid w:val="009A36A1"/>
    <w:rsid w:val="009A3890"/>
    <w:rsid w:val="009A3E0D"/>
    <w:rsid w:val="009A3E42"/>
    <w:rsid w:val="009A42CE"/>
    <w:rsid w:val="009A4594"/>
    <w:rsid w:val="009A46E3"/>
    <w:rsid w:val="009A470F"/>
    <w:rsid w:val="009A4748"/>
    <w:rsid w:val="009A497A"/>
    <w:rsid w:val="009A58DB"/>
    <w:rsid w:val="009A59DB"/>
    <w:rsid w:val="009A5F7A"/>
    <w:rsid w:val="009A61A8"/>
    <w:rsid w:val="009A62FF"/>
    <w:rsid w:val="009A66BA"/>
    <w:rsid w:val="009A6A38"/>
    <w:rsid w:val="009A7136"/>
    <w:rsid w:val="009A77DC"/>
    <w:rsid w:val="009A7BD0"/>
    <w:rsid w:val="009A7CF2"/>
    <w:rsid w:val="009A7F9E"/>
    <w:rsid w:val="009B018F"/>
    <w:rsid w:val="009B076D"/>
    <w:rsid w:val="009B087D"/>
    <w:rsid w:val="009B0897"/>
    <w:rsid w:val="009B0936"/>
    <w:rsid w:val="009B09C4"/>
    <w:rsid w:val="009B0A1C"/>
    <w:rsid w:val="009B0DFB"/>
    <w:rsid w:val="009B0FCD"/>
    <w:rsid w:val="009B104F"/>
    <w:rsid w:val="009B131F"/>
    <w:rsid w:val="009B14F7"/>
    <w:rsid w:val="009B2287"/>
    <w:rsid w:val="009B2460"/>
    <w:rsid w:val="009B24D8"/>
    <w:rsid w:val="009B27F2"/>
    <w:rsid w:val="009B2836"/>
    <w:rsid w:val="009B2AFE"/>
    <w:rsid w:val="009B2FF4"/>
    <w:rsid w:val="009B33CE"/>
    <w:rsid w:val="009B34AE"/>
    <w:rsid w:val="009B38C4"/>
    <w:rsid w:val="009B42D0"/>
    <w:rsid w:val="009B4585"/>
    <w:rsid w:val="009B4722"/>
    <w:rsid w:val="009B4C64"/>
    <w:rsid w:val="009B4DD0"/>
    <w:rsid w:val="009B5194"/>
    <w:rsid w:val="009B5445"/>
    <w:rsid w:val="009B55EC"/>
    <w:rsid w:val="009B5D70"/>
    <w:rsid w:val="009B6C1C"/>
    <w:rsid w:val="009B6D87"/>
    <w:rsid w:val="009B7021"/>
    <w:rsid w:val="009B71C8"/>
    <w:rsid w:val="009B71D9"/>
    <w:rsid w:val="009B7AD0"/>
    <w:rsid w:val="009B7C9C"/>
    <w:rsid w:val="009B7D55"/>
    <w:rsid w:val="009B7E65"/>
    <w:rsid w:val="009C0027"/>
    <w:rsid w:val="009C0068"/>
    <w:rsid w:val="009C01C5"/>
    <w:rsid w:val="009C0311"/>
    <w:rsid w:val="009C0547"/>
    <w:rsid w:val="009C09F5"/>
    <w:rsid w:val="009C0A74"/>
    <w:rsid w:val="009C0B02"/>
    <w:rsid w:val="009C1223"/>
    <w:rsid w:val="009C163F"/>
    <w:rsid w:val="009C1908"/>
    <w:rsid w:val="009C1D24"/>
    <w:rsid w:val="009C1D2B"/>
    <w:rsid w:val="009C2889"/>
    <w:rsid w:val="009C288A"/>
    <w:rsid w:val="009C292A"/>
    <w:rsid w:val="009C2C18"/>
    <w:rsid w:val="009C2D1B"/>
    <w:rsid w:val="009C2FC0"/>
    <w:rsid w:val="009C33D7"/>
    <w:rsid w:val="009C347C"/>
    <w:rsid w:val="009C34D3"/>
    <w:rsid w:val="009C3569"/>
    <w:rsid w:val="009C3817"/>
    <w:rsid w:val="009C3A08"/>
    <w:rsid w:val="009C3FBD"/>
    <w:rsid w:val="009C4129"/>
    <w:rsid w:val="009C451B"/>
    <w:rsid w:val="009C46C0"/>
    <w:rsid w:val="009C46C8"/>
    <w:rsid w:val="009C4774"/>
    <w:rsid w:val="009C4D8D"/>
    <w:rsid w:val="009C4FAE"/>
    <w:rsid w:val="009C5462"/>
    <w:rsid w:val="009C54C9"/>
    <w:rsid w:val="009C5591"/>
    <w:rsid w:val="009C5643"/>
    <w:rsid w:val="009C5B47"/>
    <w:rsid w:val="009C5D93"/>
    <w:rsid w:val="009C5FA6"/>
    <w:rsid w:val="009C61EB"/>
    <w:rsid w:val="009C633D"/>
    <w:rsid w:val="009C76AD"/>
    <w:rsid w:val="009C7758"/>
    <w:rsid w:val="009C776C"/>
    <w:rsid w:val="009C778A"/>
    <w:rsid w:val="009C7F30"/>
    <w:rsid w:val="009C7F4F"/>
    <w:rsid w:val="009D00D8"/>
    <w:rsid w:val="009D0475"/>
    <w:rsid w:val="009D0721"/>
    <w:rsid w:val="009D08FC"/>
    <w:rsid w:val="009D149C"/>
    <w:rsid w:val="009D14BB"/>
    <w:rsid w:val="009D1757"/>
    <w:rsid w:val="009D197C"/>
    <w:rsid w:val="009D1F2D"/>
    <w:rsid w:val="009D21D5"/>
    <w:rsid w:val="009D270D"/>
    <w:rsid w:val="009D27A7"/>
    <w:rsid w:val="009D2A4C"/>
    <w:rsid w:val="009D2C99"/>
    <w:rsid w:val="009D2F87"/>
    <w:rsid w:val="009D2F8F"/>
    <w:rsid w:val="009D3359"/>
    <w:rsid w:val="009D34AF"/>
    <w:rsid w:val="009D3588"/>
    <w:rsid w:val="009D3736"/>
    <w:rsid w:val="009D39CD"/>
    <w:rsid w:val="009D3C81"/>
    <w:rsid w:val="009D3EDF"/>
    <w:rsid w:val="009D3F0F"/>
    <w:rsid w:val="009D435D"/>
    <w:rsid w:val="009D48B3"/>
    <w:rsid w:val="009D4A15"/>
    <w:rsid w:val="009D5406"/>
    <w:rsid w:val="009D5497"/>
    <w:rsid w:val="009D5C99"/>
    <w:rsid w:val="009D5FB9"/>
    <w:rsid w:val="009D6576"/>
    <w:rsid w:val="009D67CC"/>
    <w:rsid w:val="009D7205"/>
    <w:rsid w:val="009D7AAB"/>
    <w:rsid w:val="009D7AD8"/>
    <w:rsid w:val="009D7C61"/>
    <w:rsid w:val="009D7FB4"/>
    <w:rsid w:val="009D7FB5"/>
    <w:rsid w:val="009E0477"/>
    <w:rsid w:val="009E12B3"/>
    <w:rsid w:val="009E185C"/>
    <w:rsid w:val="009E197E"/>
    <w:rsid w:val="009E1E1C"/>
    <w:rsid w:val="009E1E93"/>
    <w:rsid w:val="009E1EDE"/>
    <w:rsid w:val="009E1F5D"/>
    <w:rsid w:val="009E2437"/>
    <w:rsid w:val="009E2AA2"/>
    <w:rsid w:val="009E2B80"/>
    <w:rsid w:val="009E2C3F"/>
    <w:rsid w:val="009E2F99"/>
    <w:rsid w:val="009E30D8"/>
    <w:rsid w:val="009E321B"/>
    <w:rsid w:val="009E3419"/>
    <w:rsid w:val="009E35F8"/>
    <w:rsid w:val="009E404A"/>
    <w:rsid w:val="009E4108"/>
    <w:rsid w:val="009E42FE"/>
    <w:rsid w:val="009E4419"/>
    <w:rsid w:val="009E44EE"/>
    <w:rsid w:val="009E459C"/>
    <w:rsid w:val="009E47DF"/>
    <w:rsid w:val="009E4951"/>
    <w:rsid w:val="009E4B4D"/>
    <w:rsid w:val="009E4E66"/>
    <w:rsid w:val="009E4EDB"/>
    <w:rsid w:val="009E4F2B"/>
    <w:rsid w:val="009E56A7"/>
    <w:rsid w:val="009E5976"/>
    <w:rsid w:val="009E59AF"/>
    <w:rsid w:val="009E5FE3"/>
    <w:rsid w:val="009E6521"/>
    <w:rsid w:val="009E6708"/>
    <w:rsid w:val="009E6F09"/>
    <w:rsid w:val="009E7260"/>
    <w:rsid w:val="009E73EB"/>
    <w:rsid w:val="009E7609"/>
    <w:rsid w:val="009E7684"/>
    <w:rsid w:val="009E7B46"/>
    <w:rsid w:val="009E7E19"/>
    <w:rsid w:val="009F0039"/>
    <w:rsid w:val="009F0209"/>
    <w:rsid w:val="009F0619"/>
    <w:rsid w:val="009F06A7"/>
    <w:rsid w:val="009F0B42"/>
    <w:rsid w:val="009F1401"/>
    <w:rsid w:val="009F18A8"/>
    <w:rsid w:val="009F20E9"/>
    <w:rsid w:val="009F27AB"/>
    <w:rsid w:val="009F2B70"/>
    <w:rsid w:val="009F2DA9"/>
    <w:rsid w:val="009F2F70"/>
    <w:rsid w:val="009F3394"/>
    <w:rsid w:val="009F3438"/>
    <w:rsid w:val="009F3943"/>
    <w:rsid w:val="009F3A65"/>
    <w:rsid w:val="009F4222"/>
    <w:rsid w:val="009F423D"/>
    <w:rsid w:val="009F4825"/>
    <w:rsid w:val="009F4AC1"/>
    <w:rsid w:val="009F4FDC"/>
    <w:rsid w:val="009F5732"/>
    <w:rsid w:val="009F5737"/>
    <w:rsid w:val="009F5B42"/>
    <w:rsid w:val="009F5B8E"/>
    <w:rsid w:val="009F611B"/>
    <w:rsid w:val="009F6809"/>
    <w:rsid w:val="009F68C4"/>
    <w:rsid w:val="009F6961"/>
    <w:rsid w:val="009F6A15"/>
    <w:rsid w:val="009F6A32"/>
    <w:rsid w:val="009F711B"/>
    <w:rsid w:val="009F7254"/>
    <w:rsid w:val="009F73A9"/>
    <w:rsid w:val="009F764F"/>
    <w:rsid w:val="009F772B"/>
    <w:rsid w:val="009F796B"/>
    <w:rsid w:val="009F7A32"/>
    <w:rsid w:val="009F7B32"/>
    <w:rsid w:val="009F7C86"/>
    <w:rsid w:val="00A00672"/>
    <w:rsid w:val="00A0099D"/>
    <w:rsid w:val="00A00B45"/>
    <w:rsid w:val="00A013DE"/>
    <w:rsid w:val="00A0153E"/>
    <w:rsid w:val="00A016E7"/>
    <w:rsid w:val="00A016FC"/>
    <w:rsid w:val="00A019E3"/>
    <w:rsid w:val="00A01ACA"/>
    <w:rsid w:val="00A01F7D"/>
    <w:rsid w:val="00A02102"/>
    <w:rsid w:val="00A021BD"/>
    <w:rsid w:val="00A023E5"/>
    <w:rsid w:val="00A024C0"/>
    <w:rsid w:val="00A024FA"/>
    <w:rsid w:val="00A025A5"/>
    <w:rsid w:val="00A026DF"/>
    <w:rsid w:val="00A026F4"/>
    <w:rsid w:val="00A02AFE"/>
    <w:rsid w:val="00A03388"/>
    <w:rsid w:val="00A03D02"/>
    <w:rsid w:val="00A040B1"/>
    <w:rsid w:val="00A040E0"/>
    <w:rsid w:val="00A04291"/>
    <w:rsid w:val="00A044A3"/>
    <w:rsid w:val="00A048DE"/>
    <w:rsid w:val="00A04BDD"/>
    <w:rsid w:val="00A05081"/>
    <w:rsid w:val="00A050EC"/>
    <w:rsid w:val="00A0514B"/>
    <w:rsid w:val="00A05F0B"/>
    <w:rsid w:val="00A05F0E"/>
    <w:rsid w:val="00A05F9E"/>
    <w:rsid w:val="00A060C4"/>
    <w:rsid w:val="00A063D6"/>
    <w:rsid w:val="00A06517"/>
    <w:rsid w:val="00A06553"/>
    <w:rsid w:val="00A068B0"/>
    <w:rsid w:val="00A06940"/>
    <w:rsid w:val="00A06AE7"/>
    <w:rsid w:val="00A06B03"/>
    <w:rsid w:val="00A06B05"/>
    <w:rsid w:val="00A06D53"/>
    <w:rsid w:val="00A06F82"/>
    <w:rsid w:val="00A06FEE"/>
    <w:rsid w:val="00A070DC"/>
    <w:rsid w:val="00A07B9C"/>
    <w:rsid w:val="00A07D1B"/>
    <w:rsid w:val="00A07F93"/>
    <w:rsid w:val="00A10059"/>
    <w:rsid w:val="00A10467"/>
    <w:rsid w:val="00A105F1"/>
    <w:rsid w:val="00A10BDC"/>
    <w:rsid w:val="00A11165"/>
    <w:rsid w:val="00A114E9"/>
    <w:rsid w:val="00A115A4"/>
    <w:rsid w:val="00A11613"/>
    <w:rsid w:val="00A1162E"/>
    <w:rsid w:val="00A12434"/>
    <w:rsid w:val="00A1260F"/>
    <w:rsid w:val="00A12741"/>
    <w:rsid w:val="00A12C0F"/>
    <w:rsid w:val="00A13725"/>
    <w:rsid w:val="00A13883"/>
    <w:rsid w:val="00A13934"/>
    <w:rsid w:val="00A140F7"/>
    <w:rsid w:val="00A14D2B"/>
    <w:rsid w:val="00A14E8B"/>
    <w:rsid w:val="00A14F04"/>
    <w:rsid w:val="00A150F6"/>
    <w:rsid w:val="00A152AA"/>
    <w:rsid w:val="00A156DE"/>
    <w:rsid w:val="00A158B5"/>
    <w:rsid w:val="00A15936"/>
    <w:rsid w:val="00A15A09"/>
    <w:rsid w:val="00A15BB7"/>
    <w:rsid w:val="00A160E3"/>
    <w:rsid w:val="00A1636C"/>
    <w:rsid w:val="00A164DC"/>
    <w:rsid w:val="00A16658"/>
    <w:rsid w:val="00A16703"/>
    <w:rsid w:val="00A16727"/>
    <w:rsid w:val="00A1699B"/>
    <w:rsid w:val="00A16ACC"/>
    <w:rsid w:val="00A173FA"/>
    <w:rsid w:val="00A1775B"/>
    <w:rsid w:val="00A178D5"/>
    <w:rsid w:val="00A17DD6"/>
    <w:rsid w:val="00A17FCF"/>
    <w:rsid w:val="00A20113"/>
    <w:rsid w:val="00A2018B"/>
    <w:rsid w:val="00A2018F"/>
    <w:rsid w:val="00A203CC"/>
    <w:rsid w:val="00A2043B"/>
    <w:rsid w:val="00A2096A"/>
    <w:rsid w:val="00A21A27"/>
    <w:rsid w:val="00A21EAA"/>
    <w:rsid w:val="00A21F5E"/>
    <w:rsid w:val="00A221C9"/>
    <w:rsid w:val="00A22909"/>
    <w:rsid w:val="00A22F1B"/>
    <w:rsid w:val="00A22FC3"/>
    <w:rsid w:val="00A232F5"/>
    <w:rsid w:val="00A23439"/>
    <w:rsid w:val="00A23451"/>
    <w:rsid w:val="00A23FBA"/>
    <w:rsid w:val="00A247A9"/>
    <w:rsid w:val="00A2483D"/>
    <w:rsid w:val="00A24B59"/>
    <w:rsid w:val="00A24C5D"/>
    <w:rsid w:val="00A2535E"/>
    <w:rsid w:val="00A255B4"/>
    <w:rsid w:val="00A256AE"/>
    <w:rsid w:val="00A25728"/>
    <w:rsid w:val="00A257CC"/>
    <w:rsid w:val="00A259D6"/>
    <w:rsid w:val="00A25D4F"/>
    <w:rsid w:val="00A26B0B"/>
    <w:rsid w:val="00A26C6A"/>
    <w:rsid w:val="00A26F3A"/>
    <w:rsid w:val="00A2703B"/>
    <w:rsid w:val="00A271E1"/>
    <w:rsid w:val="00A273EF"/>
    <w:rsid w:val="00A274D1"/>
    <w:rsid w:val="00A2759C"/>
    <w:rsid w:val="00A27AB7"/>
    <w:rsid w:val="00A301E4"/>
    <w:rsid w:val="00A3047D"/>
    <w:rsid w:val="00A30752"/>
    <w:rsid w:val="00A30D5C"/>
    <w:rsid w:val="00A30E9A"/>
    <w:rsid w:val="00A3111A"/>
    <w:rsid w:val="00A31194"/>
    <w:rsid w:val="00A311E8"/>
    <w:rsid w:val="00A31516"/>
    <w:rsid w:val="00A3188D"/>
    <w:rsid w:val="00A31D4D"/>
    <w:rsid w:val="00A32201"/>
    <w:rsid w:val="00A3225D"/>
    <w:rsid w:val="00A3226E"/>
    <w:rsid w:val="00A32609"/>
    <w:rsid w:val="00A32A55"/>
    <w:rsid w:val="00A33C56"/>
    <w:rsid w:val="00A33E85"/>
    <w:rsid w:val="00A342F0"/>
    <w:rsid w:val="00A34468"/>
    <w:rsid w:val="00A34785"/>
    <w:rsid w:val="00A35ADD"/>
    <w:rsid w:val="00A35BE8"/>
    <w:rsid w:val="00A36471"/>
    <w:rsid w:val="00A364FB"/>
    <w:rsid w:val="00A36BD0"/>
    <w:rsid w:val="00A36ED0"/>
    <w:rsid w:val="00A36FC1"/>
    <w:rsid w:val="00A37062"/>
    <w:rsid w:val="00A37790"/>
    <w:rsid w:val="00A37AEE"/>
    <w:rsid w:val="00A37E79"/>
    <w:rsid w:val="00A37EDB"/>
    <w:rsid w:val="00A37F7F"/>
    <w:rsid w:val="00A40218"/>
    <w:rsid w:val="00A403EE"/>
    <w:rsid w:val="00A409B2"/>
    <w:rsid w:val="00A40AAE"/>
    <w:rsid w:val="00A40BFB"/>
    <w:rsid w:val="00A40ED9"/>
    <w:rsid w:val="00A40F01"/>
    <w:rsid w:val="00A410D4"/>
    <w:rsid w:val="00A410D6"/>
    <w:rsid w:val="00A41415"/>
    <w:rsid w:val="00A41734"/>
    <w:rsid w:val="00A41F64"/>
    <w:rsid w:val="00A42089"/>
    <w:rsid w:val="00A42258"/>
    <w:rsid w:val="00A4262C"/>
    <w:rsid w:val="00A4271B"/>
    <w:rsid w:val="00A42732"/>
    <w:rsid w:val="00A42A3C"/>
    <w:rsid w:val="00A42BA3"/>
    <w:rsid w:val="00A42D83"/>
    <w:rsid w:val="00A433FF"/>
    <w:rsid w:val="00A4355C"/>
    <w:rsid w:val="00A43722"/>
    <w:rsid w:val="00A43985"/>
    <w:rsid w:val="00A43EB0"/>
    <w:rsid w:val="00A4441D"/>
    <w:rsid w:val="00A4491E"/>
    <w:rsid w:val="00A44D7C"/>
    <w:rsid w:val="00A45222"/>
    <w:rsid w:val="00A45450"/>
    <w:rsid w:val="00A454F9"/>
    <w:rsid w:val="00A45CF4"/>
    <w:rsid w:val="00A45FF0"/>
    <w:rsid w:val="00A46035"/>
    <w:rsid w:val="00A46076"/>
    <w:rsid w:val="00A46618"/>
    <w:rsid w:val="00A46FB0"/>
    <w:rsid w:val="00A47033"/>
    <w:rsid w:val="00A47578"/>
    <w:rsid w:val="00A47DE3"/>
    <w:rsid w:val="00A50087"/>
    <w:rsid w:val="00A500E5"/>
    <w:rsid w:val="00A502C0"/>
    <w:rsid w:val="00A50BC6"/>
    <w:rsid w:val="00A50DEB"/>
    <w:rsid w:val="00A50F93"/>
    <w:rsid w:val="00A51083"/>
    <w:rsid w:val="00A51865"/>
    <w:rsid w:val="00A51C26"/>
    <w:rsid w:val="00A51D47"/>
    <w:rsid w:val="00A51F94"/>
    <w:rsid w:val="00A52007"/>
    <w:rsid w:val="00A520FB"/>
    <w:rsid w:val="00A52140"/>
    <w:rsid w:val="00A524D4"/>
    <w:rsid w:val="00A529B3"/>
    <w:rsid w:val="00A52E60"/>
    <w:rsid w:val="00A52EF6"/>
    <w:rsid w:val="00A537AE"/>
    <w:rsid w:val="00A537B6"/>
    <w:rsid w:val="00A53C82"/>
    <w:rsid w:val="00A53E2D"/>
    <w:rsid w:val="00A54138"/>
    <w:rsid w:val="00A543A7"/>
    <w:rsid w:val="00A5471E"/>
    <w:rsid w:val="00A5484A"/>
    <w:rsid w:val="00A55071"/>
    <w:rsid w:val="00A55304"/>
    <w:rsid w:val="00A55C5C"/>
    <w:rsid w:val="00A55D3F"/>
    <w:rsid w:val="00A5604D"/>
    <w:rsid w:val="00A563C4"/>
    <w:rsid w:val="00A5645B"/>
    <w:rsid w:val="00A56591"/>
    <w:rsid w:val="00A565CF"/>
    <w:rsid w:val="00A5666B"/>
    <w:rsid w:val="00A567E1"/>
    <w:rsid w:val="00A567ED"/>
    <w:rsid w:val="00A5685F"/>
    <w:rsid w:val="00A568B0"/>
    <w:rsid w:val="00A57747"/>
    <w:rsid w:val="00A5794C"/>
    <w:rsid w:val="00A57AAB"/>
    <w:rsid w:val="00A60206"/>
    <w:rsid w:val="00A60649"/>
    <w:rsid w:val="00A6078E"/>
    <w:rsid w:val="00A6094A"/>
    <w:rsid w:val="00A60BCB"/>
    <w:rsid w:val="00A60BEC"/>
    <w:rsid w:val="00A60C05"/>
    <w:rsid w:val="00A615A6"/>
    <w:rsid w:val="00A61908"/>
    <w:rsid w:val="00A61C06"/>
    <w:rsid w:val="00A620FC"/>
    <w:rsid w:val="00A62D02"/>
    <w:rsid w:val="00A62E06"/>
    <w:rsid w:val="00A62EEE"/>
    <w:rsid w:val="00A62F58"/>
    <w:rsid w:val="00A63308"/>
    <w:rsid w:val="00A6378E"/>
    <w:rsid w:val="00A63823"/>
    <w:rsid w:val="00A63A11"/>
    <w:rsid w:val="00A63CA9"/>
    <w:rsid w:val="00A63D7E"/>
    <w:rsid w:val="00A642C4"/>
    <w:rsid w:val="00A64573"/>
    <w:rsid w:val="00A647F9"/>
    <w:rsid w:val="00A64DCE"/>
    <w:rsid w:val="00A64DFB"/>
    <w:rsid w:val="00A65068"/>
    <w:rsid w:val="00A650B7"/>
    <w:rsid w:val="00A65111"/>
    <w:rsid w:val="00A654A1"/>
    <w:rsid w:val="00A65A18"/>
    <w:rsid w:val="00A65E64"/>
    <w:rsid w:val="00A660BF"/>
    <w:rsid w:val="00A6612D"/>
    <w:rsid w:val="00A663C4"/>
    <w:rsid w:val="00A66465"/>
    <w:rsid w:val="00A668AB"/>
    <w:rsid w:val="00A67120"/>
    <w:rsid w:val="00A67C9C"/>
    <w:rsid w:val="00A67E5E"/>
    <w:rsid w:val="00A70091"/>
    <w:rsid w:val="00A7009C"/>
    <w:rsid w:val="00A700A4"/>
    <w:rsid w:val="00A70250"/>
    <w:rsid w:val="00A70678"/>
    <w:rsid w:val="00A70807"/>
    <w:rsid w:val="00A708B9"/>
    <w:rsid w:val="00A70A01"/>
    <w:rsid w:val="00A71362"/>
    <w:rsid w:val="00A714B3"/>
    <w:rsid w:val="00A71729"/>
    <w:rsid w:val="00A71797"/>
    <w:rsid w:val="00A719A1"/>
    <w:rsid w:val="00A71C80"/>
    <w:rsid w:val="00A72105"/>
    <w:rsid w:val="00A722F9"/>
    <w:rsid w:val="00A726AC"/>
    <w:rsid w:val="00A72812"/>
    <w:rsid w:val="00A72A19"/>
    <w:rsid w:val="00A72B4D"/>
    <w:rsid w:val="00A72F76"/>
    <w:rsid w:val="00A73328"/>
    <w:rsid w:val="00A733D8"/>
    <w:rsid w:val="00A7348C"/>
    <w:rsid w:val="00A738BF"/>
    <w:rsid w:val="00A7390A"/>
    <w:rsid w:val="00A739BC"/>
    <w:rsid w:val="00A7433D"/>
    <w:rsid w:val="00A74AD4"/>
    <w:rsid w:val="00A74B39"/>
    <w:rsid w:val="00A74BDA"/>
    <w:rsid w:val="00A74BFF"/>
    <w:rsid w:val="00A75205"/>
    <w:rsid w:val="00A7545A"/>
    <w:rsid w:val="00A757E2"/>
    <w:rsid w:val="00A75890"/>
    <w:rsid w:val="00A75910"/>
    <w:rsid w:val="00A76288"/>
    <w:rsid w:val="00A76B36"/>
    <w:rsid w:val="00A76D1D"/>
    <w:rsid w:val="00A76F55"/>
    <w:rsid w:val="00A772DE"/>
    <w:rsid w:val="00A77468"/>
    <w:rsid w:val="00A7752D"/>
    <w:rsid w:val="00A7767B"/>
    <w:rsid w:val="00A777A6"/>
    <w:rsid w:val="00A80323"/>
    <w:rsid w:val="00A8057D"/>
    <w:rsid w:val="00A805A4"/>
    <w:rsid w:val="00A80D30"/>
    <w:rsid w:val="00A81215"/>
    <w:rsid w:val="00A820C1"/>
    <w:rsid w:val="00A82292"/>
    <w:rsid w:val="00A825C1"/>
    <w:rsid w:val="00A82AA7"/>
    <w:rsid w:val="00A82D3D"/>
    <w:rsid w:val="00A82DA0"/>
    <w:rsid w:val="00A83270"/>
    <w:rsid w:val="00A8338C"/>
    <w:rsid w:val="00A8350B"/>
    <w:rsid w:val="00A8368F"/>
    <w:rsid w:val="00A83A42"/>
    <w:rsid w:val="00A83E08"/>
    <w:rsid w:val="00A843D8"/>
    <w:rsid w:val="00A848A4"/>
    <w:rsid w:val="00A84A1E"/>
    <w:rsid w:val="00A84FF4"/>
    <w:rsid w:val="00A8596A"/>
    <w:rsid w:val="00A860AF"/>
    <w:rsid w:val="00A871BD"/>
    <w:rsid w:val="00A872C4"/>
    <w:rsid w:val="00A87D40"/>
    <w:rsid w:val="00A900FE"/>
    <w:rsid w:val="00A901AC"/>
    <w:rsid w:val="00A9035E"/>
    <w:rsid w:val="00A904C9"/>
    <w:rsid w:val="00A90960"/>
    <w:rsid w:val="00A90F08"/>
    <w:rsid w:val="00A90FCA"/>
    <w:rsid w:val="00A91039"/>
    <w:rsid w:val="00A911BA"/>
    <w:rsid w:val="00A911E9"/>
    <w:rsid w:val="00A9123D"/>
    <w:rsid w:val="00A914DE"/>
    <w:rsid w:val="00A91788"/>
    <w:rsid w:val="00A918EB"/>
    <w:rsid w:val="00A91A43"/>
    <w:rsid w:val="00A91B08"/>
    <w:rsid w:val="00A91CD3"/>
    <w:rsid w:val="00A91D46"/>
    <w:rsid w:val="00A9255C"/>
    <w:rsid w:val="00A92665"/>
    <w:rsid w:val="00A92E90"/>
    <w:rsid w:val="00A93135"/>
    <w:rsid w:val="00A934A3"/>
    <w:rsid w:val="00A935C7"/>
    <w:rsid w:val="00A936AC"/>
    <w:rsid w:val="00A93A17"/>
    <w:rsid w:val="00A93A34"/>
    <w:rsid w:val="00A93BB3"/>
    <w:rsid w:val="00A94073"/>
    <w:rsid w:val="00A944CF"/>
    <w:rsid w:val="00A94507"/>
    <w:rsid w:val="00A949C8"/>
    <w:rsid w:val="00A94AF1"/>
    <w:rsid w:val="00A94D19"/>
    <w:rsid w:val="00A94D4B"/>
    <w:rsid w:val="00A94DAB"/>
    <w:rsid w:val="00A9552D"/>
    <w:rsid w:val="00A95609"/>
    <w:rsid w:val="00A959BB"/>
    <w:rsid w:val="00A95A05"/>
    <w:rsid w:val="00A964E3"/>
    <w:rsid w:val="00A96717"/>
    <w:rsid w:val="00A96AD2"/>
    <w:rsid w:val="00A96DD8"/>
    <w:rsid w:val="00A96F13"/>
    <w:rsid w:val="00A971C9"/>
    <w:rsid w:val="00A97614"/>
    <w:rsid w:val="00A97B68"/>
    <w:rsid w:val="00A97D64"/>
    <w:rsid w:val="00AA031A"/>
    <w:rsid w:val="00AA0A83"/>
    <w:rsid w:val="00AA0A9A"/>
    <w:rsid w:val="00AA0B51"/>
    <w:rsid w:val="00AA0C63"/>
    <w:rsid w:val="00AA0DE6"/>
    <w:rsid w:val="00AA14BD"/>
    <w:rsid w:val="00AA178F"/>
    <w:rsid w:val="00AA17BA"/>
    <w:rsid w:val="00AA1C35"/>
    <w:rsid w:val="00AA1DE5"/>
    <w:rsid w:val="00AA2255"/>
    <w:rsid w:val="00AA2363"/>
    <w:rsid w:val="00AA24C4"/>
    <w:rsid w:val="00AA25A8"/>
    <w:rsid w:val="00AA2951"/>
    <w:rsid w:val="00AA315B"/>
    <w:rsid w:val="00AA3604"/>
    <w:rsid w:val="00AA3811"/>
    <w:rsid w:val="00AA3D2B"/>
    <w:rsid w:val="00AA3D5F"/>
    <w:rsid w:val="00AA3F55"/>
    <w:rsid w:val="00AA3FD8"/>
    <w:rsid w:val="00AA45A7"/>
    <w:rsid w:val="00AA4E3D"/>
    <w:rsid w:val="00AA50DA"/>
    <w:rsid w:val="00AA5551"/>
    <w:rsid w:val="00AA571B"/>
    <w:rsid w:val="00AA5860"/>
    <w:rsid w:val="00AA615F"/>
    <w:rsid w:val="00AA61BD"/>
    <w:rsid w:val="00AA6694"/>
    <w:rsid w:val="00AA6B55"/>
    <w:rsid w:val="00AA6CBD"/>
    <w:rsid w:val="00AA6EA1"/>
    <w:rsid w:val="00AA6ECD"/>
    <w:rsid w:val="00AA6FA6"/>
    <w:rsid w:val="00AA7217"/>
    <w:rsid w:val="00AA7554"/>
    <w:rsid w:val="00AA761C"/>
    <w:rsid w:val="00AA770C"/>
    <w:rsid w:val="00AA77DA"/>
    <w:rsid w:val="00AA7D5D"/>
    <w:rsid w:val="00AA7F12"/>
    <w:rsid w:val="00AB018C"/>
    <w:rsid w:val="00AB0365"/>
    <w:rsid w:val="00AB0987"/>
    <w:rsid w:val="00AB15FE"/>
    <w:rsid w:val="00AB1B47"/>
    <w:rsid w:val="00AB1CAC"/>
    <w:rsid w:val="00AB1CD1"/>
    <w:rsid w:val="00AB2025"/>
    <w:rsid w:val="00AB2059"/>
    <w:rsid w:val="00AB2994"/>
    <w:rsid w:val="00AB2C91"/>
    <w:rsid w:val="00AB2D3A"/>
    <w:rsid w:val="00AB300D"/>
    <w:rsid w:val="00AB33FD"/>
    <w:rsid w:val="00AB3721"/>
    <w:rsid w:val="00AB3B7F"/>
    <w:rsid w:val="00AB3BD1"/>
    <w:rsid w:val="00AB40E2"/>
    <w:rsid w:val="00AB41D6"/>
    <w:rsid w:val="00AB46BD"/>
    <w:rsid w:val="00AB4750"/>
    <w:rsid w:val="00AB51E4"/>
    <w:rsid w:val="00AB54B0"/>
    <w:rsid w:val="00AB57D3"/>
    <w:rsid w:val="00AB5BD2"/>
    <w:rsid w:val="00AB5D11"/>
    <w:rsid w:val="00AB6DD5"/>
    <w:rsid w:val="00AB6FDD"/>
    <w:rsid w:val="00AC0363"/>
    <w:rsid w:val="00AC0C08"/>
    <w:rsid w:val="00AC0C1A"/>
    <w:rsid w:val="00AC0D36"/>
    <w:rsid w:val="00AC0D8F"/>
    <w:rsid w:val="00AC13F4"/>
    <w:rsid w:val="00AC150D"/>
    <w:rsid w:val="00AC17CA"/>
    <w:rsid w:val="00AC1B08"/>
    <w:rsid w:val="00AC1B6C"/>
    <w:rsid w:val="00AC1C8E"/>
    <w:rsid w:val="00AC1E22"/>
    <w:rsid w:val="00AC1FFA"/>
    <w:rsid w:val="00AC2065"/>
    <w:rsid w:val="00AC2719"/>
    <w:rsid w:val="00AC2CBE"/>
    <w:rsid w:val="00AC2D46"/>
    <w:rsid w:val="00AC2D6F"/>
    <w:rsid w:val="00AC33E7"/>
    <w:rsid w:val="00AC341E"/>
    <w:rsid w:val="00AC3460"/>
    <w:rsid w:val="00AC3810"/>
    <w:rsid w:val="00AC3898"/>
    <w:rsid w:val="00AC3C12"/>
    <w:rsid w:val="00AC4E6E"/>
    <w:rsid w:val="00AC4F06"/>
    <w:rsid w:val="00AC4FBF"/>
    <w:rsid w:val="00AC558E"/>
    <w:rsid w:val="00AC58FC"/>
    <w:rsid w:val="00AC5C5D"/>
    <w:rsid w:val="00AC6489"/>
    <w:rsid w:val="00AC6654"/>
    <w:rsid w:val="00AC67B4"/>
    <w:rsid w:val="00AC6B1F"/>
    <w:rsid w:val="00AC6D04"/>
    <w:rsid w:val="00AC6FC4"/>
    <w:rsid w:val="00AC7124"/>
    <w:rsid w:val="00AC7397"/>
    <w:rsid w:val="00AC740F"/>
    <w:rsid w:val="00AC7609"/>
    <w:rsid w:val="00AC76BF"/>
    <w:rsid w:val="00AC7916"/>
    <w:rsid w:val="00AC7C5F"/>
    <w:rsid w:val="00AC7E04"/>
    <w:rsid w:val="00AC7E46"/>
    <w:rsid w:val="00AC7EA4"/>
    <w:rsid w:val="00AD04CF"/>
    <w:rsid w:val="00AD05CE"/>
    <w:rsid w:val="00AD08BE"/>
    <w:rsid w:val="00AD0A49"/>
    <w:rsid w:val="00AD0F73"/>
    <w:rsid w:val="00AD15B2"/>
    <w:rsid w:val="00AD171B"/>
    <w:rsid w:val="00AD1724"/>
    <w:rsid w:val="00AD189E"/>
    <w:rsid w:val="00AD18AC"/>
    <w:rsid w:val="00AD1DAE"/>
    <w:rsid w:val="00AD218F"/>
    <w:rsid w:val="00AD23E9"/>
    <w:rsid w:val="00AD2425"/>
    <w:rsid w:val="00AD256A"/>
    <w:rsid w:val="00AD2ECC"/>
    <w:rsid w:val="00AD30FF"/>
    <w:rsid w:val="00AD38A4"/>
    <w:rsid w:val="00AD3BFA"/>
    <w:rsid w:val="00AD42D6"/>
    <w:rsid w:val="00AD4959"/>
    <w:rsid w:val="00AD4A26"/>
    <w:rsid w:val="00AD4A4E"/>
    <w:rsid w:val="00AD4B3F"/>
    <w:rsid w:val="00AD4E76"/>
    <w:rsid w:val="00AD5550"/>
    <w:rsid w:val="00AD5577"/>
    <w:rsid w:val="00AD5866"/>
    <w:rsid w:val="00AD5916"/>
    <w:rsid w:val="00AD5BB2"/>
    <w:rsid w:val="00AD5BEB"/>
    <w:rsid w:val="00AD61C1"/>
    <w:rsid w:val="00AD623F"/>
    <w:rsid w:val="00AD6C2F"/>
    <w:rsid w:val="00AD6DB5"/>
    <w:rsid w:val="00AD720E"/>
    <w:rsid w:val="00AD74DB"/>
    <w:rsid w:val="00AD765A"/>
    <w:rsid w:val="00AD794D"/>
    <w:rsid w:val="00AD7A2D"/>
    <w:rsid w:val="00AD7ACC"/>
    <w:rsid w:val="00AD7CB8"/>
    <w:rsid w:val="00AD7E8C"/>
    <w:rsid w:val="00AD7F23"/>
    <w:rsid w:val="00AE0048"/>
    <w:rsid w:val="00AE0142"/>
    <w:rsid w:val="00AE08B0"/>
    <w:rsid w:val="00AE0934"/>
    <w:rsid w:val="00AE113B"/>
    <w:rsid w:val="00AE1277"/>
    <w:rsid w:val="00AE1445"/>
    <w:rsid w:val="00AE15AC"/>
    <w:rsid w:val="00AE1673"/>
    <w:rsid w:val="00AE176A"/>
    <w:rsid w:val="00AE19E1"/>
    <w:rsid w:val="00AE1C4A"/>
    <w:rsid w:val="00AE1E20"/>
    <w:rsid w:val="00AE21D2"/>
    <w:rsid w:val="00AE23BF"/>
    <w:rsid w:val="00AE2425"/>
    <w:rsid w:val="00AE2784"/>
    <w:rsid w:val="00AE2ED6"/>
    <w:rsid w:val="00AE3103"/>
    <w:rsid w:val="00AE31BF"/>
    <w:rsid w:val="00AE33F9"/>
    <w:rsid w:val="00AE3B83"/>
    <w:rsid w:val="00AE406C"/>
    <w:rsid w:val="00AE44C4"/>
    <w:rsid w:val="00AE4D59"/>
    <w:rsid w:val="00AE53DB"/>
    <w:rsid w:val="00AE5842"/>
    <w:rsid w:val="00AE6728"/>
    <w:rsid w:val="00AE673E"/>
    <w:rsid w:val="00AE6776"/>
    <w:rsid w:val="00AE6A02"/>
    <w:rsid w:val="00AE6A5B"/>
    <w:rsid w:val="00AE6A69"/>
    <w:rsid w:val="00AE6AD4"/>
    <w:rsid w:val="00AE6C3F"/>
    <w:rsid w:val="00AE6F3B"/>
    <w:rsid w:val="00AE77FA"/>
    <w:rsid w:val="00AE781A"/>
    <w:rsid w:val="00AE795E"/>
    <w:rsid w:val="00AE7AC7"/>
    <w:rsid w:val="00AE7CED"/>
    <w:rsid w:val="00AE7D9A"/>
    <w:rsid w:val="00AE7ED6"/>
    <w:rsid w:val="00AF029B"/>
    <w:rsid w:val="00AF0416"/>
    <w:rsid w:val="00AF06F2"/>
    <w:rsid w:val="00AF0807"/>
    <w:rsid w:val="00AF0A9C"/>
    <w:rsid w:val="00AF0AAF"/>
    <w:rsid w:val="00AF0BDA"/>
    <w:rsid w:val="00AF185F"/>
    <w:rsid w:val="00AF18D5"/>
    <w:rsid w:val="00AF1F83"/>
    <w:rsid w:val="00AF1FB7"/>
    <w:rsid w:val="00AF2047"/>
    <w:rsid w:val="00AF214F"/>
    <w:rsid w:val="00AF21EB"/>
    <w:rsid w:val="00AF220C"/>
    <w:rsid w:val="00AF23B2"/>
    <w:rsid w:val="00AF270E"/>
    <w:rsid w:val="00AF2C98"/>
    <w:rsid w:val="00AF2EE0"/>
    <w:rsid w:val="00AF2F27"/>
    <w:rsid w:val="00AF2F3B"/>
    <w:rsid w:val="00AF2FDE"/>
    <w:rsid w:val="00AF30F0"/>
    <w:rsid w:val="00AF328D"/>
    <w:rsid w:val="00AF336A"/>
    <w:rsid w:val="00AF35B2"/>
    <w:rsid w:val="00AF3B6B"/>
    <w:rsid w:val="00AF3C5F"/>
    <w:rsid w:val="00AF3F86"/>
    <w:rsid w:val="00AF4047"/>
    <w:rsid w:val="00AF4142"/>
    <w:rsid w:val="00AF42B6"/>
    <w:rsid w:val="00AF42DD"/>
    <w:rsid w:val="00AF4372"/>
    <w:rsid w:val="00AF46A9"/>
    <w:rsid w:val="00AF4956"/>
    <w:rsid w:val="00AF511F"/>
    <w:rsid w:val="00AF517A"/>
    <w:rsid w:val="00AF52F6"/>
    <w:rsid w:val="00AF5441"/>
    <w:rsid w:val="00AF54AE"/>
    <w:rsid w:val="00AF558D"/>
    <w:rsid w:val="00AF585B"/>
    <w:rsid w:val="00AF5BBE"/>
    <w:rsid w:val="00AF5E6A"/>
    <w:rsid w:val="00AF6075"/>
    <w:rsid w:val="00AF645F"/>
    <w:rsid w:val="00AF6A79"/>
    <w:rsid w:val="00AF6D83"/>
    <w:rsid w:val="00AF6F18"/>
    <w:rsid w:val="00AF718A"/>
    <w:rsid w:val="00AF7319"/>
    <w:rsid w:val="00AF76B9"/>
    <w:rsid w:val="00AF76E6"/>
    <w:rsid w:val="00AF777E"/>
    <w:rsid w:val="00AF7898"/>
    <w:rsid w:val="00AF7F79"/>
    <w:rsid w:val="00AF7FE0"/>
    <w:rsid w:val="00B0056D"/>
    <w:rsid w:val="00B00961"/>
    <w:rsid w:val="00B00E7A"/>
    <w:rsid w:val="00B00F03"/>
    <w:rsid w:val="00B010F1"/>
    <w:rsid w:val="00B027F8"/>
    <w:rsid w:val="00B02919"/>
    <w:rsid w:val="00B02925"/>
    <w:rsid w:val="00B02E12"/>
    <w:rsid w:val="00B02ED6"/>
    <w:rsid w:val="00B03029"/>
    <w:rsid w:val="00B03153"/>
    <w:rsid w:val="00B03914"/>
    <w:rsid w:val="00B0397C"/>
    <w:rsid w:val="00B03B82"/>
    <w:rsid w:val="00B03C15"/>
    <w:rsid w:val="00B03DDB"/>
    <w:rsid w:val="00B044B6"/>
    <w:rsid w:val="00B04AD0"/>
    <w:rsid w:val="00B04FFC"/>
    <w:rsid w:val="00B05190"/>
    <w:rsid w:val="00B05DA7"/>
    <w:rsid w:val="00B05EC8"/>
    <w:rsid w:val="00B062E3"/>
    <w:rsid w:val="00B06568"/>
    <w:rsid w:val="00B065B5"/>
    <w:rsid w:val="00B065CA"/>
    <w:rsid w:val="00B066AE"/>
    <w:rsid w:val="00B06A10"/>
    <w:rsid w:val="00B06D78"/>
    <w:rsid w:val="00B07133"/>
    <w:rsid w:val="00B077E5"/>
    <w:rsid w:val="00B07BA6"/>
    <w:rsid w:val="00B07C65"/>
    <w:rsid w:val="00B07CDC"/>
    <w:rsid w:val="00B07FA5"/>
    <w:rsid w:val="00B101FD"/>
    <w:rsid w:val="00B10857"/>
    <w:rsid w:val="00B10A6F"/>
    <w:rsid w:val="00B10D33"/>
    <w:rsid w:val="00B10EF1"/>
    <w:rsid w:val="00B1109A"/>
    <w:rsid w:val="00B11162"/>
    <w:rsid w:val="00B1138B"/>
    <w:rsid w:val="00B113D1"/>
    <w:rsid w:val="00B115F6"/>
    <w:rsid w:val="00B116C1"/>
    <w:rsid w:val="00B11967"/>
    <w:rsid w:val="00B11A7E"/>
    <w:rsid w:val="00B11B60"/>
    <w:rsid w:val="00B11DA9"/>
    <w:rsid w:val="00B1205B"/>
    <w:rsid w:val="00B1249C"/>
    <w:rsid w:val="00B1262D"/>
    <w:rsid w:val="00B128D2"/>
    <w:rsid w:val="00B12944"/>
    <w:rsid w:val="00B12E8C"/>
    <w:rsid w:val="00B13641"/>
    <w:rsid w:val="00B13BB0"/>
    <w:rsid w:val="00B1475F"/>
    <w:rsid w:val="00B1496C"/>
    <w:rsid w:val="00B14DE8"/>
    <w:rsid w:val="00B15234"/>
    <w:rsid w:val="00B15293"/>
    <w:rsid w:val="00B153EA"/>
    <w:rsid w:val="00B15D65"/>
    <w:rsid w:val="00B15D98"/>
    <w:rsid w:val="00B15E49"/>
    <w:rsid w:val="00B160E9"/>
    <w:rsid w:val="00B16AD6"/>
    <w:rsid w:val="00B16F1D"/>
    <w:rsid w:val="00B17031"/>
    <w:rsid w:val="00B1713F"/>
    <w:rsid w:val="00B17555"/>
    <w:rsid w:val="00B175C5"/>
    <w:rsid w:val="00B176F3"/>
    <w:rsid w:val="00B177CA"/>
    <w:rsid w:val="00B178A8"/>
    <w:rsid w:val="00B17F82"/>
    <w:rsid w:val="00B201A4"/>
    <w:rsid w:val="00B20660"/>
    <w:rsid w:val="00B206B3"/>
    <w:rsid w:val="00B20AED"/>
    <w:rsid w:val="00B21281"/>
    <w:rsid w:val="00B218CD"/>
    <w:rsid w:val="00B21A4B"/>
    <w:rsid w:val="00B21DD8"/>
    <w:rsid w:val="00B222B1"/>
    <w:rsid w:val="00B22C6C"/>
    <w:rsid w:val="00B22EBF"/>
    <w:rsid w:val="00B23423"/>
    <w:rsid w:val="00B2365B"/>
    <w:rsid w:val="00B23A28"/>
    <w:rsid w:val="00B23B4C"/>
    <w:rsid w:val="00B24105"/>
    <w:rsid w:val="00B241AD"/>
    <w:rsid w:val="00B246E9"/>
    <w:rsid w:val="00B24961"/>
    <w:rsid w:val="00B24B5A"/>
    <w:rsid w:val="00B24E82"/>
    <w:rsid w:val="00B250C8"/>
    <w:rsid w:val="00B25157"/>
    <w:rsid w:val="00B25694"/>
    <w:rsid w:val="00B257DD"/>
    <w:rsid w:val="00B257FB"/>
    <w:rsid w:val="00B2597B"/>
    <w:rsid w:val="00B25C1B"/>
    <w:rsid w:val="00B25C22"/>
    <w:rsid w:val="00B25C86"/>
    <w:rsid w:val="00B26270"/>
    <w:rsid w:val="00B26878"/>
    <w:rsid w:val="00B26AAE"/>
    <w:rsid w:val="00B26AC1"/>
    <w:rsid w:val="00B26D55"/>
    <w:rsid w:val="00B26ED5"/>
    <w:rsid w:val="00B26FCD"/>
    <w:rsid w:val="00B270F0"/>
    <w:rsid w:val="00B27188"/>
    <w:rsid w:val="00B27448"/>
    <w:rsid w:val="00B27467"/>
    <w:rsid w:val="00B27587"/>
    <w:rsid w:val="00B27A2E"/>
    <w:rsid w:val="00B3001B"/>
    <w:rsid w:val="00B30271"/>
    <w:rsid w:val="00B30752"/>
    <w:rsid w:val="00B30850"/>
    <w:rsid w:val="00B30A5F"/>
    <w:rsid w:val="00B31361"/>
    <w:rsid w:val="00B3146A"/>
    <w:rsid w:val="00B317C9"/>
    <w:rsid w:val="00B32083"/>
    <w:rsid w:val="00B322E8"/>
    <w:rsid w:val="00B32FF6"/>
    <w:rsid w:val="00B33224"/>
    <w:rsid w:val="00B332AD"/>
    <w:rsid w:val="00B333FE"/>
    <w:rsid w:val="00B335FE"/>
    <w:rsid w:val="00B3362C"/>
    <w:rsid w:val="00B3364C"/>
    <w:rsid w:val="00B337B0"/>
    <w:rsid w:val="00B3397A"/>
    <w:rsid w:val="00B33B6B"/>
    <w:rsid w:val="00B33CC6"/>
    <w:rsid w:val="00B33DA9"/>
    <w:rsid w:val="00B33DB9"/>
    <w:rsid w:val="00B345EC"/>
    <w:rsid w:val="00B34B65"/>
    <w:rsid w:val="00B34D98"/>
    <w:rsid w:val="00B34F12"/>
    <w:rsid w:val="00B3526E"/>
    <w:rsid w:val="00B35564"/>
    <w:rsid w:val="00B35705"/>
    <w:rsid w:val="00B3587C"/>
    <w:rsid w:val="00B358E3"/>
    <w:rsid w:val="00B35EE0"/>
    <w:rsid w:val="00B360BA"/>
    <w:rsid w:val="00B36252"/>
    <w:rsid w:val="00B36325"/>
    <w:rsid w:val="00B36958"/>
    <w:rsid w:val="00B36D62"/>
    <w:rsid w:val="00B36F3A"/>
    <w:rsid w:val="00B36F94"/>
    <w:rsid w:val="00B37B6D"/>
    <w:rsid w:val="00B37D80"/>
    <w:rsid w:val="00B37F35"/>
    <w:rsid w:val="00B40204"/>
    <w:rsid w:val="00B40214"/>
    <w:rsid w:val="00B40216"/>
    <w:rsid w:val="00B403EE"/>
    <w:rsid w:val="00B4086E"/>
    <w:rsid w:val="00B408D4"/>
    <w:rsid w:val="00B40D09"/>
    <w:rsid w:val="00B40D3B"/>
    <w:rsid w:val="00B41094"/>
    <w:rsid w:val="00B41A46"/>
    <w:rsid w:val="00B41C49"/>
    <w:rsid w:val="00B41F20"/>
    <w:rsid w:val="00B41FAE"/>
    <w:rsid w:val="00B4227F"/>
    <w:rsid w:val="00B42980"/>
    <w:rsid w:val="00B42A3A"/>
    <w:rsid w:val="00B42CA3"/>
    <w:rsid w:val="00B42F30"/>
    <w:rsid w:val="00B430DE"/>
    <w:rsid w:val="00B43166"/>
    <w:rsid w:val="00B4323E"/>
    <w:rsid w:val="00B4336F"/>
    <w:rsid w:val="00B435D2"/>
    <w:rsid w:val="00B435FE"/>
    <w:rsid w:val="00B441C9"/>
    <w:rsid w:val="00B44893"/>
    <w:rsid w:val="00B44D55"/>
    <w:rsid w:val="00B44FAD"/>
    <w:rsid w:val="00B4504A"/>
    <w:rsid w:val="00B454BF"/>
    <w:rsid w:val="00B45DDD"/>
    <w:rsid w:val="00B463A4"/>
    <w:rsid w:val="00B46676"/>
    <w:rsid w:val="00B4736F"/>
    <w:rsid w:val="00B474C7"/>
    <w:rsid w:val="00B476A2"/>
    <w:rsid w:val="00B47EAE"/>
    <w:rsid w:val="00B47F98"/>
    <w:rsid w:val="00B5017C"/>
    <w:rsid w:val="00B505BF"/>
    <w:rsid w:val="00B50731"/>
    <w:rsid w:val="00B50CB9"/>
    <w:rsid w:val="00B51AD7"/>
    <w:rsid w:val="00B51B10"/>
    <w:rsid w:val="00B520A2"/>
    <w:rsid w:val="00B520C5"/>
    <w:rsid w:val="00B52506"/>
    <w:rsid w:val="00B5250D"/>
    <w:rsid w:val="00B52919"/>
    <w:rsid w:val="00B52E97"/>
    <w:rsid w:val="00B533D2"/>
    <w:rsid w:val="00B53636"/>
    <w:rsid w:val="00B537D2"/>
    <w:rsid w:val="00B53901"/>
    <w:rsid w:val="00B5395F"/>
    <w:rsid w:val="00B539AC"/>
    <w:rsid w:val="00B53F03"/>
    <w:rsid w:val="00B544B2"/>
    <w:rsid w:val="00B544C2"/>
    <w:rsid w:val="00B54A60"/>
    <w:rsid w:val="00B54A7D"/>
    <w:rsid w:val="00B54CE3"/>
    <w:rsid w:val="00B54EF2"/>
    <w:rsid w:val="00B550FF"/>
    <w:rsid w:val="00B552F9"/>
    <w:rsid w:val="00B55382"/>
    <w:rsid w:val="00B5582C"/>
    <w:rsid w:val="00B559A5"/>
    <w:rsid w:val="00B55C53"/>
    <w:rsid w:val="00B55FBE"/>
    <w:rsid w:val="00B5649B"/>
    <w:rsid w:val="00B565D9"/>
    <w:rsid w:val="00B56998"/>
    <w:rsid w:val="00B56AA8"/>
    <w:rsid w:val="00B57412"/>
    <w:rsid w:val="00B57515"/>
    <w:rsid w:val="00B57846"/>
    <w:rsid w:val="00B57C7A"/>
    <w:rsid w:val="00B57EC8"/>
    <w:rsid w:val="00B602BE"/>
    <w:rsid w:val="00B60572"/>
    <w:rsid w:val="00B60637"/>
    <w:rsid w:val="00B60935"/>
    <w:rsid w:val="00B60C09"/>
    <w:rsid w:val="00B60C28"/>
    <w:rsid w:val="00B6128B"/>
    <w:rsid w:val="00B61887"/>
    <w:rsid w:val="00B61901"/>
    <w:rsid w:val="00B619FE"/>
    <w:rsid w:val="00B61FA7"/>
    <w:rsid w:val="00B624BA"/>
    <w:rsid w:val="00B626FE"/>
    <w:rsid w:val="00B6288D"/>
    <w:rsid w:val="00B62AFE"/>
    <w:rsid w:val="00B62CE7"/>
    <w:rsid w:val="00B62EB1"/>
    <w:rsid w:val="00B63775"/>
    <w:rsid w:val="00B63B82"/>
    <w:rsid w:val="00B64129"/>
    <w:rsid w:val="00B64257"/>
    <w:rsid w:val="00B64383"/>
    <w:rsid w:val="00B645ED"/>
    <w:rsid w:val="00B646E6"/>
    <w:rsid w:val="00B647EE"/>
    <w:rsid w:val="00B64A79"/>
    <w:rsid w:val="00B64BEF"/>
    <w:rsid w:val="00B64CFB"/>
    <w:rsid w:val="00B64D59"/>
    <w:rsid w:val="00B65229"/>
    <w:rsid w:val="00B653C9"/>
    <w:rsid w:val="00B653FF"/>
    <w:rsid w:val="00B654FF"/>
    <w:rsid w:val="00B65851"/>
    <w:rsid w:val="00B65BC6"/>
    <w:rsid w:val="00B65CCA"/>
    <w:rsid w:val="00B65FC2"/>
    <w:rsid w:val="00B663B7"/>
    <w:rsid w:val="00B66A4B"/>
    <w:rsid w:val="00B66AC6"/>
    <w:rsid w:val="00B66E96"/>
    <w:rsid w:val="00B67CE3"/>
    <w:rsid w:val="00B70015"/>
    <w:rsid w:val="00B704E0"/>
    <w:rsid w:val="00B70500"/>
    <w:rsid w:val="00B705C7"/>
    <w:rsid w:val="00B70DA4"/>
    <w:rsid w:val="00B70E69"/>
    <w:rsid w:val="00B7135F"/>
    <w:rsid w:val="00B72048"/>
    <w:rsid w:val="00B722B9"/>
    <w:rsid w:val="00B725C1"/>
    <w:rsid w:val="00B729F5"/>
    <w:rsid w:val="00B730F4"/>
    <w:rsid w:val="00B734F4"/>
    <w:rsid w:val="00B73A15"/>
    <w:rsid w:val="00B73D9A"/>
    <w:rsid w:val="00B7407E"/>
    <w:rsid w:val="00B748E7"/>
    <w:rsid w:val="00B74C22"/>
    <w:rsid w:val="00B74C81"/>
    <w:rsid w:val="00B74EBD"/>
    <w:rsid w:val="00B74F3F"/>
    <w:rsid w:val="00B7545D"/>
    <w:rsid w:val="00B76150"/>
    <w:rsid w:val="00B76499"/>
    <w:rsid w:val="00B76559"/>
    <w:rsid w:val="00B7698E"/>
    <w:rsid w:val="00B76A18"/>
    <w:rsid w:val="00B76A7F"/>
    <w:rsid w:val="00B76CC9"/>
    <w:rsid w:val="00B776CE"/>
    <w:rsid w:val="00B778A7"/>
    <w:rsid w:val="00B77CAE"/>
    <w:rsid w:val="00B77EEC"/>
    <w:rsid w:val="00B80317"/>
    <w:rsid w:val="00B80480"/>
    <w:rsid w:val="00B8075E"/>
    <w:rsid w:val="00B80868"/>
    <w:rsid w:val="00B80C52"/>
    <w:rsid w:val="00B81340"/>
    <w:rsid w:val="00B8156C"/>
    <w:rsid w:val="00B816FC"/>
    <w:rsid w:val="00B81B81"/>
    <w:rsid w:val="00B81D22"/>
    <w:rsid w:val="00B82B1D"/>
    <w:rsid w:val="00B82C3B"/>
    <w:rsid w:val="00B82D5E"/>
    <w:rsid w:val="00B82DE0"/>
    <w:rsid w:val="00B83634"/>
    <w:rsid w:val="00B837D3"/>
    <w:rsid w:val="00B83EED"/>
    <w:rsid w:val="00B84136"/>
    <w:rsid w:val="00B844A2"/>
    <w:rsid w:val="00B849FE"/>
    <w:rsid w:val="00B84A19"/>
    <w:rsid w:val="00B84E9C"/>
    <w:rsid w:val="00B84EA3"/>
    <w:rsid w:val="00B8509A"/>
    <w:rsid w:val="00B85359"/>
    <w:rsid w:val="00B856CD"/>
    <w:rsid w:val="00B85882"/>
    <w:rsid w:val="00B8597D"/>
    <w:rsid w:val="00B85A3A"/>
    <w:rsid w:val="00B85E6E"/>
    <w:rsid w:val="00B85FD8"/>
    <w:rsid w:val="00B86A38"/>
    <w:rsid w:val="00B8708F"/>
    <w:rsid w:val="00B8728A"/>
    <w:rsid w:val="00B87364"/>
    <w:rsid w:val="00B87A26"/>
    <w:rsid w:val="00B87CAD"/>
    <w:rsid w:val="00B87D93"/>
    <w:rsid w:val="00B87ED0"/>
    <w:rsid w:val="00B87F79"/>
    <w:rsid w:val="00B9019C"/>
    <w:rsid w:val="00B9045D"/>
    <w:rsid w:val="00B90582"/>
    <w:rsid w:val="00B90E28"/>
    <w:rsid w:val="00B913E5"/>
    <w:rsid w:val="00B91581"/>
    <w:rsid w:val="00B9160E"/>
    <w:rsid w:val="00B9174D"/>
    <w:rsid w:val="00B918CF"/>
    <w:rsid w:val="00B918DF"/>
    <w:rsid w:val="00B91C06"/>
    <w:rsid w:val="00B92490"/>
    <w:rsid w:val="00B929FD"/>
    <w:rsid w:val="00B92C37"/>
    <w:rsid w:val="00B92CCA"/>
    <w:rsid w:val="00B92CEC"/>
    <w:rsid w:val="00B93063"/>
    <w:rsid w:val="00B93148"/>
    <w:rsid w:val="00B93373"/>
    <w:rsid w:val="00B93776"/>
    <w:rsid w:val="00B937FC"/>
    <w:rsid w:val="00B93EA4"/>
    <w:rsid w:val="00B947EE"/>
    <w:rsid w:val="00B94FC0"/>
    <w:rsid w:val="00B9526B"/>
    <w:rsid w:val="00B95306"/>
    <w:rsid w:val="00B95C2F"/>
    <w:rsid w:val="00B95FBA"/>
    <w:rsid w:val="00B95FD3"/>
    <w:rsid w:val="00B962B9"/>
    <w:rsid w:val="00B9692D"/>
    <w:rsid w:val="00B96B95"/>
    <w:rsid w:val="00B96E18"/>
    <w:rsid w:val="00B9719B"/>
    <w:rsid w:val="00B97237"/>
    <w:rsid w:val="00B97341"/>
    <w:rsid w:val="00B9744B"/>
    <w:rsid w:val="00B9763B"/>
    <w:rsid w:val="00B97694"/>
    <w:rsid w:val="00B976E0"/>
    <w:rsid w:val="00B97D13"/>
    <w:rsid w:val="00B97E27"/>
    <w:rsid w:val="00BA0345"/>
    <w:rsid w:val="00BA04DA"/>
    <w:rsid w:val="00BA08A4"/>
    <w:rsid w:val="00BA08DA"/>
    <w:rsid w:val="00BA0AD5"/>
    <w:rsid w:val="00BA0B04"/>
    <w:rsid w:val="00BA0D02"/>
    <w:rsid w:val="00BA0ED6"/>
    <w:rsid w:val="00BA10F5"/>
    <w:rsid w:val="00BA1557"/>
    <w:rsid w:val="00BA15A8"/>
    <w:rsid w:val="00BA1F20"/>
    <w:rsid w:val="00BA1F70"/>
    <w:rsid w:val="00BA24BC"/>
    <w:rsid w:val="00BA2B2C"/>
    <w:rsid w:val="00BA2B96"/>
    <w:rsid w:val="00BA2E4A"/>
    <w:rsid w:val="00BA3106"/>
    <w:rsid w:val="00BA3BAA"/>
    <w:rsid w:val="00BA4029"/>
    <w:rsid w:val="00BA416E"/>
    <w:rsid w:val="00BA41AD"/>
    <w:rsid w:val="00BA4706"/>
    <w:rsid w:val="00BA4801"/>
    <w:rsid w:val="00BA4942"/>
    <w:rsid w:val="00BA5099"/>
    <w:rsid w:val="00BA52C0"/>
    <w:rsid w:val="00BA5C2C"/>
    <w:rsid w:val="00BA5FEE"/>
    <w:rsid w:val="00BA61D0"/>
    <w:rsid w:val="00BA65A1"/>
    <w:rsid w:val="00BA6615"/>
    <w:rsid w:val="00BA7148"/>
    <w:rsid w:val="00BA7A9F"/>
    <w:rsid w:val="00BA7DAA"/>
    <w:rsid w:val="00BA7F22"/>
    <w:rsid w:val="00BB0812"/>
    <w:rsid w:val="00BB09D9"/>
    <w:rsid w:val="00BB0B1E"/>
    <w:rsid w:val="00BB0BB6"/>
    <w:rsid w:val="00BB0BC0"/>
    <w:rsid w:val="00BB0C31"/>
    <w:rsid w:val="00BB0ECA"/>
    <w:rsid w:val="00BB0FA6"/>
    <w:rsid w:val="00BB10F0"/>
    <w:rsid w:val="00BB186F"/>
    <w:rsid w:val="00BB1AF7"/>
    <w:rsid w:val="00BB1C13"/>
    <w:rsid w:val="00BB1D81"/>
    <w:rsid w:val="00BB21C3"/>
    <w:rsid w:val="00BB227B"/>
    <w:rsid w:val="00BB24B3"/>
    <w:rsid w:val="00BB24C5"/>
    <w:rsid w:val="00BB26E7"/>
    <w:rsid w:val="00BB2A73"/>
    <w:rsid w:val="00BB2F32"/>
    <w:rsid w:val="00BB3A96"/>
    <w:rsid w:val="00BB3B12"/>
    <w:rsid w:val="00BB3C66"/>
    <w:rsid w:val="00BB3D5B"/>
    <w:rsid w:val="00BB3DCF"/>
    <w:rsid w:val="00BB3DD4"/>
    <w:rsid w:val="00BB3E5E"/>
    <w:rsid w:val="00BB3E6A"/>
    <w:rsid w:val="00BB4021"/>
    <w:rsid w:val="00BB4371"/>
    <w:rsid w:val="00BB442D"/>
    <w:rsid w:val="00BB4692"/>
    <w:rsid w:val="00BB4D03"/>
    <w:rsid w:val="00BB50D6"/>
    <w:rsid w:val="00BB525D"/>
    <w:rsid w:val="00BB5C68"/>
    <w:rsid w:val="00BB5D0D"/>
    <w:rsid w:val="00BB6000"/>
    <w:rsid w:val="00BB74D5"/>
    <w:rsid w:val="00BB755D"/>
    <w:rsid w:val="00BB7E70"/>
    <w:rsid w:val="00BB7F0B"/>
    <w:rsid w:val="00BC0140"/>
    <w:rsid w:val="00BC01AC"/>
    <w:rsid w:val="00BC01D0"/>
    <w:rsid w:val="00BC0DA9"/>
    <w:rsid w:val="00BC1369"/>
    <w:rsid w:val="00BC1DFB"/>
    <w:rsid w:val="00BC241D"/>
    <w:rsid w:val="00BC255B"/>
    <w:rsid w:val="00BC2587"/>
    <w:rsid w:val="00BC2AC4"/>
    <w:rsid w:val="00BC2B50"/>
    <w:rsid w:val="00BC2EC3"/>
    <w:rsid w:val="00BC2F4B"/>
    <w:rsid w:val="00BC3502"/>
    <w:rsid w:val="00BC359C"/>
    <w:rsid w:val="00BC3660"/>
    <w:rsid w:val="00BC3729"/>
    <w:rsid w:val="00BC37F3"/>
    <w:rsid w:val="00BC3BAD"/>
    <w:rsid w:val="00BC419B"/>
    <w:rsid w:val="00BC4223"/>
    <w:rsid w:val="00BC49EB"/>
    <w:rsid w:val="00BC4A59"/>
    <w:rsid w:val="00BC4AF2"/>
    <w:rsid w:val="00BC56E8"/>
    <w:rsid w:val="00BC6C93"/>
    <w:rsid w:val="00BC728B"/>
    <w:rsid w:val="00BC7741"/>
    <w:rsid w:val="00BC7DB1"/>
    <w:rsid w:val="00BD0389"/>
    <w:rsid w:val="00BD0C67"/>
    <w:rsid w:val="00BD0CB5"/>
    <w:rsid w:val="00BD0F5C"/>
    <w:rsid w:val="00BD114B"/>
    <w:rsid w:val="00BD1586"/>
    <w:rsid w:val="00BD1A50"/>
    <w:rsid w:val="00BD1F8C"/>
    <w:rsid w:val="00BD1F9F"/>
    <w:rsid w:val="00BD265E"/>
    <w:rsid w:val="00BD26A7"/>
    <w:rsid w:val="00BD2F01"/>
    <w:rsid w:val="00BD34B1"/>
    <w:rsid w:val="00BD3720"/>
    <w:rsid w:val="00BD3BB0"/>
    <w:rsid w:val="00BD3E1F"/>
    <w:rsid w:val="00BD47F6"/>
    <w:rsid w:val="00BD49F6"/>
    <w:rsid w:val="00BD4DE0"/>
    <w:rsid w:val="00BD5118"/>
    <w:rsid w:val="00BD6238"/>
    <w:rsid w:val="00BD6AB9"/>
    <w:rsid w:val="00BD6CF4"/>
    <w:rsid w:val="00BD6E42"/>
    <w:rsid w:val="00BD7229"/>
    <w:rsid w:val="00BD727D"/>
    <w:rsid w:val="00BD72B9"/>
    <w:rsid w:val="00BD730B"/>
    <w:rsid w:val="00BD73B5"/>
    <w:rsid w:val="00BD73FA"/>
    <w:rsid w:val="00BD76B1"/>
    <w:rsid w:val="00BD788D"/>
    <w:rsid w:val="00BD7A6B"/>
    <w:rsid w:val="00BD7DBF"/>
    <w:rsid w:val="00BE0115"/>
    <w:rsid w:val="00BE03B2"/>
    <w:rsid w:val="00BE04C7"/>
    <w:rsid w:val="00BE0A82"/>
    <w:rsid w:val="00BE0AA3"/>
    <w:rsid w:val="00BE0B4C"/>
    <w:rsid w:val="00BE0D9F"/>
    <w:rsid w:val="00BE0E19"/>
    <w:rsid w:val="00BE1430"/>
    <w:rsid w:val="00BE1634"/>
    <w:rsid w:val="00BE1B88"/>
    <w:rsid w:val="00BE2241"/>
    <w:rsid w:val="00BE2463"/>
    <w:rsid w:val="00BE299A"/>
    <w:rsid w:val="00BE3D83"/>
    <w:rsid w:val="00BE3DCF"/>
    <w:rsid w:val="00BE4241"/>
    <w:rsid w:val="00BE4A33"/>
    <w:rsid w:val="00BE4B84"/>
    <w:rsid w:val="00BE5027"/>
    <w:rsid w:val="00BE553C"/>
    <w:rsid w:val="00BE5566"/>
    <w:rsid w:val="00BE56FA"/>
    <w:rsid w:val="00BE571F"/>
    <w:rsid w:val="00BE57DA"/>
    <w:rsid w:val="00BE58AF"/>
    <w:rsid w:val="00BE6641"/>
    <w:rsid w:val="00BE670E"/>
    <w:rsid w:val="00BE7BF1"/>
    <w:rsid w:val="00BF02AD"/>
    <w:rsid w:val="00BF072A"/>
    <w:rsid w:val="00BF095D"/>
    <w:rsid w:val="00BF0E51"/>
    <w:rsid w:val="00BF0EC4"/>
    <w:rsid w:val="00BF10CA"/>
    <w:rsid w:val="00BF1491"/>
    <w:rsid w:val="00BF14C6"/>
    <w:rsid w:val="00BF1F97"/>
    <w:rsid w:val="00BF2143"/>
    <w:rsid w:val="00BF2341"/>
    <w:rsid w:val="00BF2651"/>
    <w:rsid w:val="00BF2729"/>
    <w:rsid w:val="00BF289A"/>
    <w:rsid w:val="00BF28CB"/>
    <w:rsid w:val="00BF28FA"/>
    <w:rsid w:val="00BF2976"/>
    <w:rsid w:val="00BF2C36"/>
    <w:rsid w:val="00BF3410"/>
    <w:rsid w:val="00BF378B"/>
    <w:rsid w:val="00BF3825"/>
    <w:rsid w:val="00BF3C52"/>
    <w:rsid w:val="00BF4268"/>
    <w:rsid w:val="00BF473C"/>
    <w:rsid w:val="00BF4A2A"/>
    <w:rsid w:val="00BF4D5E"/>
    <w:rsid w:val="00BF4E2E"/>
    <w:rsid w:val="00BF502D"/>
    <w:rsid w:val="00BF55F3"/>
    <w:rsid w:val="00BF5903"/>
    <w:rsid w:val="00BF5DA8"/>
    <w:rsid w:val="00BF6577"/>
    <w:rsid w:val="00BF659D"/>
    <w:rsid w:val="00BF65C6"/>
    <w:rsid w:val="00BF6808"/>
    <w:rsid w:val="00BF690D"/>
    <w:rsid w:val="00BF6AF1"/>
    <w:rsid w:val="00BF6DEB"/>
    <w:rsid w:val="00BF71E5"/>
    <w:rsid w:val="00BF73E2"/>
    <w:rsid w:val="00BF7490"/>
    <w:rsid w:val="00BF7650"/>
    <w:rsid w:val="00BF76F1"/>
    <w:rsid w:val="00BF781D"/>
    <w:rsid w:val="00BF78DC"/>
    <w:rsid w:val="00BF7910"/>
    <w:rsid w:val="00BF7A2E"/>
    <w:rsid w:val="00BF7EA5"/>
    <w:rsid w:val="00C00334"/>
    <w:rsid w:val="00C003B5"/>
    <w:rsid w:val="00C007E4"/>
    <w:rsid w:val="00C00BC9"/>
    <w:rsid w:val="00C00EDD"/>
    <w:rsid w:val="00C0144B"/>
    <w:rsid w:val="00C017C9"/>
    <w:rsid w:val="00C018B6"/>
    <w:rsid w:val="00C0197E"/>
    <w:rsid w:val="00C01A8A"/>
    <w:rsid w:val="00C01BA2"/>
    <w:rsid w:val="00C01C6F"/>
    <w:rsid w:val="00C01ECC"/>
    <w:rsid w:val="00C02413"/>
    <w:rsid w:val="00C027AE"/>
    <w:rsid w:val="00C02D0A"/>
    <w:rsid w:val="00C0337D"/>
    <w:rsid w:val="00C03927"/>
    <w:rsid w:val="00C03AD7"/>
    <w:rsid w:val="00C03B39"/>
    <w:rsid w:val="00C03D9D"/>
    <w:rsid w:val="00C03DF5"/>
    <w:rsid w:val="00C04017"/>
    <w:rsid w:val="00C04131"/>
    <w:rsid w:val="00C0415F"/>
    <w:rsid w:val="00C0416F"/>
    <w:rsid w:val="00C04441"/>
    <w:rsid w:val="00C044D9"/>
    <w:rsid w:val="00C046D3"/>
    <w:rsid w:val="00C04C8B"/>
    <w:rsid w:val="00C04CCF"/>
    <w:rsid w:val="00C04FED"/>
    <w:rsid w:val="00C054A2"/>
    <w:rsid w:val="00C05570"/>
    <w:rsid w:val="00C0568C"/>
    <w:rsid w:val="00C058F7"/>
    <w:rsid w:val="00C059AF"/>
    <w:rsid w:val="00C05FBA"/>
    <w:rsid w:val="00C06164"/>
    <w:rsid w:val="00C06827"/>
    <w:rsid w:val="00C06ACB"/>
    <w:rsid w:val="00C06BC3"/>
    <w:rsid w:val="00C06E17"/>
    <w:rsid w:val="00C07065"/>
    <w:rsid w:val="00C07714"/>
    <w:rsid w:val="00C07B43"/>
    <w:rsid w:val="00C07BDF"/>
    <w:rsid w:val="00C07E52"/>
    <w:rsid w:val="00C1033B"/>
    <w:rsid w:val="00C1048F"/>
    <w:rsid w:val="00C1058B"/>
    <w:rsid w:val="00C105DA"/>
    <w:rsid w:val="00C105DC"/>
    <w:rsid w:val="00C10719"/>
    <w:rsid w:val="00C10840"/>
    <w:rsid w:val="00C1096B"/>
    <w:rsid w:val="00C11277"/>
    <w:rsid w:val="00C113EA"/>
    <w:rsid w:val="00C1152F"/>
    <w:rsid w:val="00C1174A"/>
    <w:rsid w:val="00C11A81"/>
    <w:rsid w:val="00C12008"/>
    <w:rsid w:val="00C12817"/>
    <w:rsid w:val="00C1281D"/>
    <w:rsid w:val="00C12B8C"/>
    <w:rsid w:val="00C132B5"/>
    <w:rsid w:val="00C137E5"/>
    <w:rsid w:val="00C1407D"/>
    <w:rsid w:val="00C14119"/>
    <w:rsid w:val="00C14204"/>
    <w:rsid w:val="00C1426A"/>
    <w:rsid w:val="00C1430E"/>
    <w:rsid w:val="00C14461"/>
    <w:rsid w:val="00C1453A"/>
    <w:rsid w:val="00C146D0"/>
    <w:rsid w:val="00C14B36"/>
    <w:rsid w:val="00C14E28"/>
    <w:rsid w:val="00C14F42"/>
    <w:rsid w:val="00C15121"/>
    <w:rsid w:val="00C152E2"/>
    <w:rsid w:val="00C1536A"/>
    <w:rsid w:val="00C1552E"/>
    <w:rsid w:val="00C15897"/>
    <w:rsid w:val="00C158F1"/>
    <w:rsid w:val="00C15A23"/>
    <w:rsid w:val="00C15F30"/>
    <w:rsid w:val="00C166D7"/>
    <w:rsid w:val="00C16743"/>
    <w:rsid w:val="00C16949"/>
    <w:rsid w:val="00C16B7D"/>
    <w:rsid w:val="00C16D70"/>
    <w:rsid w:val="00C16EE7"/>
    <w:rsid w:val="00C179DF"/>
    <w:rsid w:val="00C17AFD"/>
    <w:rsid w:val="00C17B6D"/>
    <w:rsid w:val="00C17F99"/>
    <w:rsid w:val="00C20004"/>
    <w:rsid w:val="00C20272"/>
    <w:rsid w:val="00C203B9"/>
    <w:rsid w:val="00C2047F"/>
    <w:rsid w:val="00C207AF"/>
    <w:rsid w:val="00C20956"/>
    <w:rsid w:val="00C20969"/>
    <w:rsid w:val="00C209ED"/>
    <w:rsid w:val="00C20F68"/>
    <w:rsid w:val="00C211C9"/>
    <w:rsid w:val="00C2129A"/>
    <w:rsid w:val="00C216AE"/>
    <w:rsid w:val="00C21743"/>
    <w:rsid w:val="00C2197A"/>
    <w:rsid w:val="00C22094"/>
    <w:rsid w:val="00C22106"/>
    <w:rsid w:val="00C22334"/>
    <w:rsid w:val="00C22D68"/>
    <w:rsid w:val="00C23491"/>
    <w:rsid w:val="00C234AA"/>
    <w:rsid w:val="00C23991"/>
    <w:rsid w:val="00C23BC6"/>
    <w:rsid w:val="00C23E67"/>
    <w:rsid w:val="00C23F23"/>
    <w:rsid w:val="00C23F3A"/>
    <w:rsid w:val="00C24066"/>
    <w:rsid w:val="00C2419D"/>
    <w:rsid w:val="00C243F9"/>
    <w:rsid w:val="00C2443F"/>
    <w:rsid w:val="00C24576"/>
    <w:rsid w:val="00C246CA"/>
    <w:rsid w:val="00C24A0B"/>
    <w:rsid w:val="00C24D7D"/>
    <w:rsid w:val="00C24EF8"/>
    <w:rsid w:val="00C25A42"/>
    <w:rsid w:val="00C26902"/>
    <w:rsid w:val="00C27360"/>
    <w:rsid w:val="00C277CE"/>
    <w:rsid w:val="00C27876"/>
    <w:rsid w:val="00C27EF5"/>
    <w:rsid w:val="00C30180"/>
    <w:rsid w:val="00C30181"/>
    <w:rsid w:val="00C301C9"/>
    <w:rsid w:val="00C30FEC"/>
    <w:rsid w:val="00C31A5E"/>
    <w:rsid w:val="00C31BE0"/>
    <w:rsid w:val="00C3227E"/>
    <w:rsid w:val="00C328DE"/>
    <w:rsid w:val="00C32E13"/>
    <w:rsid w:val="00C33832"/>
    <w:rsid w:val="00C33991"/>
    <w:rsid w:val="00C33D2D"/>
    <w:rsid w:val="00C33F51"/>
    <w:rsid w:val="00C33FFD"/>
    <w:rsid w:val="00C342A8"/>
    <w:rsid w:val="00C342D5"/>
    <w:rsid w:val="00C3515B"/>
    <w:rsid w:val="00C3542B"/>
    <w:rsid w:val="00C3549A"/>
    <w:rsid w:val="00C356C2"/>
    <w:rsid w:val="00C35A43"/>
    <w:rsid w:val="00C362D3"/>
    <w:rsid w:val="00C3637E"/>
    <w:rsid w:val="00C3681E"/>
    <w:rsid w:val="00C36BC6"/>
    <w:rsid w:val="00C3710A"/>
    <w:rsid w:val="00C37829"/>
    <w:rsid w:val="00C3784F"/>
    <w:rsid w:val="00C37F8A"/>
    <w:rsid w:val="00C40646"/>
    <w:rsid w:val="00C408B4"/>
    <w:rsid w:val="00C4096A"/>
    <w:rsid w:val="00C40C60"/>
    <w:rsid w:val="00C40D65"/>
    <w:rsid w:val="00C40DFD"/>
    <w:rsid w:val="00C40F5D"/>
    <w:rsid w:val="00C40FE5"/>
    <w:rsid w:val="00C410B4"/>
    <w:rsid w:val="00C41140"/>
    <w:rsid w:val="00C41820"/>
    <w:rsid w:val="00C41BF9"/>
    <w:rsid w:val="00C41FC9"/>
    <w:rsid w:val="00C41FD4"/>
    <w:rsid w:val="00C4203E"/>
    <w:rsid w:val="00C421D6"/>
    <w:rsid w:val="00C42713"/>
    <w:rsid w:val="00C4272B"/>
    <w:rsid w:val="00C42EA6"/>
    <w:rsid w:val="00C42F02"/>
    <w:rsid w:val="00C42F3B"/>
    <w:rsid w:val="00C42F5D"/>
    <w:rsid w:val="00C431F4"/>
    <w:rsid w:val="00C4323E"/>
    <w:rsid w:val="00C4353C"/>
    <w:rsid w:val="00C43778"/>
    <w:rsid w:val="00C43926"/>
    <w:rsid w:val="00C43992"/>
    <w:rsid w:val="00C43D06"/>
    <w:rsid w:val="00C44471"/>
    <w:rsid w:val="00C447B3"/>
    <w:rsid w:val="00C44816"/>
    <w:rsid w:val="00C449D1"/>
    <w:rsid w:val="00C44A10"/>
    <w:rsid w:val="00C45049"/>
    <w:rsid w:val="00C45099"/>
    <w:rsid w:val="00C451DD"/>
    <w:rsid w:val="00C45239"/>
    <w:rsid w:val="00C45670"/>
    <w:rsid w:val="00C45AC3"/>
    <w:rsid w:val="00C45ADB"/>
    <w:rsid w:val="00C46272"/>
    <w:rsid w:val="00C46D4F"/>
    <w:rsid w:val="00C4724E"/>
    <w:rsid w:val="00C47341"/>
    <w:rsid w:val="00C47609"/>
    <w:rsid w:val="00C47633"/>
    <w:rsid w:val="00C477F7"/>
    <w:rsid w:val="00C477F9"/>
    <w:rsid w:val="00C47FAC"/>
    <w:rsid w:val="00C50059"/>
    <w:rsid w:val="00C5073C"/>
    <w:rsid w:val="00C50C46"/>
    <w:rsid w:val="00C50C7D"/>
    <w:rsid w:val="00C50DD9"/>
    <w:rsid w:val="00C5163C"/>
    <w:rsid w:val="00C51846"/>
    <w:rsid w:val="00C5187B"/>
    <w:rsid w:val="00C519C3"/>
    <w:rsid w:val="00C51A0A"/>
    <w:rsid w:val="00C51E2C"/>
    <w:rsid w:val="00C51E7F"/>
    <w:rsid w:val="00C51F29"/>
    <w:rsid w:val="00C52B43"/>
    <w:rsid w:val="00C52C01"/>
    <w:rsid w:val="00C52EC1"/>
    <w:rsid w:val="00C53760"/>
    <w:rsid w:val="00C5397B"/>
    <w:rsid w:val="00C53BB9"/>
    <w:rsid w:val="00C53D64"/>
    <w:rsid w:val="00C54254"/>
    <w:rsid w:val="00C543D3"/>
    <w:rsid w:val="00C5457B"/>
    <w:rsid w:val="00C54617"/>
    <w:rsid w:val="00C546CC"/>
    <w:rsid w:val="00C54723"/>
    <w:rsid w:val="00C54988"/>
    <w:rsid w:val="00C5499D"/>
    <w:rsid w:val="00C54B22"/>
    <w:rsid w:val="00C54FBE"/>
    <w:rsid w:val="00C5561A"/>
    <w:rsid w:val="00C5584F"/>
    <w:rsid w:val="00C55C38"/>
    <w:rsid w:val="00C565B3"/>
    <w:rsid w:val="00C56736"/>
    <w:rsid w:val="00C567D2"/>
    <w:rsid w:val="00C56A93"/>
    <w:rsid w:val="00C56D2D"/>
    <w:rsid w:val="00C57496"/>
    <w:rsid w:val="00C5792C"/>
    <w:rsid w:val="00C57FE1"/>
    <w:rsid w:val="00C6002E"/>
    <w:rsid w:val="00C603C2"/>
    <w:rsid w:val="00C60457"/>
    <w:rsid w:val="00C6057C"/>
    <w:rsid w:val="00C60845"/>
    <w:rsid w:val="00C60B29"/>
    <w:rsid w:val="00C60E3E"/>
    <w:rsid w:val="00C61395"/>
    <w:rsid w:val="00C61A7E"/>
    <w:rsid w:val="00C61BAB"/>
    <w:rsid w:val="00C61BC5"/>
    <w:rsid w:val="00C61F0B"/>
    <w:rsid w:val="00C62108"/>
    <w:rsid w:val="00C62597"/>
    <w:rsid w:val="00C6290B"/>
    <w:rsid w:val="00C62EC3"/>
    <w:rsid w:val="00C63B58"/>
    <w:rsid w:val="00C64015"/>
    <w:rsid w:val="00C6443A"/>
    <w:rsid w:val="00C64C11"/>
    <w:rsid w:val="00C64DEE"/>
    <w:rsid w:val="00C652CA"/>
    <w:rsid w:val="00C65752"/>
    <w:rsid w:val="00C65AD2"/>
    <w:rsid w:val="00C6641E"/>
    <w:rsid w:val="00C669D3"/>
    <w:rsid w:val="00C66A38"/>
    <w:rsid w:val="00C66AFC"/>
    <w:rsid w:val="00C66C78"/>
    <w:rsid w:val="00C66F2A"/>
    <w:rsid w:val="00C66F40"/>
    <w:rsid w:val="00C66FDC"/>
    <w:rsid w:val="00C671A1"/>
    <w:rsid w:val="00C67285"/>
    <w:rsid w:val="00C674E8"/>
    <w:rsid w:val="00C67763"/>
    <w:rsid w:val="00C67ACE"/>
    <w:rsid w:val="00C67ADE"/>
    <w:rsid w:val="00C67B95"/>
    <w:rsid w:val="00C70513"/>
    <w:rsid w:val="00C70862"/>
    <w:rsid w:val="00C71080"/>
    <w:rsid w:val="00C713DE"/>
    <w:rsid w:val="00C716F1"/>
    <w:rsid w:val="00C719E3"/>
    <w:rsid w:val="00C71A81"/>
    <w:rsid w:val="00C71BB1"/>
    <w:rsid w:val="00C71F1A"/>
    <w:rsid w:val="00C71FDB"/>
    <w:rsid w:val="00C72A5D"/>
    <w:rsid w:val="00C7328B"/>
    <w:rsid w:val="00C73794"/>
    <w:rsid w:val="00C737C6"/>
    <w:rsid w:val="00C73A57"/>
    <w:rsid w:val="00C73E3F"/>
    <w:rsid w:val="00C749CB"/>
    <w:rsid w:val="00C74A8F"/>
    <w:rsid w:val="00C74C09"/>
    <w:rsid w:val="00C74C2C"/>
    <w:rsid w:val="00C7525F"/>
    <w:rsid w:val="00C754D6"/>
    <w:rsid w:val="00C758AD"/>
    <w:rsid w:val="00C75DE1"/>
    <w:rsid w:val="00C7607B"/>
    <w:rsid w:val="00C7625F"/>
    <w:rsid w:val="00C763D4"/>
    <w:rsid w:val="00C768D2"/>
    <w:rsid w:val="00C77573"/>
    <w:rsid w:val="00C77757"/>
    <w:rsid w:val="00C80026"/>
    <w:rsid w:val="00C80316"/>
    <w:rsid w:val="00C80459"/>
    <w:rsid w:val="00C80BCA"/>
    <w:rsid w:val="00C80BE4"/>
    <w:rsid w:val="00C80D45"/>
    <w:rsid w:val="00C80DA8"/>
    <w:rsid w:val="00C80DED"/>
    <w:rsid w:val="00C81085"/>
    <w:rsid w:val="00C817D2"/>
    <w:rsid w:val="00C81B2E"/>
    <w:rsid w:val="00C8224C"/>
    <w:rsid w:val="00C8229F"/>
    <w:rsid w:val="00C8235B"/>
    <w:rsid w:val="00C82939"/>
    <w:rsid w:val="00C82980"/>
    <w:rsid w:val="00C82AD7"/>
    <w:rsid w:val="00C82DAD"/>
    <w:rsid w:val="00C831C0"/>
    <w:rsid w:val="00C8321F"/>
    <w:rsid w:val="00C83623"/>
    <w:rsid w:val="00C83720"/>
    <w:rsid w:val="00C838FB"/>
    <w:rsid w:val="00C83A4A"/>
    <w:rsid w:val="00C83ECA"/>
    <w:rsid w:val="00C8418B"/>
    <w:rsid w:val="00C842CB"/>
    <w:rsid w:val="00C8446B"/>
    <w:rsid w:val="00C84479"/>
    <w:rsid w:val="00C84838"/>
    <w:rsid w:val="00C8493B"/>
    <w:rsid w:val="00C84BFE"/>
    <w:rsid w:val="00C84C16"/>
    <w:rsid w:val="00C84E65"/>
    <w:rsid w:val="00C85547"/>
    <w:rsid w:val="00C85B0A"/>
    <w:rsid w:val="00C85E0C"/>
    <w:rsid w:val="00C85F53"/>
    <w:rsid w:val="00C86151"/>
    <w:rsid w:val="00C86285"/>
    <w:rsid w:val="00C8654F"/>
    <w:rsid w:val="00C8656F"/>
    <w:rsid w:val="00C865B0"/>
    <w:rsid w:val="00C86D09"/>
    <w:rsid w:val="00C86D9E"/>
    <w:rsid w:val="00C8734D"/>
    <w:rsid w:val="00C87930"/>
    <w:rsid w:val="00C87CDC"/>
    <w:rsid w:val="00C90016"/>
    <w:rsid w:val="00C90088"/>
    <w:rsid w:val="00C904CC"/>
    <w:rsid w:val="00C906BF"/>
    <w:rsid w:val="00C90D6A"/>
    <w:rsid w:val="00C90D6B"/>
    <w:rsid w:val="00C90E03"/>
    <w:rsid w:val="00C9190F"/>
    <w:rsid w:val="00C91FB7"/>
    <w:rsid w:val="00C91FCE"/>
    <w:rsid w:val="00C92175"/>
    <w:rsid w:val="00C925EF"/>
    <w:rsid w:val="00C9281E"/>
    <w:rsid w:val="00C92876"/>
    <w:rsid w:val="00C9295B"/>
    <w:rsid w:val="00C92B5A"/>
    <w:rsid w:val="00C93365"/>
    <w:rsid w:val="00C93501"/>
    <w:rsid w:val="00C93624"/>
    <w:rsid w:val="00C93669"/>
    <w:rsid w:val="00C936B3"/>
    <w:rsid w:val="00C9389E"/>
    <w:rsid w:val="00C938BB"/>
    <w:rsid w:val="00C938C3"/>
    <w:rsid w:val="00C9412E"/>
    <w:rsid w:val="00C94138"/>
    <w:rsid w:val="00C944AB"/>
    <w:rsid w:val="00C94AC0"/>
    <w:rsid w:val="00C94B1D"/>
    <w:rsid w:val="00C952BC"/>
    <w:rsid w:val="00C957F6"/>
    <w:rsid w:val="00C95933"/>
    <w:rsid w:val="00C95942"/>
    <w:rsid w:val="00C959D5"/>
    <w:rsid w:val="00C95A51"/>
    <w:rsid w:val="00C95B59"/>
    <w:rsid w:val="00C961C3"/>
    <w:rsid w:val="00C9632E"/>
    <w:rsid w:val="00C96BEC"/>
    <w:rsid w:val="00C97095"/>
    <w:rsid w:val="00C97909"/>
    <w:rsid w:val="00C97AE7"/>
    <w:rsid w:val="00CA04A6"/>
    <w:rsid w:val="00CA0649"/>
    <w:rsid w:val="00CA0838"/>
    <w:rsid w:val="00CA0CF2"/>
    <w:rsid w:val="00CA0EEF"/>
    <w:rsid w:val="00CA0F7E"/>
    <w:rsid w:val="00CA101D"/>
    <w:rsid w:val="00CA18DD"/>
    <w:rsid w:val="00CA1C3B"/>
    <w:rsid w:val="00CA1CB8"/>
    <w:rsid w:val="00CA2086"/>
    <w:rsid w:val="00CA2A3E"/>
    <w:rsid w:val="00CA3455"/>
    <w:rsid w:val="00CA34D9"/>
    <w:rsid w:val="00CA384D"/>
    <w:rsid w:val="00CA41E6"/>
    <w:rsid w:val="00CA4674"/>
    <w:rsid w:val="00CA475F"/>
    <w:rsid w:val="00CA49D7"/>
    <w:rsid w:val="00CA4DF3"/>
    <w:rsid w:val="00CA4E03"/>
    <w:rsid w:val="00CA5110"/>
    <w:rsid w:val="00CA5594"/>
    <w:rsid w:val="00CA5624"/>
    <w:rsid w:val="00CA56FE"/>
    <w:rsid w:val="00CA5CB4"/>
    <w:rsid w:val="00CA5D62"/>
    <w:rsid w:val="00CA6124"/>
    <w:rsid w:val="00CA6BB2"/>
    <w:rsid w:val="00CA6C3F"/>
    <w:rsid w:val="00CA70D0"/>
    <w:rsid w:val="00CA7165"/>
    <w:rsid w:val="00CA741C"/>
    <w:rsid w:val="00CA7EDD"/>
    <w:rsid w:val="00CB0137"/>
    <w:rsid w:val="00CB0167"/>
    <w:rsid w:val="00CB03C8"/>
    <w:rsid w:val="00CB0A42"/>
    <w:rsid w:val="00CB0E67"/>
    <w:rsid w:val="00CB1195"/>
    <w:rsid w:val="00CB11D3"/>
    <w:rsid w:val="00CB1766"/>
    <w:rsid w:val="00CB1CC2"/>
    <w:rsid w:val="00CB21D4"/>
    <w:rsid w:val="00CB275A"/>
    <w:rsid w:val="00CB282B"/>
    <w:rsid w:val="00CB2B30"/>
    <w:rsid w:val="00CB2B81"/>
    <w:rsid w:val="00CB2CBD"/>
    <w:rsid w:val="00CB2CE8"/>
    <w:rsid w:val="00CB2D29"/>
    <w:rsid w:val="00CB36CD"/>
    <w:rsid w:val="00CB3B01"/>
    <w:rsid w:val="00CB3B21"/>
    <w:rsid w:val="00CB4204"/>
    <w:rsid w:val="00CB4436"/>
    <w:rsid w:val="00CB5491"/>
    <w:rsid w:val="00CB5CE5"/>
    <w:rsid w:val="00CB6427"/>
    <w:rsid w:val="00CB64C2"/>
    <w:rsid w:val="00CB671C"/>
    <w:rsid w:val="00CB6AF5"/>
    <w:rsid w:val="00CB6D98"/>
    <w:rsid w:val="00CB6F8A"/>
    <w:rsid w:val="00CB7239"/>
    <w:rsid w:val="00CB763B"/>
    <w:rsid w:val="00CB79C3"/>
    <w:rsid w:val="00CB7B34"/>
    <w:rsid w:val="00CB7C26"/>
    <w:rsid w:val="00CB7C95"/>
    <w:rsid w:val="00CB7CC0"/>
    <w:rsid w:val="00CC02FC"/>
    <w:rsid w:val="00CC048B"/>
    <w:rsid w:val="00CC0689"/>
    <w:rsid w:val="00CC08D3"/>
    <w:rsid w:val="00CC09CA"/>
    <w:rsid w:val="00CC0BDB"/>
    <w:rsid w:val="00CC0EBF"/>
    <w:rsid w:val="00CC10EE"/>
    <w:rsid w:val="00CC15C8"/>
    <w:rsid w:val="00CC179B"/>
    <w:rsid w:val="00CC1908"/>
    <w:rsid w:val="00CC2388"/>
    <w:rsid w:val="00CC2422"/>
    <w:rsid w:val="00CC2A82"/>
    <w:rsid w:val="00CC2D1E"/>
    <w:rsid w:val="00CC3043"/>
    <w:rsid w:val="00CC3652"/>
    <w:rsid w:val="00CC3784"/>
    <w:rsid w:val="00CC37A0"/>
    <w:rsid w:val="00CC3AC9"/>
    <w:rsid w:val="00CC3ADB"/>
    <w:rsid w:val="00CC3BA6"/>
    <w:rsid w:val="00CC3E4C"/>
    <w:rsid w:val="00CC3EAF"/>
    <w:rsid w:val="00CC3FE7"/>
    <w:rsid w:val="00CC46D1"/>
    <w:rsid w:val="00CC4EE9"/>
    <w:rsid w:val="00CC51A6"/>
    <w:rsid w:val="00CC541D"/>
    <w:rsid w:val="00CC556B"/>
    <w:rsid w:val="00CC58FA"/>
    <w:rsid w:val="00CC5B80"/>
    <w:rsid w:val="00CC5CAB"/>
    <w:rsid w:val="00CC5F4D"/>
    <w:rsid w:val="00CC6026"/>
    <w:rsid w:val="00CC6372"/>
    <w:rsid w:val="00CC6BB9"/>
    <w:rsid w:val="00CC6C5D"/>
    <w:rsid w:val="00CC7367"/>
    <w:rsid w:val="00CC736E"/>
    <w:rsid w:val="00CC76B6"/>
    <w:rsid w:val="00CC7C5E"/>
    <w:rsid w:val="00CC7CB8"/>
    <w:rsid w:val="00CD0366"/>
    <w:rsid w:val="00CD092A"/>
    <w:rsid w:val="00CD0A4A"/>
    <w:rsid w:val="00CD0AD2"/>
    <w:rsid w:val="00CD0F23"/>
    <w:rsid w:val="00CD1263"/>
    <w:rsid w:val="00CD1467"/>
    <w:rsid w:val="00CD14C6"/>
    <w:rsid w:val="00CD1635"/>
    <w:rsid w:val="00CD164B"/>
    <w:rsid w:val="00CD167A"/>
    <w:rsid w:val="00CD1B4D"/>
    <w:rsid w:val="00CD1BAE"/>
    <w:rsid w:val="00CD253A"/>
    <w:rsid w:val="00CD25F9"/>
    <w:rsid w:val="00CD28FD"/>
    <w:rsid w:val="00CD29AB"/>
    <w:rsid w:val="00CD2A46"/>
    <w:rsid w:val="00CD2FFA"/>
    <w:rsid w:val="00CD3044"/>
    <w:rsid w:val="00CD3051"/>
    <w:rsid w:val="00CD31DD"/>
    <w:rsid w:val="00CD341E"/>
    <w:rsid w:val="00CD39C5"/>
    <w:rsid w:val="00CD3E4F"/>
    <w:rsid w:val="00CD3E8D"/>
    <w:rsid w:val="00CD422C"/>
    <w:rsid w:val="00CD45FA"/>
    <w:rsid w:val="00CD481E"/>
    <w:rsid w:val="00CD4E50"/>
    <w:rsid w:val="00CD4E59"/>
    <w:rsid w:val="00CD58BA"/>
    <w:rsid w:val="00CD5EC5"/>
    <w:rsid w:val="00CD6238"/>
    <w:rsid w:val="00CD640E"/>
    <w:rsid w:val="00CD662F"/>
    <w:rsid w:val="00CD667B"/>
    <w:rsid w:val="00CD6C37"/>
    <w:rsid w:val="00CD6E45"/>
    <w:rsid w:val="00CD706A"/>
    <w:rsid w:val="00CD726E"/>
    <w:rsid w:val="00CD75C4"/>
    <w:rsid w:val="00CD7737"/>
    <w:rsid w:val="00CD78C6"/>
    <w:rsid w:val="00CD7ECB"/>
    <w:rsid w:val="00CD7FB2"/>
    <w:rsid w:val="00CE0144"/>
    <w:rsid w:val="00CE03D2"/>
    <w:rsid w:val="00CE05DD"/>
    <w:rsid w:val="00CE0BC1"/>
    <w:rsid w:val="00CE0E74"/>
    <w:rsid w:val="00CE0EFE"/>
    <w:rsid w:val="00CE10E9"/>
    <w:rsid w:val="00CE12C3"/>
    <w:rsid w:val="00CE1492"/>
    <w:rsid w:val="00CE1898"/>
    <w:rsid w:val="00CE1938"/>
    <w:rsid w:val="00CE1A01"/>
    <w:rsid w:val="00CE1AD7"/>
    <w:rsid w:val="00CE1EF2"/>
    <w:rsid w:val="00CE2493"/>
    <w:rsid w:val="00CE29CA"/>
    <w:rsid w:val="00CE2D42"/>
    <w:rsid w:val="00CE357A"/>
    <w:rsid w:val="00CE39AE"/>
    <w:rsid w:val="00CE3E5E"/>
    <w:rsid w:val="00CE4085"/>
    <w:rsid w:val="00CE45E3"/>
    <w:rsid w:val="00CE467A"/>
    <w:rsid w:val="00CE47AB"/>
    <w:rsid w:val="00CE48B1"/>
    <w:rsid w:val="00CE4906"/>
    <w:rsid w:val="00CE5253"/>
    <w:rsid w:val="00CE570C"/>
    <w:rsid w:val="00CE5744"/>
    <w:rsid w:val="00CE5F80"/>
    <w:rsid w:val="00CE628D"/>
    <w:rsid w:val="00CE64E6"/>
    <w:rsid w:val="00CE6739"/>
    <w:rsid w:val="00CE6837"/>
    <w:rsid w:val="00CE6DD3"/>
    <w:rsid w:val="00CE711F"/>
    <w:rsid w:val="00CE7129"/>
    <w:rsid w:val="00CE7278"/>
    <w:rsid w:val="00CE7464"/>
    <w:rsid w:val="00CE7698"/>
    <w:rsid w:val="00CE798C"/>
    <w:rsid w:val="00CF029A"/>
    <w:rsid w:val="00CF05E2"/>
    <w:rsid w:val="00CF0627"/>
    <w:rsid w:val="00CF0672"/>
    <w:rsid w:val="00CF0B49"/>
    <w:rsid w:val="00CF0F3D"/>
    <w:rsid w:val="00CF145A"/>
    <w:rsid w:val="00CF157F"/>
    <w:rsid w:val="00CF1979"/>
    <w:rsid w:val="00CF1F80"/>
    <w:rsid w:val="00CF20C3"/>
    <w:rsid w:val="00CF229E"/>
    <w:rsid w:val="00CF2447"/>
    <w:rsid w:val="00CF29CC"/>
    <w:rsid w:val="00CF33F5"/>
    <w:rsid w:val="00CF3722"/>
    <w:rsid w:val="00CF437E"/>
    <w:rsid w:val="00CF4A3D"/>
    <w:rsid w:val="00CF4B48"/>
    <w:rsid w:val="00CF4E1A"/>
    <w:rsid w:val="00CF51BE"/>
    <w:rsid w:val="00CF5723"/>
    <w:rsid w:val="00CF5822"/>
    <w:rsid w:val="00CF5F51"/>
    <w:rsid w:val="00CF5FED"/>
    <w:rsid w:val="00CF6156"/>
    <w:rsid w:val="00CF62BB"/>
    <w:rsid w:val="00CF633D"/>
    <w:rsid w:val="00CF642B"/>
    <w:rsid w:val="00CF662A"/>
    <w:rsid w:val="00CF66FF"/>
    <w:rsid w:val="00CF6730"/>
    <w:rsid w:val="00CF67D4"/>
    <w:rsid w:val="00CF6D7C"/>
    <w:rsid w:val="00CF715F"/>
    <w:rsid w:val="00CF72E1"/>
    <w:rsid w:val="00CF735E"/>
    <w:rsid w:val="00CF77BE"/>
    <w:rsid w:val="00CF7F39"/>
    <w:rsid w:val="00D0011B"/>
    <w:rsid w:val="00D0018A"/>
    <w:rsid w:val="00D00256"/>
    <w:rsid w:val="00D003F4"/>
    <w:rsid w:val="00D00470"/>
    <w:rsid w:val="00D004A9"/>
    <w:rsid w:val="00D00828"/>
    <w:rsid w:val="00D009BF"/>
    <w:rsid w:val="00D00B18"/>
    <w:rsid w:val="00D00EBC"/>
    <w:rsid w:val="00D00EE3"/>
    <w:rsid w:val="00D01D85"/>
    <w:rsid w:val="00D022D5"/>
    <w:rsid w:val="00D02315"/>
    <w:rsid w:val="00D02B0F"/>
    <w:rsid w:val="00D03992"/>
    <w:rsid w:val="00D03EC1"/>
    <w:rsid w:val="00D042E2"/>
    <w:rsid w:val="00D0461B"/>
    <w:rsid w:val="00D04646"/>
    <w:rsid w:val="00D0475F"/>
    <w:rsid w:val="00D048F8"/>
    <w:rsid w:val="00D0492D"/>
    <w:rsid w:val="00D04CC1"/>
    <w:rsid w:val="00D05691"/>
    <w:rsid w:val="00D05C58"/>
    <w:rsid w:val="00D05C9C"/>
    <w:rsid w:val="00D05E82"/>
    <w:rsid w:val="00D06093"/>
    <w:rsid w:val="00D06186"/>
    <w:rsid w:val="00D063BB"/>
    <w:rsid w:val="00D064B4"/>
    <w:rsid w:val="00D064D2"/>
    <w:rsid w:val="00D0654D"/>
    <w:rsid w:val="00D06593"/>
    <w:rsid w:val="00D06DCE"/>
    <w:rsid w:val="00D07295"/>
    <w:rsid w:val="00D072DB"/>
    <w:rsid w:val="00D075BA"/>
    <w:rsid w:val="00D07768"/>
    <w:rsid w:val="00D078EE"/>
    <w:rsid w:val="00D07B9C"/>
    <w:rsid w:val="00D07F26"/>
    <w:rsid w:val="00D104C6"/>
    <w:rsid w:val="00D1099C"/>
    <w:rsid w:val="00D11350"/>
    <w:rsid w:val="00D115E0"/>
    <w:rsid w:val="00D115FC"/>
    <w:rsid w:val="00D11677"/>
    <w:rsid w:val="00D117D5"/>
    <w:rsid w:val="00D119C3"/>
    <w:rsid w:val="00D11A5F"/>
    <w:rsid w:val="00D11A95"/>
    <w:rsid w:val="00D11B2C"/>
    <w:rsid w:val="00D1216C"/>
    <w:rsid w:val="00D12910"/>
    <w:rsid w:val="00D12BDB"/>
    <w:rsid w:val="00D12EC3"/>
    <w:rsid w:val="00D1325F"/>
    <w:rsid w:val="00D1370A"/>
    <w:rsid w:val="00D13C48"/>
    <w:rsid w:val="00D14049"/>
    <w:rsid w:val="00D1408F"/>
    <w:rsid w:val="00D14205"/>
    <w:rsid w:val="00D145CF"/>
    <w:rsid w:val="00D1473F"/>
    <w:rsid w:val="00D14CDD"/>
    <w:rsid w:val="00D14EED"/>
    <w:rsid w:val="00D155FC"/>
    <w:rsid w:val="00D15686"/>
    <w:rsid w:val="00D15786"/>
    <w:rsid w:val="00D157BF"/>
    <w:rsid w:val="00D15F6B"/>
    <w:rsid w:val="00D16CDA"/>
    <w:rsid w:val="00D17551"/>
    <w:rsid w:val="00D17594"/>
    <w:rsid w:val="00D1765E"/>
    <w:rsid w:val="00D17731"/>
    <w:rsid w:val="00D20394"/>
    <w:rsid w:val="00D203B8"/>
    <w:rsid w:val="00D207BF"/>
    <w:rsid w:val="00D20AAD"/>
    <w:rsid w:val="00D2182C"/>
    <w:rsid w:val="00D219C6"/>
    <w:rsid w:val="00D21A93"/>
    <w:rsid w:val="00D21B50"/>
    <w:rsid w:val="00D22246"/>
    <w:rsid w:val="00D224E9"/>
    <w:rsid w:val="00D22724"/>
    <w:rsid w:val="00D22CFD"/>
    <w:rsid w:val="00D22D45"/>
    <w:rsid w:val="00D22D9D"/>
    <w:rsid w:val="00D23028"/>
    <w:rsid w:val="00D2337A"/>
    <w:rsid w:val="00D23EB1"/>
    <w:rsid w:val="00D243F9"/>
    <w:rsid w:val="00D2460C"/>
    <w:rsid w:val="00D24E54"/>
    <w:rsid w:val="00D256BD"/>
    <w:rsid w:val="00D2575A"/>
    <w:rsid w:val="00D25897"/>
    <w:rsid w:val="00D25B37"/>
    <w:rsid w:val="00D25CC4"/>
    <w:rsid w:val="00D25E63"/>
    <w:rsid w:val="00D2618B"/>
    <w:rsid w:val="00D262BE"/>
    <w:rsid w:val="00D266A1"/>
    <w:rsid w:val="00D26B77"/>
    <w:rsid w:val="00D26BF2"/>
    <w:rsid w:val="00D26E1C"/>
    <w:rsid w:val="00D26F8C"/>
    <w:rsid w:val="00D271FD"/>
    <w:rsid w:val="00D272DD"/>
    <w:rsid w:val="00D27ACF"/>
    <w:rsid w:val="00D3034C"/>
    <w:rsid w:val="00D306AD"/>
    <w:rsid w:val="00D30728"/>
    <w:rsid w:val="00D30AF5"/>
    <w:rsid w:val="00D30DF1"/>
    <w:rsid w:val="00D31B2D"/>
    <w:rsid w:val="00D31DC0"/>
    <w:rsid w:val="00D31F89"/>
    <w:rsid w:val="00D31FDE"/>
    <w:rsid w:val="00D31FE4"/>
    <w:rsid w:val="00D32100"/>
    <w:rsid w:val="00D32997"/>
    <w:rsid w:val="00D329F3"/>
    <w:rsid w:val="00D32A3B"/>
    <w:rsid w:val="00D32A51"/>
    <w:rsid w:val="00D32C6F"/>
    <w:rsid w:val="00D32DB7"/>
    <w:rsid w:val="00D32F1F"/>
    <w:rsid w:val="00D32FBE"/>
    <w:rsid w:val="00D334A9"/>
    <w:rsid w:val="00D33A7A"/>
    <w:rsid w:val="00D341AB"/>
    <w:rsid w:val="00D3420C"/>
    <w:rsid w:val="00D34261"/>
    <w:rsid w:val="00D346DB"/>
    <w:rsid w:val="00D346F4"/>
    <w:rsid w:val="00D34B78"/>
    <w:rsid w:val="00D34F3B"/>
    <w:rsid w:val="00D353E7"/>
    <w:rsid w:val="00D3563A"/>
    <w:rsid w:val="00D35A0D"/>
    <w:rsid w:val="00D360B1"/>
    <w:rsid w:val="00D36939"/>
    <w:rsid w:val="00D36CC2"/>
    <w:rsid w:val="00D370BF"/>
    <w:rsid w:val="00D37113"/>
    <w:rsid w:val="00D37333"/>
    <w:rsid w:val="00D37387"/>
    <w:rsid w:val="00D37600"/>
    <w:rsid w:val="00D37789"/>
    <w:rsid w:val="00D37BF6"/>
    <w:rsid w:val="00D37DBA"/>
    <w:rsid w:val="00D37E30"/>
    <w:rsid w:val="00D37E39"/>
    <w:rsid w:val="00D37F2A"/>
    <w:rsid w:val="00D40084"/>
    <w:rsid w:val="00D40093"/>
    <w:rsid w:val="00D4011A"/>
    <w:rsid w:val="00D4049F"/>
    <w:rsid w:val="00D40619"/>
    <w:rsid w:val="00D406B6"/>
    <w:rsid w:val="00D4076F"/>
    <w:rsid w:val="00D40DB0"/>
    <w:rsid w:val="00D41166"/>
    <w:rsid w:val="00D41AFD"/>
    <w:rsid w:val="00D41CB8"/>
    <w:rsid w:val="00D41EA7"/>
    <w:rsid w:val="00D41FDF"/>
    <w:rsid w:val="00D42070"/>
    <w:rsid w:val="00D42402"/>
    <w:rsid w:val="00D42730"/>
    <w:rsid w:val="00D42956"/>
    <w:rsid w:val="00D42D11"/>
    <w:rsid w:val="00D42FF2"/>
    <w:rsid w:val="00D43C4A"/>
    <w:rsid w:val="00D43ED6"/>
    <w:rsid w:val="00D43FB4"/>
    <w:rsid w:val="00D44936"/>
    <w:rsid w:val="00D44BBB"/>
    <w:rsid w:val="00D44CF2"/>
    <w:rsid w:val="00D44DF8"/>
    <w:rsid w:val="00D44E94"/>
    <w:rsid w:val="00D451EC"/>
    <w:rsid w:val="00D45D38"/>
    <w:rsid w:val="00D46209"/>
    <w:rsid w:val="00D46328"/>
    <w:rsid w:val="00D464D5"/>
    <w:rsid w:val="00D465F4"/>
    <w:rsid w:val="00D466E8"/>
    <w:rsid w:val="00D46837"/>
    <w:rsid w:val="00D472E1"/>
    <w:rsid w:val="00D47901"/>
    <w:rsid w:val="00D50930"/>
    <w:rsid w:val="00D5109E"/>
    <w:rsid w:val="00D5146A"/>
    <w:rsid w:val="00D516CB"/>
    <w:rsid w:val="00D51966"/>
    <w:rsid w:val="00D51BBF"/>
    <w:rsid w:val="00D51D50"/>
    <w:rsid w:val="00D51DA9"/>
    <w:rsid w:val="00D51E38"/>
    <w:rsid w:val="00D52067"/>
    <w:rsid w:val="00D520FE"/>
    <w:rsid w:val="00D5255D"/>
    <w:rsid w:val="00D5274D"/>
    <w:rsid w:val="00D5286F"/>
    <w:rsid w:val="00D528EC"/>
    <w:rsid w:val="00D529F6"/>
    <w:rsid w:val="00D52A85"/>
    <w:rsid w:val="00D52C19"/>
    <w:rsid w:val="00D52EB0"/>
    <w:rsid w:val="00D52F82"/>
    <w:rsid w:val="00D53039"/>
    <w:rsid w:val="00D530A1"/>
    <w:rsid w:val="00D53441"/>
    <w:rsid w:val="00D53C6E"/>
    <w:rsid w:val="00D53ED7"/>
    <w:rsid w:val="00D5410E"/>
    <w:rsid w:val="00D54367"/>
    <w:rsid w:val="00D543E7"/>
    <w:rsid w:val="00D5482E"/>
    <w:rsid w:val="00D54D82"/>
    <w:rsid w:val="00D553F1"/>
    <w:rsid w:val="00D5542F"/>
    <w:rsid w:val="00D554FA"/>
    <w:rsid w:val="00D558AD"/>
    <w:rsid w:val="00D55FBE"/>
    <w:rsid w:val="00D56648"/>
    <w:rsid w:val="00D566C5"/>
    <w:rsid w:val="00D56860"/>
    <w:rsid w:val="00D56A7D"/>
    <w:rsid w:val="00D56E34"/>
    <w:rsid w:val="00D56E78"/>
    <w:rsid w:val="00D5796B"/>
    <w:rsid w:val="00D57E1E"/>
    <w:rsid w:val="00D57F99"/>
    <w:rsid w:val="00D600B3"/>
    <w:rsid w:val="00D6050C"/>
    <w:rsid w:val="00D6085B"/>
    <w:rsid w:val="00D6096F"/>
    <w:rsid w:val="00D60CA8"/>
    <w:rsid w:val="00D616EB"/>
    <w:rsid w:val="00D618A3"/>
    <w:rsid w:val="00D61A65"/>
    <w:rsid w:val="00D61C6A"/>
    <w:rsid w:val="00D61F30"/>
    <w:rsid w:val="00D61FA4"/>
    <w:rsid w:val="00D6249C"/>
    <w:rsid w:val="00D62AF2"/>
    <w:rsid w:val="00D632E3"/>
    <w:rsid w:val="00D632EE"/>
    <w:rsid w:val="00D633BF"/>
    <w:rsid w:val="00D636C6"/>
    <w:rsid w:val="00D63AE4"/>
    <w:rsid w:val="00D63F1F"/>
    <w:rsid w:val="00D64165"/>
    <w:rsid w:val="00D641EA"/>
    <w:rsid w:val="00D642E5"/>
    <w:rsid w:val="00D64A73"/>
    <w:rsid w:val="00D64E06"/>
    <w:rsid w:val="00D64E36"/>
    <w:rsid w:val="00D64FFE"/>
    <w:rsid w:val="00D6575F"/>
    <w:rsid w:val="00D65992"/>
    <w:rsid w:val="00D65D32"/>
    <w:rsid w:val="00D66171"/>
    <w:rsid w:val="00D664A3"/>
    <w:rsid w:val="00D667FE"/>
    <w:rsid w:val="00D66862"/>
    <w:rsid w:val="00D668DD"/>
    <w:rsid w:val="00D66982"/>
    <w:rsid w:val="00D66A39"/>
    <w:rsid w:val="00D66BAB"/>
    <w:rsid w:val="00D66C2B"/>
    <w:rsid w:val="00D66CDC"/>
    <w:rsid w:val="00D671F0"/>
    <w:rsid w:val="00D672BB"/>
    <w:rsid w:val="00D6732F"/>
    <w:rsid w:val="00D6779F"/>
    <w:rsid w:val="00D702F8"/>
    <w:rsid w:val="00D70461"/>
    <w:rsid w:val="00D706F0"/>
    <w:rsid w:val="00D70959"/>
    <w:rsid w:val="00D70E37"/>
    <w:rsid w:val="00D70EE8"/>
    <w:rsid w:val="00D71094"/>
    <w:rsid w:val="00D7154E"/>
    <w:rsid w:val="00D7172B"/>
    <w:rsid w:val="00D71BC5"/>
    <w:rsid w:val="00D71CB5"/>
    <w:rsid w:val="00D71E70"/>
    <w:rsid w:val="00D71EB5"/>
    <w:rsid w:val="00D727B2"/>
    <w:rsid w:val="00D736D5"/>
    <w:rsid w:val="00D740C4"/>
    <w:rsid w:val="00D74598"/>
    <w:rsid w:val="00D7476C"/>
    <w:rsid w:val="00D74779"/>
    <w:rsid w:val="00D7507E"/>
    <w:rsid w:val="00D757BC"/>
    <w:rsid w:val="00D758E0"/>
    <w:rsid w:val="00D75AD6"/>
    <w:rsid w:val="00D75D8F"/>
    <w:rsid w:val="00D75EC0"/>
    <w:rsid w:val="00D765BD"/>
    <w:rsid w:val="00D766D5"/>
    <w:rsid w:val="00D76BA0"/>
    <w:rsid w:val="00D76C7D"/>
    <w:rsid w:val="00D76D88"/>
    <w:rsid w:val="00D76DD5"/>
    <w:rsid w:val="00D773C7"/>
    <w:rsid w:val="00D7777F"/>
    <w:rsid w:val="00D779C6"/>
    <w:rsid w:val="00D77D08"/>
    <w:rsid w:val="00D8030F"/>
    <w:rsid w:val="00D807A9"/>
    <w:rsid w:val="00D80961"/>
    <w:rsid w:val="00D80A5B"/>
    <w:rsid w:val="00D80AB6"/>
    <w:rsid w:val="00D80B0B"/>
    <w:rsid w:val="00D80D61"/>
    <w:rsid w:val="00D80DC4"/>
    <w:rsid w:val="00D80FC0"/>
    <w:rsid w:val="00D81383"/>
    <w:rsid w:val="00D81416"/>
    <w:rsid w:val="00D81622"/>
    <w:rsid w:val="00D82D7C"/>
    <w:rsid w:val="00D83B6C"/>
    <w:rsid w:val="00D83D7E"/>
    <w:rsid w:val="00D83E76"/>
    <w:rsid w:val="00D846A6"/>
    <w:rsid w:val="00D847E0"/>
    <w:rsid w:val="00D84A07"/>
    <w:rsid w:val="00D84CCA"/>
    <w:rsid w:val="00D84E92"/>
    <w:rsid w:val="00D856D2"/>
    <w:rsid w:val="00D85902"/>
    <w:rsid w:val="00D85A0E"/>
    <w:rsid w:val="00D85DB9"/>
    <w:rsid w:val="00D86164"/>
    <w:rsid w:val="00D862FC"/>
    <w:rsid w:val="00D8649E"/>
    <w:rsid w:val="00D86D49"/>
    <w:rsid w:val="00D87726"/>
    <w:rsid w:val="00D87890"/>
    <w:rsid w:val="00D879F4"/>
    <w:rsid w:val="00D87A83"/>
    <w:rsid w:val="00D87D1A"/>
    <w:rsid w:val="00D87DE5"/>
    <w:rsid w:val="00D9020A"/>
    <w:rsid w:val="00D90272"/>
    <w:rsid w:val="00D907AE"/>
    <w:rsid w:val="00D90F3C"/>
    <w:rsid w:val="00D910F2"/>
    <w:rsid w:val="00D91439"/>
    <w:rsid w:val="00D9187B"/>
    <w:rsid w:val="00D9192B"/>
    <w:rsid w:val="00D919F2"/>
    <w:rsid w:val="00D91A15"/>
    <w:rsid w:val="00D91EDA"/>
    <w:rsid w:val="00D9215A"/>
    <w:rsid w:val="00D92442"/>
    <w:rsid w:val="00D92CA0"/>
    <w:rsid w:val="00D92CB3"/>
    <w:rsid w:val="00D92CEC"/>
    <w:rsid w:val="00D93109"/>
    <w:rsid w:val="00D9331B"/>
    <w:rsid w:val="00D9340E"/>
    <w:rsid w:val="00D935A9"/>
    <w:rsid w:val="00D937E6"/>
    <w:rsid w:val="00D9415E"/>
    <w:rsid w:val="00D94428"/>
    <w:rsid w:val="00D949A6"/>
    <w:rsid w:val="00D94B01"/>
    <w:rsid w:val="00D94BEC"/>
    <w:rsid w:val="00D94C62"/>
    <w:rsid w:val="00D94DDA"/>
    <w:rsid w:val="00D94E19"/>
    <w:rsid w:val="00D9513A"/>
    <w:rsid w:val="00D951D2"/>
    <w:rsid w:val="00D952CF"/>
    <w:rsid w:val="00D953DD"/>
    <w:rsid w:val="00D95468"/>
    <w:rsid w:val="00D95890"/>
    <w:rsid w:val="00D95AB7"/>
    <w:rsid w:val="00D95B79"/>
    <w:rsid w:val="00D95C94"/>
    <w:rsid w:val="00D95DA4"/>
    <w:rsid w:val="00D95FC3"/>
    <w:rsid w:val="00D96135"/>
    <w:rsid w:val="00D96140"/>
    <w:rsid w:val="00D96254"/>
    <w:rsid w:val="00D968AE"/>
    <w:rsid w:val="00D96B09"/>
    <w:rsid w:val="00D96B0D"/>
    <w:rsid w:val="00D97575"/>
    <w:rsid w:val="00D97674"/>
    <w:rsid w:val="00D97743"/>
    <w:rsid w:val="00D97760"/>
    <w:rsid w:val="00D9779B"/>
    <w:rsid w:val="00D97E22"/>
    <w:rsid w:val="00DA012E"/>
    <w:rsid w:val="00DA023E"/>
    <w:rsid w:val="00DA0255"/>
    <w:rsid w:val="00DA0440"/>
    <w:rsid w:val="00DA072B"/>
    <w:rsid w:val="00DA0819"/>
    <w:rsid w:val="00DA0867"/>
    <w:rsid w:val="00DA0BB6"/>
    <w:rsid w:val="00DA1044"/>
    <w:rsid w:val="00DA121C"/>
    <w:rsid w:val="00DA1369"/>
    <w:rsid w:val="00DA15E4"/>
    <w:rsid w:val="00DA1713"/>
    <w:rsid w:val="00DA1769"/>
    <w:rsid w:val="00DA1780"/>
    <w:rsid w:val="00DA1A7D"/>
    <w:rsid w:val="00DA27FA"/>
    <w:rsid w:val="00DA2AE2"/>
    <w:rsid w:val="00DA2C55"/>
    <w:rsid w:val="00DA30A3"/>
    <w:rsid w:val="00DA33F8"/>
    <w:rsid w:val="00DA390C"/>
    <w:rsid w:val="00DA3CCE"/>
    <w:rsid w:val="00DA4A20"/>
    <w:rsid w:val="00DA54F7"/>
    <w:rsid w:val="00DA6070"/>
    <w:rsid w:val="00DA630F"/>
    <w:rsid w:val="00DA6357"/>
    <w:rsid w:val="00DA69A9"/>
    <w:rsid w:val="00DA6B4B"/>
    <w:rsid w:val="00DA6C69"/>
    <w:rsid w:val="00DA6ECB"/>
    <w:rsid w:val="00DA729B"/>
    <w:rsid w:val="00DA72AA"/>
    <w:rsid w:val="00DA72B0"/>
    <w:rsid w:val="00DA7510"/>
    <w:rsid w:val="00DA7583"/>
    <w:rsid w:val="00DA7A2C"/>
    <w:rsid w:val="00DA7EB7"/>
    <w:rsid w:val="00DB01B9"/>
    <w:rsid w:val="00DB080E"/>
    <w:rsid w:val="00DB0A19"/>
    <w:rsid w:val="00DB0B48"/>
    <w:rsid w:val="00DB0BEA"/>
    <w:rsid w:val="00DB103A"/>
    <w:rsid w:val="00DB1827"/>
    <w:rsid w:val="00DB1E78"/>
    <w:rsid w:val="00DB223F"/>
    <w:rsid w:val="00DB2587"/>
    <w:rsid w:val="00DB25F4"/>
    <w:rsid w:val="00DB266B"/>
    <w:rsid w:val="00DB293F"/>
    <w:rsid w:val="00DB2EAE"/>
    <w:rsid w:val="00DB2F5D"/>
    <w:rsid w:val="00DB31AF"/>
    <w:rsid w:val="00DB3201"/>
    <w:rsid w:val="00DB364B"/>
    <w:rsid w:val="00DB3BAA"/>
    <w:rsid w:val="00DB3DF8"/>
    <w:rsid w:val="00DB3ED7"/>
    <w:rsid w:val="00DB3F6F"/>
    <w:rsid w:val="00DB3FE6"/>
    <w:rsid w:val="00DB413C"/>
    <w:rsid w:val="00DB45DA"/>
    <w:rsid w:val="00DB4DD9"/>
    <w:rsid w:val="00DB4FC7"/>
    <w:rsid w:val="00DB568F"/>
    <w:rsid w:val="00DB5B71"/>
    <w:rsid w:val="00DB5C16"/>
    <w:rsid w:val="00DB611C"/>
    <w:rsid w:val="00DB6A52"/>
    <w:rsid w:val="00DB7089"/>
    <w:rsid w:val="00DB72D5"/>
    <w:rsid w:val="00DB733C"/>
    <w:rsid w:val="00DB741C"/>
    <w:rsid w:val="00DB7425"/>
    <w:rsid w:val="00DB76B2"/>
    <w:rsid w:val="00DB7D28"/>
    <w:rsid w:val="00DC0424"/>
    <w:rsid w:val="00DC067C"/>
    <w:rsid w:val="00DC0A3A"/>
    <w:rsid w:val="00DC0D31"/>
    <w:rsid w:val="00DC0F3A"/>
    <w:rsid w:val="00DC1129"/>
    <w:rsid w:val="00DC121D"/>
    <w:rsid w:val="00DC1491"/>
    <w:rsid w:val="00DC15F4"/>
    <w:rsid w:val="00DC1A02"/>
    <w:rsid w:val="00DC22AC"/>
    <w:rsid w:val="00DC2377"/>
    <w:rsid w:val="00DC266E"/>
    <w:rsid w:val="00DC2A53"/>
    <w:rsid w:val="00DC2FAA"/>
    <w:rsid w:val="00DC3224"/>
    <w:rsid w:val="00DC3323"/>
    <w:rsid w:val="00DC333C"/>
    <w:rsid w:val="00DC337C"/>
    <w:rsid w:val="00DC3595"/>
    <w:rsid w:val="00DC38FE"/>
    <w:rsid w:val="00DC3A42"/>
    <w:rsid w:val="00DC3ED2"/>
    <w:rsid w:val="00DC438C"/>
    <w:rsid w:val="00DC47F6"/>
    <w:rsid w:val="00DC4CB9"/>
    <w:rsid w:val="00DC4F73"/>
    <w:rsid w:val="00DC5177"/>
    <w:rsid w:val="00DC5890"/>
    <w:rsid w:val="00DC5895"/>
    <w:rsid w:val="00DC5DF6"/>
    <w:rsid w:val="00DC6276"/>
    <w:rsid w:val="00DC68EF"/>
    <w:rsid w:val="00DC6A8F"/>
    <w:rsid w:val="00DC6BC2"/>
    <w:rsid w:val="00DC7252"/>
    <w:rsid w:val="00DC7508"/>
    <w:rsid w:val="00DC76E7"/>
    <w:rsid w:val="00DC7A1E"/>
    <w:rsid w:val="00DC7C0D"/>
    <w:rsid w:val="00DC7CEA"/>
    <w:rsid w:val="00DD01BD"/>
    <w:rsid w:val="00DD055C"/>
    <w:rsid w:val="00DD09D9"/>
    <w:rsid w:val="00DD0A5F"/>
    <w:rsid w:val="00DD0A9C"/>
    <w:rsid w:val="00DD0E2E"/>
    <w:rsid w:val="00DD1034"/>
    <w:rsid w:val="00DD1057"/>
    <w:rsid w:val="00DD1466"/>
    <w:rsid w:val="00DD1AE9"/>
    <w:rsid w:val="00DD1F55"/>
    <w:rsid w:val="00DD1FD5"/>
    <w:rsid w:val="00DD1FE3"/>
    <w:rsid w:val="00DD2307"/>
    <w:rsid w:val="00DD2675"/>
    <w:rsid w:val="00DD26DC"/>
    <w:rsid w:val="00DD28C4"/>
    <w:rsid w:val="00DD2A01"/>
    <w:rsid w:val="00DD2C62"/>
    <w:rsid w:val="00DD306F"/>
    <w:rsid w:val="00DD34AA"/>
    <w:rsid w:val="00DD47D1"/>
    <w:rsid w:val="00DD485F"/>
    <w:rsid w:val="00DD517F"/>
    <w:rsid w:val="00DD51C1"/>
    <w:rsid w:val="00DD51C5"/>
    <w:rsid w:val="00DD52CC"/>
    <w:rsid w:val="00DD589D"/>
    <w:rsid w:val="00DD5BF8"/>
    <w:rsid w:val="00DD608E"/>
    <w:rsid w:val="00DD6665"/>
    <w:rsid w:val="00DD6B01"/>
    <w:rsid w:val="00DD7110"/>
    <w:rsid w:val="00DD7476"/>
    <w:rsid w:val="00DD74A1"/>
    <w:rsid w:val="00DD74BB"/>
    <w:rsid w:val="00DD758A"/>
    <w:rsid w:val="00DD7BF5"/>
    <w:rsid w:val="00DE05FC"/>
    <w:rsid w:val="00DE07BD"/>
    <w:rsid w:val="00DE09DA"/>
    <w:rsid w:val="00DE0EF4"/>
    <w:rsid w:val="00DE16C2"/>
    <w:rsid w:val="00DE18B8"/>
    <w:rsid w:val="00DE1A23"/>
    <w:rsid w:val="00DE1B88"/>
    <w:rsid w:val="00DE2159"/>
    <w:rsid w:val="00DE2652"/>
    <w:rsid w:val="00DE2686"/>
    <w:rsid w:val="00DE26CD"/>
    <w:rsid w:val="00DE2CBB"/>
    <w:rsid w:val="00DE3285"/>
    <w:rsid w:val="00DE3413"/>
    <w:rsid w:val="00DE3469"/>
    <w:rsid w:val="00DE354A"/>
    <w:rsid w:val="00DE37C7"/>
    <w:rsid w:val="00DE3A6F"/>
    <w:rsid w:val="00DE3CE2"/>
    <w:rsid w:val="00DE3D5F"/>
    <w:rsid w:val="00DE4727"/>
    <w:rsid w:val="00DE47E6"/>
    <w:rsid w:val="00DE4C35"/>
    <w:rsid w:val="00DE4D60"/>
    <w:rsid w:val="00DE505D"/>
    <w:rsid w:val="00DE5100"/>
    <w:rsid w:val="00DE5116"/>
    <w:rsid w:val="00DE53C7"/>
    <w:rsid w:val="00DE58C4"/>
    <w:rsid w:val="00DE5BDB"/>
    <w:rsid w:val="00DE60E2"/>
    <w:rsid w:val="00DE616D"/>
    <w:rsid w:val="00DE6184"/>
    <w:rsid w:val="00DE627C"/>
    <w:rsid w:val="00DE6427"/>
    <w:rsid w:val="00DE6869"/>
    <w:rsid w:val="00DE6D60"/>
    <w:rsid w:val="00DE6FB2"/>
    <w:rsid w:val="00DE7C66"/>
    <w:rsid w:val="00DE7DF8"/>
    <w:rsid w:val="00DE7F20"/>
    <w:rsid w:val="00DE7F45"/>
    <w:rsid w:val="00DF01D7"/>
    <w:rsid w:val="00DF026A"/>
    <w:rsid w:val="00DF0414"/>
    <w:rsid w:val="00DF04B9"/>
    <w:rsid w:val="00DF0628"/>
    <w:rsid w:val="00DF112B"/>
    <w:rsid w:val="00DF1297"/>
    <w:rsid w:val="00DF1777"/>
    <w:rsid w:val="00DF19DE"/>
    <w:rsid w:val="00DF1B68"/>
    <w:rsid w:val="00DF2067"/>
    <w:rsid w:val="00DF2216"/>
    <w:rsid w:val="00DF23F0"/>
    <w:rsid w:val="00DF25F2"/>
    <w:rsid w:val="00DF2DA7"/>
    <w:rsid w:val="00DF327A"/>
    <w:rsid w:val="00DF3875"/>
    <w:rsid w:val="00DF3DFF"/>
    <w:rsid w:val="00DF3E44"/>
    <w:rsid w:val="00DF43BA"/>
    <w:rsid w:val="00DF4858"/>
    <w:rsid w:val="00DF49AC"/>
    <w:rsid w:val="00DF4A93"/>
    <w:rsid w:val="00DF4E1C"/>
    <w:rsid w:val="00DF5B23"/>
    <w:rsid w:val="00DF5B3C"/>
    <w:rsid w:val="00DF5DF1"/>
    <w:rsid w:val="00DF5FA3"/>
    <w:rsid w:val="00DF6260"/>
    <w:rsid w:val="00DF65CD"/>
    <w:rsid w:val="00DF6925"/>
    <w:rsid w:val="00DF69B2"/>
    <w:rsid w:val="00DF6E3B"/>
    <w:rsid w:val="00DF6F2C"/>
    <w:rsid w:val="00DF7066"/>
    <w:rsid w:val="00DF7079"/>
    <w:rsid w:val="00DF7160"/>
    <w:rsid w:val="00DF71E2"/>
    <w:rsid w:val="00DF7A0E"/>
    <w:rsid w:val="00DF7B98"/>
    <w:rsid w:val="00E000A4"/>
    <w:rsid w:val="00E00172"/>
    <w:rsid w:val="00E003CA"/>
    <w:rsid w:val="00E006A2"/>
    <w:rsid w:val="00E00708"/>
    <w:rsid w:val="00E00B3F"/>
    <w:rsid w:val="00E00E84"/>
    <w:rsid w:val="00E00F0B"/>
    <w:rsid w:val="00E012E6"/>
    <w:rsid w:val="00E0138F"/>
    <w:rsid w:val="00E0161D"/>
    <w:rsid w:val="00E018AF"/>
    <w:rsid w:val="00E01A57"/>
    <w:rsid w:val="00E01CAC"/>
    <w:rsid w:val="00E02115"/>
    <w:rsid w:val="00E02144"/>
    <w:rsid w:val="00E021F1"/>
    <w:rsid w:val="00E02894"/>
    <w:rsid w:val="00E0290D"/>
    <w:rsid w:val="00E02B20"/>
    <w:rsid w:val="00E02B3C"/>
    <w:rsid w:val="00E02E59"/>
    <w:rsid w:val="00E03902"/>
    <w:rsid w:val="00E03981"/>
    <w:rsid w:val="00E03A12"/>
    <w:rsid w:val="00E03A76"/>
    <w:rsid w:val="00E03C0E"/>
    <w:rsid w:val="00E04078"/>
    <w:rsid w:val="00E04382"/>
    <w:rsid w:val="00E045F7"/>
    <w:rsid w:val="00E04732"/>
    <w:rsid w:val="00E04ABF"/>
    <w:rsid w:val="00E04C3F"/>
    <w:rsid w:val="00E04C9C"/>
    <w:rsid w:val="00E04DD4"/>
    <w:rsid w:val="00E04F60"/>
    <w:rsid w:val="00E0512E"/>
    <w:rsid w:val="00E051FB"/>
    <w:rsid w:val="00E05409"/>
    <w:rsid w:val="00E05422"/>
    <w:rsid w:val="00E05926"/>
    <w:rsid w:val="00E05982"/>
    <w:rsid w:val="00E05D37"/>
    <w:rsid w:val="00E05F4E"/>
    <w:rsid w:val="00E0608F"/>
    <w:rsid w:val="00E06797"/>
    <w:rsid w:val="00E06B2C"/>
    <w:rsid w:val="00E072B1"/>
    <w:rsid w:val="00E078E7"/>
    <w:rsid w:val="00E07E53"/>
    <w:rsid w:val="00E10267"/>
    <w:rsid w:val="00E1077F"/>
    <w:rsid w:val="00E10B0E"/>
    <w:rsid w:val="00E10C94"/>
    <w:rsid w:val="00E10CC6"/>
    <w:rsid w:val="00E1131C"/>
    <w:rsid w:val="00E121A5"/>
    <w:rsid w:val="00E121F0"/>
    <w:rsid w:val="00E122F4"/>
    <w:rsid w:val="00E12A10"/>
    <w:rsid w:val="00E12BB3"/>
    <w:rsid w:val="00E1304A"/>
    <w:rsid w:val="00E130A0"/>
    <w:rsid w:val="00E130B9"/>
    <w:rsid w:val="00E130EC"/>
    <w:rsid w:val="00E13515"/>
    <w:rsid w:val="00E13624"/>
    <w:rsid w:val="00E1381B"/>
    <w:rsid w:val="00E13BE8"/>
    <w:rsid w:val="00E13E44"/>
    <w:rsid w:val="00E1420A"/>
    <w:rsid w:val="00E142B9"/>
    <w:rsid w:val="00E14562"/>
    <w:rsid w:val="00E14B31"/>
    <w:rsid w:val="00E14D04"/>
    <w:rsid w:val="00E1526A"/>
    <w:rsid w:val="00E153B7"/>
    <w:rsid w:val="00E15660"/>
    <w:rsid w:val="00E17617"/>
    <w:rsid w:val="00E176F3"/>
    <w:rsid w:val="00E1781C"/>
    <w:rsid w:val="00E17B81"/>
    <w:rsid w:val="00E17FD5"/>
    <w:rsid w:val="00E203EF"/>
    <w:rsid w:val="00E2059B"/>
    <w:rsid w:val="00E205D0"/>
    <w:rsid w:val="00E20656"/>
    <w:rsid w:val="00E20658"/>
    <w:rsid w:val="00E2076E"/>
    <w:rsid w:val="00E208A9"/>
    <w:rsid w:val="00E212DB"/>
    <w:rsid w:val="00E2153E"/>
    <w:rsid w:val="00E22986"/>
    <w:rsid w:val="00E22B35"/>
    <w:rsid w:val="00E23023"/>
    <w:rsid w:val="00E235FA"/>
    <w:rsid w:val="00E23AE6"/>
    <w:rsid w:val="00E23C94"/>
    <w:rsid w:val="00E24498"/>
    <w:rsid w:val="00E24618"/>
    <w:rsid w:val="00E2466D"/>
    <w:rsid w:val="00E24A94"/>
    <w:rsid w:val="00E24D60"/>
    <w:rsid w:val="00E253C9"/>
    <w:rsid w:val="00E256AE"/>
    <w:rsid w:val="00E25B06"/>
    <w:rsid w:val="00E25D26"/>
    <w:rsid w:val="00E25D71"/>
    <w:rsid w:val="00E25E50"/>
    <w:rsid w:val="00E2623B"/>
    <w:rsid w:val="00E2639F"/>
    <w:rsid w:val="00E264D1"/>
    <w:rsid w:val="00E26BE7"/>
    <w:rsid w:val="00E26FBA"/>
    <w:rsid w:val="00E27038"/>
    <w:rsid w:val="00E27082"/>
    <w:rsid w:val="00E2733D"/>
    <w:rsid w:val="00E2745D"/>
    <w:rsid w:val="00E2754A"/>
    <w:rsid w:val="00E27A31"/>
    <w:rsid w:val="00E27D3A"/>
    <w:rsid w:val="00E27D80"/>
    <w:rsid w:val="00E27F60"/>
    <w:rsid w:val="00E27FB3"/>
    <w:rsid w:val="00E3020E"/>
    <w:rsid w:val="00E30924"/>
    <w:rsid w:val="00E30936"/>
    <w:rsid w:val="00E309EB"/>
    <w:rsid w:val="00E30B9A"/>
    <w:rsid w:val="00E30ED6"/>
    <w:rsid w:val="00E31354"/>
    <w:rsid w:val="00E313E2"/>
    <w:rsid w:val="00E316B3"/>
    <w:rsid w:val="00E31B35"/>
    <w:rsid w:val="00E31DC2"/>
    <w:rsid w:val="00E31EC1"/>
    <w:rsid w:val="00E32512"/>
    <w:rsid w:val="00E32821"/>
    <w:rsid w:val="00E32A30"/>
    <w:rsid w:val="00E32F22"/>
    <w:rsid w:val="00E336FC"/>
    <w:rsid w:val="00E3370B"/>
    <w:rsid w:val="00E338B7"/>
    <w:rsid w:val="00E33AD6"/>
    <w:rsid w:val="00E3407B"/>
    <w:rsid w:val="00E3411E"/>
    <w:rsid w:val="00E3462E"/>
    <w:rsid w:val="00E34838"/>
    <w:rsid w:val="00E348B4"/>
    <w:rsid w:val="00E34A51"/>
    <w:rsid w:val="00E34CB3"/>
    <w:rsid w:val="00E34D82"/>
    <w:rsid w:val="00E351A0"/>
    <w:rsid w:val="00E35467"/>
    <w:rsid w:val="00E354C8"/>
    <w:rsid w:val="00E359C7"/>
    <w:rsid w:val="00E35AFB"/>
    <w:rsid w:val="00E35FA0"/>
    <w:rsid w:val="00E365FC"/>
    <w:rsid w:val="00E367E3"/>
    <w:rsid w:val="00E36859"/>
    <w:rsid w:val="00E3689E"/>
    <w:rsid w:val="00E36967"/>
    <w:rsid w:val="00E36CAF"/>
    <w:rsid w:val="00E36D2E"/>
    <w:rsid w:val="00E36FD6"/>
    <w:rsid w:val="00E37046"/>
    <w:rsid w:val="00E37211"/>
    <w:rsid w:val="00E373EF"/>
    <w:rsid w:val="00E37408"/>
    <w:rsid w:val="00E37429"/>
    <w:rsid w:val="00E376AC"/>
    <w:rsid w:val="00E37829"/>
    <w:rsid w:val="00E378A9"/>
    <w:rsid w:val="00E37D6A"/>
    <w:rsid w:val="00E400F3"/>
    <w:rsid w:val="00E401EE"/>
    <w:rsid w:val="00E4040F"/>
    <w:rsid w:val="00E4059F"/>
    <w:rsid w:val="00E41134"/>
    <w:rsid w:val="00E415E9"/>
    <w:rsid w:val="00E4166F"/>
    <w:rsid w:val="00E41E1D"/>
    <w:rsid w:val="00E42216"/>
    <w:rsid w:val="00E42993"/>
    <w:rsid w:val="00E42DF8"/>
    <w:rsid w:val="00E42F3A"/>
    <w:rsid w:val="00E42FAE"/>
    <w:rsid w:val="00E43C49"/>
    <w:rsid w:val="00E43CC7"/>
    <w:rsid w:val="00E43CF6"/>
    <w:rsid w:val="00E43F69"/>
    <w:rsid w:val="00E4423F"/>
    <w:rsid w:val="00E442A5"/>
    <w:rsid w:val="00E442DC"/>
    <w:rsid w:val="00E443B6"/>
    <w:rsid w:val="00E44585"/>
    <w:rsid w:val="00E44679"/>
    <w:rsid w:val="00E44FA5"/>
    <w:rsid w:val="00E450E4"/>
    <w:rsid w:val="00E452FC"/>
    <w:rsid w:val="00E45326"/>
    <w:rsid w:val="00E45724"/>
    <w:rsid w:val="00E45893"/>
    <w:rsid w:val="00E45A3D"/>
    <w:rsid w:val="00E45E4B"/>
    <w:rsid w:val="00E464A2"/>
    <w:rsid w:val="00E46579"/>
    <w:rsid w:val="00E465E0"/>
    <w:rsid w:val="00E46715"/>
    <w:rsid w:val="00E467A7"/>
    <w:rsid w:val="00E46D06"/>
    <w:rsid w:val="00E4730B"/>
    <w:rsid w:val="00E475FE"/>
    <w:rsid w:val="00E47962"/>
    <w:rsid w:val="00E47B7F"/>
    <w:rsid w:val="00E47CAA"/>
    <w:rsid w:val="00E47DA6"/>
    <w:rsid w:val="00E47E03"/>
    <w:rsid w:val="00E50152"/>
    <w:rsid w:val="00E50282"/>
    <w:rsid w:val="00E506D0"/>
    <w:rsid w:val="00E5077B"/>
    <w:rsid w:val="00E50D82"/>
    <w:rsid w:val="00E5109E"/>
    <w:rsid w:val="00E512C5"/>
    <w:rsid w:val="00E51688"/>
    <w:rsid w:val="00E51DC6"/>
    <w:rsid w:val="00E5284F"/>
    <w:rsid w:val="00E532A6"/>
    <w:rsid w:val="00E5333E"/>
    <w:rsid w:val="00E534A0"/>
    <w:rsid w:val="00E53541"/>
    <w:rsid w:val="00E53CC9"/>
    <w:rsid w:val="00E53F63"/>
    <w:rsid w:val="00E5425B"/>
    <w:rsid w:val="00E54561"/>
    <w:rsid w:val="00E54586"/>
    <w:rsid w:val="00E545B0"/>
    <w:rsid w:val="00E546E3"/>
    <w:rsid w:val="00E54723"/>
    <w:rsid w:val="00E551F8"/>
    <w:rsid w:val="00E5537A"/>
    <w:rsid w:val="00E55876"/>
    <w:rsid w:val="00E55892"/>
    <w:rsid w:val="00E558BC"/>
    <w:rsid w:val="00E55ACC"/>
    <w:rsid w:val="00E55B73"/>
    <w:rsid w:val="00E55C62"/>
    <w:rsid w:val="00E55D7A"/>
    <w:rsid w:val="00E55EB0"/>
    <w:rsid w:val="00E5679B"/>
    <w:rsid w:val="00E56B62"/>
    <w:rsid w:val="00E56CA6"/>
    <w:rsid w:val="00E56F92"/>
    <w:rsid w:val="00E57034"/>
    <w:rsid w:val="00E571A7"/>
    <w:rsid w:val="00E57BB8"/>
    <w:rsid w:val="00E57DF4"/>
    <w:rsid w:val="00E57FAD"/>
    <w:rsid w:val="00E6017F"/>
    <w:rsid w:val="00E60238"/>
    <w:rsid w:val="00E6046F"/>
    <w:rsid w:val="00E6094A"/>
    <w:rsid w:val="00E60C3A"/>
    <w:rsid w:val="00E60E7B"/>
    <w:rsid w:val="00E61349"/>
    <w:rsid w:val="00E6170E"/>
    <w:rsid w:val="00E61E94"/>
    <w:rsid w:val="00E6236A"/>
    <w:rsid w:val="00E62728"/>
    <w:rsid w:val="00E62E92"/>
    <w:rsid w:val="00E62EDD"/>
    <w:rsid w:val="00E630BB"/>
    <w:rsid w:val="00E63507"/>
    <w:rsid w:val="00E63AA3"/>
    <w:rsid w:val="00E63AA4"/>
    <w:rsid w:val="00E63E5E"/>
    <w:rsid w:val="00E64031"/>
    <w:rsid w:val="00E6467C"/>
    <w:rsid w:val="00E64B46"/>
    <w:rsid w:val="00E64D46"/>
    <w:rsid w:val="00E64EB5"/>
    <w:rsid w:val="00E651C3"/>
    <w:rsid w:val="00E6579A"/>
    <w:rsid w:val="00E65FE2"/>
    <w:rsid w:val="00E66D3D"/>
    <w:rsid w:val="00E66F39"/>
    <w:rsid w:val="00E66F56"/>
    <w:rsid w:val="00E67794"/>
    <w:rsid w:val="00E67CD3"/>
    <w:rsid w:val="00E67DE8"/>
    <w:rsid w:val="00E67E06"/>
    <w:rsid w:val="00E67E76"/>
    <w:rsid w:val="00E67E88"/>
    <w:rsid w:val="00E67FE0"/>
    <w:rsid w:val="00E701A2"/>
    <w:rsid w:val="00E702EC"/>
    <w:rsid w:val="00E70436"/>
    <w:rsid w:val="00E707AA"/>
    <w:rsid w:val="00E70C2C"/>
    <w:rsid w:val="00E70EE4"/>
    <w:rsid w:val="00E7121F"/>
    <w:rsid w:val="00E7135E"/>
    <w:rsid w:val="00E71730"/>
    <w:rsid w:val="00E719DA"/>
    <w:rsid w:val="00E71A8C"/>
    <w:rsid w:val="00E71BD2"/>
    <w:rsid w:val="00E71CE1"/>
    <w:rsid w:val="00E720A3"/>
    <w:rsid w:val="00E7228C"/>
    <w:rsid w:val="00E722B3"/>
    <w:rsid w:val="00E725B3"/>
    <w:rsid w:val="00E72B50"/>
    <w:rsid w:val="00E73027"/>
    <w:rsid w:val="00E73167"/>
    <w:rsid w:val="00E736C4"/>
    <w:rsid w:val="00E73C2D"/>
    <w:rsid w:val="00E73FA9"/>
    <w:rsid w:val="00E74322"/>
    <w:rsid w:val="00E74391"/>
    <w:rsid w:val="00E74C83"/>
    <w:rsid w:val="00E750C9"/>
    <w:rsid w:val="00E755C0"/>
    <w:rsid w:val="00E75654"/>
    <w:rsid w:val="00E75F55"/>
    <w:rsid w:val="00E76479"/>
    <w:rsid w:val="00E769B7"/>
    <w:rsid w:val="00E76C5D"/>
    <w:rsid w:val="00E76D8C"/>
    <w:rsid w:val="00E76E8F"/>
    <w:rsid w:val="00E77207"/>
    <w:rsid w:val="00E80061"/>
    <w:rsid w:val="00E805E6"/>
    <w:rsid w:val="00E8072D"/>
    <w:rsid w:val="00E808F3"/>
    <w:rsid w:val="00E80D77"/>
    <w:rsid w:val="00E80F3C"/>
    <w:rsid w:val="00E8110A"/>
    <w:rsid w:val="00E81263"/>
    <w:rsid w:val="00E81295"/>
    <w:rsid w:val="00E81576"/>
    <w:rsid w:val="00E817D7"/>
    <w:rsid w:val="00E8183D"/>
    <w:rsid w:val="00E81C56"/>
    <w:rsid w:val="00E81DBA"/>
    <w:rsid w:val="00E82083"/>
    <w:rsid w:val="00E82B72"/>
    <w:rsid w:val="00E82BCD"/>
    <w:rsid w:val="00E82C79"/>
    <w:rsid w:val="00E82D7B"/>
    <w:rsid w:val="00E82E37"/>
    <w:rsid w:val="00E83234"/>
    <w:rsid w:val="00E8368A"/>
    <w:rsid w:val="00E83954"/>
    <w:rsid w:val="00E84086"/>
    <w:rsid w:val="00E8466F"/>
    <w:rsid w:val="00E84A03"/>
    <w:rsid w:val="00E84B47"/>
    <w:rsid w:val="00E84D6B"/>
    <w:rsid w:val="00E85102"/>
    <w:rsid w:val="00E8528E"/>
    <w:rsid w:val="00E855AC"/>
    <w:rsid w:val="00E8560E"/>
    <w:rsid w:val="00E85B32"/>
    <w:rsid w:val="00E85E00"/>
    <w:rsid w:val="00E85E0C"/>
    <w:rsid w:val="00E8613E"/>
    <w:rsid w:val="00E862EC"/>
    <w:rsid w:val="00E8637F"/>
    <w:rsid w:val="00E863D9"/>
    <w:rsid w:val="00E865E0"/>
    <w:rsid w:val="00E868C2"/>
    <w:rsid w:val="00E86A1B"/>
    <w:rsid w:val="00E86DA6"/>
    <w:rsid w:val="00E87234"/>
    <w:rsid w:val="00E8742B"/>
    <w:rsid w:val="00E87601"/>
    <w:rsid w:val="00E87CB0"/>
    <w:rsid w:val="00E87F86"/>
    <w:rsid w:val="00E903CE"/>
    <w:rsid w:val="00E90465"/>
    <w:rsid w:val="00E90582"/>
    <w:rsid w:val="00E90598"/>
    <w:rsid w:val="00E90798"/>
    <w:rsid w:val="00E9099B"/>
    <w:rsid w:val="00E90B73"/>
    <w:rsid w:val="00E90C01"/>
    <w:rsid w:val="00E912A8"/>
    <w:rsid w:val="00E91543"/>
    <w:rsid w:val="00E91899"/>
    <w:rsid w:val="00E91DFD"/>
    <w:rsid w:val="00E91EEC"/>
    <w:rsid w:val="00E9226C"/>
    <w:rsid w:val="00E9279C"/>
    <w:rsid w:val="00E92958"/>
    <w:rsid w:val="00E92A6B"/>
    <w:rsid w:val="00E92D2E"/>
    <w:rsid w:val="00E93182"/>
    <w:rsid w:val="00E93509"/>
    <w:rsid w:val="00E93561"/>
    <w:rsid w:val="00E936A4"/>
    <w:rsid w:val="00E937D6"/>
    <w:rsid w:val="00E938CC"/>
    <w:rsid w:val="00E939E6"/>
    <w:rsid w:val="00E93FE0"/>
    <w:rsid w:val="00E942D7"/>
    <w:rsid w:val="00E94352"/>
    <w:rsid w:val="00E943AF"/>
    <w:rsid w:val="00E94788"/>
    <w:rsid w:val="00E949A2"/>
    <w:rsid w:val="00E94D6B"/>
    <w:rsid w:val="00E94EAA"/>
    <w:rsid w:val="00E94EFB"/>
    <w:rsid w:val="00E94FB8"/>
    <w:rsid w:val="00E951D9"/>
    <w:rsid w:val="00E9537D"/>
    <w:rsid w:val="00E95A71"/>
    <w:rsid w:val="00E95EE8"/>
    <w:rsid w:val="00E962B9"/>
    <w:rsid w:val="00E96916"/>
    <w:rsid w:val="00E96E7B"/>
    <w:rsid w:val="00E97551"/>
    <w:rsid w:val="00E97822"/>
    <w:rsid w:val="00E9787A"/>
    <w:rsid w:val="00E97902"/>
    <w:rsid w:val="00E97AE7"/>
    <w:rsid w:val="00E97F68"/>
    <w:rsid w:val="00EA0092"/>
    <w:rsid w:val="00EA050B"/>
    <w:rsid w:val="00EA0B6D"/>
    <w:rsid w:val="00EA0E33"/>
    <w:rsid w:val="00EA183A"/>
    <w:rsid w:val="00EA18F7"/>
    <w:rsid w:val="00EA19AB"/>
    <w:rsid w:val="00EA2016"/>
    <w:rsid w:val="00EA214E"/>
    <w:rsid w:val="00EA244A"/>
    <w:rsid w:val="00EA2BFE"/>
    <w:rsid w:val="00EA3037"/>
    <w:rsid w:val="00EA3086"/>
    <w:rsid w:val="00EA326E"/>
    <w:rsid w:val="00EA3933"/>
    <w:rsid w:val="00EA40F3"/>
    <w:rsid w:val="00EA4E92"/>
    <w:rsid w:val="00EA5002"/>
    <w:rsid w:val="00EA50F5"/>
    <w:rsid w:val="00EA5216"/>
    <w:rsid w:val="00EA5261"/>
    <w:rsid w:val="00EA57C6"/>
    <w:rsid w:val="00EA5C8E"/>
    <w:rsid w:val="00EA5CF9"/>
    <w:rsid w:val="00EA5EB6"/>
    <w:rsid w:val="00EA5FE1"/>
    <w:rsid w:val="00EA60E4"/>
    <w:rsid w:val="00EA6223"/>
    <w:rsid w:val="00EA6327"/>
    <w:rsid w:val="00EA6806"/>
    <w:rsid w:val="00EA694C"/>
    <w:rsid w:val="00EA6954"/>
    <w:rsid w:val="00EA6C6F"/>
    <w:rsid w:val="00EA6EA5"/>
    <w:rsid w:val="00EA6FB4"/>
    <w:rsid w:val="00EA728F"/>
    <w:rsid w:val="00EA7530"/>
    <w:rsid w:val="00EB0108"/>
    <w:rsid w:val="00EB0147"/>
    <w:rsid w:val="00EB01BC"/>
    <w:rsid w:val="00EB05B0"/>
    <w:rsid w:val="00EB08CA"/>
    <w:rsid w:val="00EB092B"/>
    <w:rsid w:val="00EB0B90"/>
    <w:rsid w:val="00EB0C54"/>
    <w:rsid w:val="00EB0E15"/>
    <w:rsid w:val="00EB1170"/>
    <w:rsid w:val="00EB117C"/>
    <w:rsid w:val="00EB1396"/>
    <w:rsid w:val="00EB1443"/>
    <w:rsid w:val="00EB1760"/>
    <w:rsid w:val="00EB1E4F"/>
    <w:rsid w:val="00EB1FF9"/>
    <w:rsid w:val="00EB298A"/>
    <w:rsid w:val="00EB2E36"/>
    <w:rsid w:val="00EB3D87"/>
    <w:rsid w:val="00EB489B"/>
    <w:rsid w:val="00EB4A3C"/>
    <w:rsid w:val="00EB4AE0"/>
    <w:rsid w:val="00EB4EE9"/>
    <w:rsid w:val="00EB5203"/>
    <w:rsid w:val="00EB5AC5"/>
    <w:rsid w:val="00EB5B9B"/>
    <w:rsid w:val="00EB5CD5"/>
    <w:rsid w:val="00EB6016"/>
    <w:rsid w:val="00EB6027"/>
    <w:rsid w:val="00EB623A"/>
    <w:rsid w:val="00EB66C2"/>
    <w:rsid w:val="00EB6B5F"/>
    <w:rsid w:val="00EB6CF9"/>
    <w:rsid w:val="00EB6EFC"/>
    <w:rsid w:val="00EB6F73"/>
    <w:rsid w:val="00EB7127"/>
    <w:rsid w:val="00EB736D"/>
    <w:rsid w:val="00EB7C05"/>
    <w:rsid w:val="00EC011B"/>
    <w:rsid w:val="00EC0172"/>
    <w:rsid w:val="00EC01EC"/>
    <w:rsid w:val="00EC0543"/>
    <w:rsid w:val="00EC0582"/>
    <w:rsid w:val="00EC0944"/>
    <w:rsid w:val="00EC09C5"/>
    <w:rsid w:val="00EC0A2C"/>
    <w:rsid w:val="00EC0A7C"/>
    <w:rsid w:val="00EC16B3"/>
    <w:rsid w:val="00EC19F5"/>
    <w:rsid w:val="00EC1B02"/>
    <w:rsid w:val="00EC218D"/>
    <w:rsid w:val="00EC2730"/>
    <w:rsid w:val="00EC2ACF"/>
    <w:rsid w:val="00EC2D4B"/>
    <w:rsid w:val="00EC3082"/>
    <w:rsid w:val="00EC3567"/>
    <w:rsid w:val="00EC3663"/>
    <w:rsid w:val="00EC36AE"/>
    <w:rsid w:val="00EC3744"/>
    <w:rsid w:val="00EC3F3E"/>
    <w:rsid w:val="00EC48F3"/>
    <w:rsid w:val="00EC491D"/>
    <w:rsid w:val="00EC4B2F"/>
    <w:rsid w:val="00EC4D05"/>
    <w:rsid w:val="00EC4E3B"/>
    <w:rsid w:val="00EC4F3D"/>
    <w:rsid w:val="00EC4FB0"/>
    <w:rsid w:val="00EC52EC"/>
    <w:rsid w:val="00EC5401"/>
    <w:rsid w:val="00EC566B"/>
    <w:rsid w:val="00EC593B"/>
    <w:rsid w:val="00EC5F12"/>
    <w:rsid w:val="00EC6002"/>
    <w:rsid w:val="00EC61D3"/>
    <w:rsid w:val="00EC6336"/>
    <w:rsid w:val="00EC663B"/>
    <w:rsid w:val="00EC67F2"/>
    <w:rsid w:val="00EC69B4"/>
    <w:rsid w:val="00EC6A0A"/>
    <w:rsid w:val="00EC6ACC"/>
    <w:rsid w:val="00EC7085"/>
    <w:rsid w:val="00EC744D"/>
    <w:rsid w:val="00EC756F"/>
    <w:rsid w:val="00EC75BA"/>
    <w:rsid w:val="00EC7B79"/>
    <w:rsid w:val="00EC7CE7"/>
    <w:rsid w:val="00ED001F"/>
    <w:rsid w:val="00ED02C4"/>
    <w:rsid w:val="00ED07AA"/>
    <w:rsid w:val="00ED0A34"/>
    <w:rsid w:val="00ED0D87"/>
    <w:rsid w:val="00ED0F8B"/>
    <w:rsid w:val="00ED119E"/>
    <w:rsid w:val="00ED13E3"/>
    <w:rsid w:val="00ED1A39"/>
    <w:rsid w:val="00ED1D25"/>
    <w:rsid w:val="00ED2423"/>
    <w:rsid w:val="00ED2493"/>
    <w:rsid w:val="00ED25E9"/>
    <w:rsid w:val="00ED296F"/>
    <w:rsid w:val="00ED29EE"/>
    <w:rsid w:val="00ED2BCB"/>
    <w:rsid w:val="00ED2EDF"/>
    <w:rsid w:val="00ED300F"/>
    <w:rsid w:val="00ED30B3"/>
    <w:rsid w:val="00ED3164"/>
    <w:rsid w:val="00ED3210"/>
    <w:rsid w:val="00ED386A"/>
    <w:rsid w:val="00ED3993"/>
    <w:rsid w:val="00ED3CDD"/>
    <w:rsid w:val="00ED3E7A"/>
    <w:rsid w:val="00ED43CA"/>
    <w:rsid w:val="00ED44A6"/>
    <w:rsid w:val="00ED48CB"/>
    <w:rsid w:val="00ED4C6B"/>
    <w:rsid w:val="00ED4E39"/>
    <w:rsid w:val="00ED5A67"/>
    <w:rsid w:val="00ED5CBE"/>
    <w:rsid w:val="00ED648C"/>
    <w:rsid w:val="00ED682C"/>
    <w:rsid w:val="00ED6F71"/>
    <w:rsid w:val="00ED77F3"/>
    <w:rsid w:val="00EE04F8"/>
    <w:rsid w:val="00EE060A"/>
    <w:rsid w:val="00EE07CD"/>
    <w:rsid w:val="00EE0987"/>
    <w:rsid w:val="00EE0D90"/>
    <w:rsid w:val="00EE106F"/>
    <w:rsid w:val="00EE1676"/>
    <w:rsid w:val="00EE1A55"/>
    <w:rsid w:val="00EE1AA0"/>
    <w:rsid w:val="00EE1AF4"/>
    <w:rsid w:val="00EE1F40"/>
    <w:rsid w:val="00EE1F87"/>
    <w:rsid w:val="00EE2452"/>
    <w:rsid w:val="00EE25AC"/>
    <w:rsid w:val="00EE29F9"/>
    <w:rsid w:val="00EE2DCE"/>
    <w:rsid w:val="00EE3440"/>
    <w:rsid w:val="00EE3726"/>
    <w:rsid w:val="00EE3A8F"/>
    <w:rsid w:val="00EE3DEF"/>
    <w:rsid w:val="00EE3E21"/>
    <w:rsid w:val="00EE408B"/>
    <w:rsid w:val="00EE4339"/>
    <w:rsid w:val="00EE4899"/>
    <w:rsid w:val="00EE48ED"/>
    <w:rsid w:val="00EE4FB5"/>
    <w:rsid w:val="00EE4FD7"/>
    <w:rsid w:val="00EE5105"/>
    <w:rsid w:val="00EE52B0"/>
    <w:rsid w:val="00EE547B"/>
    <w:rsid w:val="00EE613C"/>
    <w:rsid w:val="00EE675A"/>
    <w:rsid w:val="00EE6886"/>
    <w:rsid w:val="00EE6E76"/>
    <w:rsid w:val="00EE75FF"/>
    <w:rsid w:val="00EE7EB3"/>
    <w:rsid w:val="00EF0087"/>
    <w:rsid w:val="00EF034B"/>
    <w:rsid w:val="00EF0B1F"/>
    <w:rsid w:val="00EF0B67"/>
    <w:rsid w:val="00EF105F"/>
    <w:rsid w:val="00EF10DE"/>
    <w:rsid w:val="00EF1129"/>
    <w:rsid w:val="00EF152D"/>
    <w:rsid w:val="00EF1D6B"/>
    <w:rsid w:val="00EF1FEE"/>
    <w:rsid w:val="00EF20C8"/>
    <w:rsid w:val="00EF2275"/>
    <w:rsid w:val="00EF246C"/>
    <w:rsid w:val="00EF2A81"/>
    <w:rsid w:val="00EF2AD8"/>
    <w:rsid w:val="00EF2E71"/>
    <w:rsid w:val="00EF3136"/>
    <w:rsid w:val="00EF315B"/>
    <w:rsid w:val="00EF3179"/>
    <w:rsid w:val="00EF3502"/>
    <w:rsid w:val="00EF384A"/>
    <w:rsid w:val="00EF3A2B"/>
    <w:rsid w:val="00EF3A52"/>
    <w:rsid w:val="00EF3C14"/>
    <w:rsid w:val="00EF40F3"/>
    <w:rsid w:val="00EF4539"/>
    <w:rsid w:val="00EF469C"/>
    <w:rsid w:val="00EF485C"/>
    <w:rsid w:val="00EF48C3"/>
    <w:rsid w:val="00EF4BFB"/>
    <w:rsid w:val="00EF4C0C"/>
    <w:rsid w:val="00EF4DFA"/>
    <w:rsid w:val="00EF536D"/>
    <w:rsid w:val="00EF53F1"/>
    <w:rsid w:val="00EF5BD9"/>
    <w:rsid w:val="00EF5D69"/>
    <w:rsid w:val="00EF601A"/>
    <w:rsid w:val="00EF6216"/>
    <w:rsid w:val="00EF621C"/>
    <w:rsid w:val="00EF6732"/>
    <w:rsid w:val="00EF68F1"/>
    <w:rsid w:val="00EF6CBE"/>
    <w:rsid w:val="00EF6FA4"/>
    <w:rsid w:val="00EF70BE"/>
    <w:rsid w:val="00EF7566"/>
    <w:rsid w:val="00EF7690"/>
    <w:rsid w:val="00EF79C9"/>
    <w:rsid w:val="00EF7A74"/>
    <w:rsid w:val="00EF7C20"/>
    <w:rsid w:val="00EF7E15"/>
    <w:rsid w:val="00F00122"/>
    <w:rsid w:val="00F0017A"/>
    <w:rsid w:val="00F00435"/>
    <w:rsid w:val="00F00AB9"/>
    <w:rsid w:val="00F00D32"/>
    <w:rsid w:val="00F010A4"/>
    <w:rsid w:val="00F010EE"/>
    <w:rsid w:val="00F015AA"/>
    <w:rsid w:val="00F0171E"/>
    <w:rsid w:val="00F01972"/>
    <w:rsid w:val="00F019A2"/>
    <w:rsid w:val="00F019F0"/>
    <w:rsid w:val="00F019F3"/>
    <w:rsid w:val="00F01F9E"/>
    <w:rsid w:val="00F02128"/>
    <w:rsid w:val="00F02181"/>
    <w:rsid w:val="00F039F3"/>
    <w:rsid w:val="00F03A48"/>
    <w:rsid w:val="00F0422D"/>
    <w:rsid w:val="00F04730"/>
    <w:rsid w:val="00F049ED"/>
    <w:rsid w:val="00F04D26"/>
    <w:rsid w:val="00F05549"/>
    <w:rsid w:val="00F05602"/>
    <w:rsid w:val="00F05FBD"/>
    <w:rsid w:val="00F06118"/>
    <w:rsid w:val="00F0644D"/>
    <w:rsid w:val="00F068E6"/>
    <w:rsid w:val="00F06B49"/>
    <w:rsid w:val="00F06BAD"/>
    <w:rsid w:val="00F06C82"/>
    <w:rsid w:val="00F06CA3"/>
    <w:rsid w:val="00F06F4C"/>
    <w:rsid w:val="00F07106"/>
    <w:rsid w:val="00F07114"/>
    <w:rsid w:val="00F07445"/>
    <w:rsid w:val="00F07532"/>
    <w:rsid w:val="00F079B3"/>
    <w:rsid w:val="00F07FB6"/>
    <w:rsid w:val="00F10059"/>
    <w:rsid w:val="00F10650"/>
    <w:rsid w:val="00F10C57"/>
    <w:rsid w:val="00F10DAF"/>
    <w:rsid w:val="00F10F53"/>
    <w:rsid w:val="00F10F9A"/>
    <w:rsid w:val="00F11CEA"/>
    <w:rsid w:val="00F11FD3"/>
    <w:rsid w:val="00F122E7"/>
    <w:rsid w:val="00F12674"/>
    <w:rsid w:val="00F1267E"/>
    <w:rsid w:val="00F12724"/>
    <w:rsid w:val="00F1288A"/>
    <w:rsid w:val="00F12CAC"/>
    <w:rsid w:val="00F133FD"/>
    <w:rsid w:val="00F13442"/>
    <w:rsid w:val="00F134AB"/>
    <w:rsid w:val="00F13537"/>
    <w:rsid w:val="00F13539"/>
    <w:rsid w:val="00F13FCD"/>
    <w:rsid w:val="00F14044"/>
    <w:rsid w:val="00F1426D"/>
    <w:rsid w:val="00F14732"/>
    <w:rsid w:val="00F14859"/>
    <w:rsid w:val="00F14AED"/>
    <w:rsid w:val="00F14B99"/>
    <w:rsid w:val="00F14F77"/>
    <w:rsid w:val="00F14FFB"/>
    <w:rsid w:val="00F1522C"/>
    <w:rsid w:val="00F15288"/>
    <w:rsid w:val="00F15630"/>
    <w:rsid w:val="00F159B1"/>
    <w:rsid w:val="00F15A2D"/>
    <w:rsid w:val="00F15A7E"/>
    <w:rsid w:val="00F15AB2"/>
    <w:rsid w:val="00F15AF1"/>
    <w:rsid w:val="00F15C64"/>
    <w:rsid w:val="00F160D7"/>
    <w:rsid w:val="00F16422"/>
    <w:rsid w:val="00F165BF"/>
    <w:rsid w:val="00F165CC"/>
    <w:rsid w:val="00F16906"/>
    <w:rsid w:val="00F171D0"/>
    <w:rsid w:val="00F1769D"/>
    <w:rsid w:val="00F176AC"/>
    <w:rsid w:val="00F17906"/>
    <w:rsid w:val="00F17A4E"/>
    <w:rsid w:val="00F2025A"/>
    <w:rsid w:val="00F20336"/>
    <w:rsid w:val="00F20684"/>
    <w:rsid w:val="00F20709"/>
    <w:rsid w:val="00F20A85"/>
    <w:rsid w:val="00F2109F"/>
    <w:rsid w:val="00F224D9"/>
    <w:rsid w:val="00F22513"/>
    <w:rsid w:val="00F230C1"/>
    <w:rsid w:val="00F23183"/>
    <w:rsid w:val="00F23632"/>
    <w:rsid w:val="00F239F5"/>
    <w:rsid w:val="00F242CA"/>
    <w:rsid w:val="00F245C0"/>
    <w:rsid w:val="00F2483B"/>
    <w:rsid w:val="00F24959"/>
    <w:rsid w:val="00F24AC9"/>
    <w:rsid w:val="00F24D71"/>
    <w:rsid w:val="00F24E8F"/>
    <w:rsid w:val="00F24F34"/>
    <w:rsid w:val="00F24FB5"/>
    <w:rsid w:val="00F25D90"/>
    <w:rsid w:val="00F26076"/>
    <w:rsid w:val="00F260F3"/>
    <w:rsid w:val="00F261A4"/>
    <w:rsid w:val="00F264CA"/>
    <w:rsid w:val="00F26665"/>
    <w:rsid w:val="00F2668B"/>
    <w:rsid w:val="00F26949"/>
    <w:rsid w:val="00F269A5"/>
    <w:rsid w:val="00F26A21"/>
    <w:rsid w:val="00F26BE4"/>
    <w:rsid w:val="00F26D6A"/>
    <w:rsid w:val="00F270D5"/>
    <w:rsid w:val="00F270EA"/>
    <w:rsid w:val="00F272E0"/>
    <w:rsid w:val="00F27822"/>
    <w:rsid w:val="00F27882"/>
    <w:rsid w:val="00F27B86"/>
    <w:rsid w:val="00F30458"/>
    <w:rsid w:val="00F30DDE"/>
    <w:rsid w:val="00F3190E"/>
    <w:rsid w:val="00F31B7D"/>
    <w:rsid w:val="00F31D88"/>
    <w:rsid w:val="00F31DC8"/>
    <w:rsid w:val="00F32304"/>
    <w:rsid w:val="00F325A7"/>
    <w:rsid w:val="00F32682"/>
    <w:rsid w:val="00F32ACF"/>
    <w:rsid w:val="00F32AEF"/>
    <w:rsid w:val="00F32B2A"/>
    <w:rsid w:val="00F32CDF"/>
    <w:rsid w:val="00F33195"/>
    <w:rsid w:val="00F33629"/>
    <w:rsid w:val="00F3368F"/>
    <w:rsid w:val="00F336F8"/>
    <w:rsid w:val="00F33A55"/>
    <w:rsid w:val="00F34150"/>
    <w:rsid w:val="00F342CB"/>
    <w:rsid w:val="00F35014"/>
    <w:rsid w:val="00F35301"/>
    <w:rsid w:val="00F3567E"/>
    <w:rsid w:val="00F3599F"/>
    <w:rsid w:val="00F35C37"/>
    <w:rsid w:val="00F35FA8"/>
    <w:rsid w:val="00F35FCF"/>
    <w:rsid w:val="00F3616D"/>
    <w:rsid w:val="00F36322"/>
    <w:rsid w:val="00F36797"/>
    <w:rsid w:val="00F36980"/>
    <w:rsid w:val="00F369F5"/>
    <w:rsid w:val="00F372F4"/>
    <w:rsid w:val="00F374E2"/>
    <w:rsid w:val="00F3765D"/>
    <w:rsid w:val="00F377C1"/>
    <w:rsid w:val="00F378DC"/>
    <w:rsid w:val="00F37909"/>
    <w:rsid w:val="00F379E6"/>
    <w:rsid w:val="00F37D31"/>
    <w:rsid w:val="00F40746"/>
    <w:rsid w:val="00F40861"/>
    <w:rsid w:val="00F4142C"/>
    <w:rsid w:val="00F41B91"/>
    <w:rsid w:val="00F41E06"/>
    <w:rsid w:val="00F41E18"/>
    <w:rsid w:val="00F41EAB"/>
    <w:rsid w:val="00F424A8"/>
    <w:rsid w:val="00F42560"/>
    <w:rsid w:val="00F42946"/>
    <w:rsid w:val="00F42B82"/>
    <w:rsid w:val="00F42B99"/>
    <w:rsid w:val="00F43308"/>
    <w:rsid w:val="00F4337F"/>
    <w:rsid w:val="00F433A7"/>
    <w:rsid w:val="00F43600"/>
    <w:rsid w:val="00F436D7"/>
    <w:rsid w:val="00F4471C"/>
    <w:rsid w:val="00F44D28"/>
    <w:rsid w:val="00F457A0"/>
    <w:rsid w:val="00F45A15"/>
    <w:rsid w:val="00F466BE"/>
    <w:rsid w:val="00F46B05"/>
    <w:rsid w:val="00F46B17"/>
    <w:rsid w:val="00F46BB7"/>
    <w:rsid w:val="00F46DB1"/>
    <w:rsid w:val="00F46DFF"/>
    <w:rsid w:val="00F46FCD"/>
    <w:rsid w:val="00F470F8"/>
    <w:rsid w:val="00F472AA"/>
    <w:rsid w:val="00F4796F"/>
    <w:rsid w:val="00F47DC1"/>
    <w:rsid w:val="00F5008D"/>
    <w:rsid w:val="00F500AB"/>
    <w:rsid w:val="00F50D86"/>
    <w:rsid w:val="00F5109F"/>
    <w:rsid w:val="00F513A5"/>
    <w:rsid w:val="00F514AF"/>
    <w:rsid w:val="00F51799"/>
    <w:rsid w:val="00F51B79"/>
    <w:rsid w:val="00F51CFC"/>
    <w:rsid w:val="00F51F75"/>
    <w:rsid w:val="00F524CC"/>
    <w:rsid w:val="00F5265E"/>
    <w:rsid w:val="00F528D0"/>
    <w:rsid w:val="00F52C02"/>
    <w:rsid w:val="00F52C56"/>
    <w:rsid w:val="00F53661"/>
    <w:rsid w:val="00F53983"/>
    <w:rsid w:val="00F539AB"/>
    <w:rsid w:val="00F53A29"/>
    <w:rsid w:val="00F541A7"/>
    <w:rsid w:val="00F54933"/>
    <w:rsid w:val="00F54AD3"/>
    <w:rsid w:val="00F54D09"/>
    <w:rsid w:val="00F550A6"/>
    <w:rsid w:val="00F552DB"/>
    <w:rsid w:val="00F55585"/>
    <w:rsid w:val="00F558B4"/>
    <w:rsid w:val="00F56065"/>
    <w:rsid w:val="00F5611E"/>
    <w:rsid w:val="00F561BC"/>
    <w:rsid w:val="00F56375"/>
    <w:rsid w:val="00F563B0"/>
    <w:rsid w:val="00F56639"/>
    <w:rsid w:val="00F56D2B"/>
    <w:rsid w:val="00F56F0E"/>
    <w:rsid w:val="00F572A7"/>
    <w:rsid w:val="00F574E6"/>
    <w:rsid w:val="00F57808"/>
    <w:rsid w:val="00F57B42"/>
    <w:rsid w:val="00F57B8D"/>
    <w:rsid w:val="00F601AD"/>
    <w:rsid w:val="00F601BA"/>
    <w:rsid w:val="00F6046F"/>
    <w:rsid w:val="00F604C1"/>
    <w:rsid w:val="00F60511"/>
    <w:rsid w:val="00F606C7"/>
    <w:rsid w:val="00F60AB0"/>
    <w:rsid w:val="00F60FF1"/>
    <w:rsid w:val="00F61046"/>
    <w:rsid w:val="00F61511"/>
    <w:rsid w:val="00F615F2"/>
    <w:rsid w:val="00F625D6"/>
    <w:rsid w:val="00F62797"/>
    <w:rsid w:val="00F62818"/>
    <w:rsid w:val="00F62979"/>
    <w:rsid w:val="00F62D87"/>
    <w:rsid w:val="00F63724"/>
    <w:rsid w:val="00F63AF7"/>
    <w:rsid w:val="00F63CD4"/>
    <w:rsid w:val="00F63FC8"/>
    <w:rsid w:val="00F6445A"/>
    <w:rsid w:val="00F64F99"/>
    <w:rsid w:val="00F650E8"/>
    <w:rsid w:val="00F66464"/>
    <w:rsid w:val="00F6668F"/>
    <w:rsid w:val="00F66E29"/>
    <w:rsid w:val="00F66F0F"/>
    <w:rsid w:val="00F67913"/>
    <w:rsid w:val="00F67CED"/>
    <w:rsid w:val="00F702B7"/>
    <w:rsid w:val="00F702B8"/>
    <w:rsid w:val="00F70382"/>
    <w:rsid w:val="00F707A1"/>
    <w:rsid w:val="00F70E98"/>
    <w:rsid w:val="00F71237"/>
    <w:rsid w:val="00F713C5"/>
    <w:rsid w:val="00F71F0A"/>
    <w:rsid w:val="00F72340"/>
    <w:rsid w:val="00F729CA"/>
    <w:rsid w:val="00F72B22"/>
    <w:rsid w:val="00F72B3B"/>
    <w:rsid w:val="00F72CF2"/>
    <w:rsid w:val="00F730BD"/>
    <w:rsid w:val="00F732AC"/>
    <w:rsid w:val="00F7372D"/>
    <w:rsid w:val="00F73DF0"/>
    <w:rsid w:val="00F7489B"/>
    <w:rsid w:val="00F74AB0"/>
    <w:rsid w:val="00F74D2E"/>
    <w:rsid w:val="00F74E69"/>
    <w:rsid w:val="00F751E5"/>
    <w:rsid w:val="00F7549B"/>
    <w:rsid w:val="00F757D7"/>
    <w:rsid w:val="00F75CE9"/>
    <w:rsid w:val="00F75D7A"/>
    <w:rsid w:val="00F763F5"/>
    <w:rsid w:val="00F76447"/>
    <w:rsid w:val="00F764C2"/>
    <w:rsid w:val="00F764FE"/>
    <w:rsid w:val="00F7674C"/>
    <w:rsid w:val="00F7694B"/>
    <w:rsid w:val="00F76D07"/>
    <w:rsid w:val="00F7760D"/>
    <w:rsid w:val="00F801B2"/>
    <w:rsid w:val="00F801CA"/>
    <w:rsid w:val="00F803F3"/>
    <w:rsid w:val="00F804AB"/>
    <w:rsid w:val="00F804DD"/>
    <w:rsid w:val="00F80A2C"/>
    <w:rsid w:val="00F80C93"/>
    <w:rsid w:val="00F81731"/>
    <w:rsid w:val="00F8177D"/>
    <w:rsid w:val="00F819EC"/>
    <w:rsid w:val="00F81C1E"/>
    <w:rsid w:val="00F8228F"/>
    <w:rsid w:val="00F822F1"/>
    <w:rsid w:val="00F823C5"/>
    <w:rsid w:val="00F82EEA"/>
    <w:rsid w:val="00F83009"/>
    <w:rsid w:val="00F83267"/>
    <w:rsid w:val="00F83715"/>
    <w:rsid w:val="00F83801"/>
    <w:rsid w:val="00F83D0F"/>
    <w:rsid w:val="00F83DE0"/>
    <w:rsid w:val="00F83DFB"/>
    <w:rsid w:val="00F8435E"/>
    <w:rsid w:val="00F843EB"/>
    <w:rsid w:val="00F844A8"/>
    <w:rsid w:val="00F84657"/>
    <w:rsid w:val="00F84CDF"/>
    <w:rsid w:val="00F85128"/>
    <w:rsid w:val="00F85236"/>
    <w:rsid w:val="00F852FE"/>
    <w:rsid w:val="00F8669D"/>
    <w:rsid w:val="00F86D0C"/>
    <w:rsid w:val="00F86F0E"/>
    <w:rsid w:val="00F86F20"/>
    <w:rsid w:val="00F8797A"/>
    <w:rsid w:val="00F87D03"/>
    <w:rsid w:val="00F87D1F"/>
    <w:rsid w:val="00F87E9E"/>
    <w:rsid w:val="00F90565"/>
    <w:rsid w:val="00F90957"/>
    <w:rsid w:val="00F90BDE"/>
    <w:rsid w:val="00F91010"/>
    <w:rsid w:val="00F91CF5"/>
    <w:rsid w:val="00F91ED4"/>
    <w:rsid w:val="00F9213F"/>
    <w:rsid w:val="00F92268"/>
    <w:rsid w:val="00F922EF"/>
    <w:rsid w:val="00F9250D"/>
    <w:rsid w:val="00F92522"/>
    <w:rsid w:val="00F92582"/>
    <w:rsid w:val="00F92607"/>
    <w:rsid w:val="00F926CD"/>
    <w:rsid w:val="00F92BBF"/>
    <w:rsid w:val="00F92D31"/>
    <w:rsid w:val="00F93223"/>
    <w:rsid w:val="00F93299"/>
    <w:rsid w:val="00F93388"/>
    <w:rsid w:val="00F93791"/>
    <w:rsid w:val="00F9385C"/>
    <w:rsid w:val="00F93E3D"/>
    <w:rsid w:val="00F942F5"/>
    <w:rsid w:val="00F9464B"/>
    <w:rsid w:val="00F946E0"/>
    <w:rsid w:val="00F94720"/>
    <w:rsid w:val="00F94734"/>
    <w:rsid w:val="00F948B3"/>
    <w:rsid w:val="00F94E9D"/>
    <w:rsid w:val="00F94EDD"/>
    <w:rsid w:val="00F94F5E"/>
    <w:rsid w:val="00F952E5"/>
    <w:rsid w:val="00F95358"/>
    <w:rsid w:val="00F953E3"/>
    <w:rsid w:val="00F955BA"/>
    <w:rsid w:val="00F956A0"/>
    <w:rsid w:val="00F95942"/>
    <w:rsid w:val="00F95C66"/>
    <w:rsid w:val="00F9607E"/>
    <w:rsid w:val="00F96719"/>
    <w:rsid w:val="00F9674F"/>
    <w:rsid w:val="00F967F7"/>
    <w:rsid w:val="00F968BF"/>
    <w:rsid w:val="00F96906"/>
    <w:rsid w:val="00F96B46"/>
    <w:rsid w:val="00F96E3E"/>
    <w:rsid w:val="00F96E5C"/>
    <w:rsid w:val="00F96E70"/>
    <w:rsid w:val="00F9705A"/>
    <w:rsid w:val="00F97540"/>
    <w:rsid w:val="00F97EBC"/>
    <w:rsid w:val="00FA0F70"/>
    <w:rsid w:val="00FA1549"/>
    <w:rsid w:val="00FA1629"/>
    <w:rsid w:val="00FA17BE"/>
    <w:rsid w:val="00FA1838"/>
    <w:rsid w:val="00FA20A3"/>
    <w:rsid w:val="00FA210D"/>
    <w:rsid w:val="00FA22FC"/>
    <w:rsid w:val="00FA28FD"/>
    <w:rsid w:val="00FA290C"/>
    <w:rsid w:val="00FA2984"/>
    <w:rsid w:val="00FA3102"/>
    <w:rsid w:val="00FA32EA"/>
    <w:rsid w:val="00FA3332"/>
    <w:rsid w:val="00FA35F3"/>
    <w:rsid w:val="00FA3653"/>
    <w:rsid w:val="00FA3812"/>
    <w:rsid w:val="00FA39E2"/>
    <w:rsid w:val="00FA3A5A"/>
    <w:rsid w:val="00FA3CAB"/>
    <w:rsid w:val="00FA3DB4"/>
    <w:rsid w:val="00FA421C"/>
    <w:rsid w:val="00FA45D5"/>
    <w:rsid w:val="00FA4EEA"/>
    <w:rsid w:val="00FA4F82"/>
    <w:rsid w:val="00FA5021"/>
    <w:rsid w:val="00FA566B"/>
    <w:rsid w:val="00FA57D4"/>
    <w:rsid w:val="00FA596B"/>
    <w:rsid w:val="00FA5CAF"/>
    <w:rsid w:val="00FA65FB"/>
    <w:rsid w:val="00FA6B35"/>
    <w:rsid w:val="00FA6D04"/>
    <w:rsid w:val="00FA7287"/>
    <w:rsid w:val="00FA74DB"/>
    <w:rsid w:val="00FA7745"/>
    <w:rsid w:val="00FA7866"/>
    <w:rsid w:val="00FA78E3"/>
    <w:rsid w:val="00FA78E9"/>
    <w:rsid w:val="00FB00DE"/>
    <w:rsid w:val="00FB0497"/>
    <w:rsid w:val="00FB05E3"/>
    <w:rsid w:val="00FB06EB"/>
    <w:rsid w:val="00FB08BD"/>
    <w:rsid w:val="00FB08EF"/>
    <w:rsid w:val="00FB0B53"/>
    <w:rsid w:val="00FB0CBA"/>
    <w:rsid w:val="00FB154F"/>
    <w:rsid w:val="00FB1BAF"/>
    <w:rsid w:val="00FB1F15"/>
    <w:rsid w:val="00FB20C8"/>
    <w:rsid w:val="00FB2199"/>
    <w:rsid w:val="00FB2311"/>
    <w:rsid w:val="00FB2313"/>
    <w:rsid w:val="00FB23E2"/>
    <w:rsid w:val="00FB2659"/>
    <w:rsid w:val="00FB2709"/>
    <w:rsid w:val="00FB29D6"/>
    <w:rsid w:val="00FB2A06"/>
    <w:rsid w:val="00FB2C6D"/>
    <w:rsid w:val="00FB2E0B"/>
    <w:rsid w:val="00FB36FA"/>
    <w:rsid w:val="00FB379B"/>
    <w:rsid w:val="00FB4519"/>
    <w:rsid w:val="00FB46F7"/>
    <w:rsid w:val="00FB4845"/>
    <w:rsid w:val="00FB49A0"/>
    <w:rsid w:val="00FB4A71"/>
    <w:rsid w:val="00FB568D"/>
    <w:rsid w:val="00FB57D4"/>
    <w:rsid w:val="00FB59E5"/>
    <w:rsid w:val="00FB5AA7"/>
    <w:rsid w:val="00FB5D18"/>
    <w:rsid w:val="00FB653B"/>
    <w:rsid w:val="00FB66E7"/>
    <w:rsid w:val="00FB6B50"/>
    <w:rsid w:val="00FB748A"/>
    <w:rsid w:val="00FC061B"/>
    <w:rsid w:val="00FC0683"/>
    <w:rsid w:val="00FC08C5"/>
    <w:rsid w:val="00FC0D8E"/>
    <w:rsid w:val="00FC0E77"/>
    <w:rsid w:val="00FC0FAA"/>
    <w:rsid w:val="00FC10BF"/>
    <w:rsid w:val="00FC13FB"/>
    <w:rsid w:val="00FC15CB"/>
    <w:rsid w:val="00FC1A8D"/>
    <w:rsid w:val="00FC1DF2"/>
    <w:rsid w:val="00FC1ECB"/>
    <w:rsid w:val="00FC20B0"/>
    <w:rsid w:val="00FC22AB"/>
    <w:rsid w:val="00FC2385"/>
    <w:rsid w:val="00FC24FF"/>
    <w:rsid w:val="00FC2534"/>
    <w:rsid w:val="00FC2733"/>
    <w:rsid w:val="00FC276F"/>
    <w:rsid w:val="00FC2853"/>
    <w:rsid w:val="00FC2A50"/>
    <w:rsid w:val="00FC31CE"/>
    <w:rsid w:val="00FC3308"/>
    <w:rsid w:val="00FC3925"/>
    <w:rsid w:val="00FC3CEC"/>
    <w:rsid w:val="00FC3D0B"/>
    <w:rsid w:val="00FC421A"/>
    <w:rsid w:val="00FC4695"/>
    <w:rsid w:val="00FC46AD"/>
    <w:rsid w:val="00FC4961"/>
    <w:rsid w:val="00FC499E"/>
    <w:rsid w:val="00FC4D54"/>
    <w:rsid w:val="00FC5003"/>
    <w:rsid w:val="00FC51D9"/>
    <w:rsid w:val="00FC587D"/>
    <w:rsid w:val="00FC5D9B"/>
    <w:rsid w:val="00FC608D"/>
    <w:rsid w:val="00FC6269"/>
    <w:rsid w:val="00FC6539"/>
    <w:rsid w:val="00FC6775"/>
    <w:rsid w:val="00FC6776"/>
    <w:rsid w:val="00FC6974"/>
    <w:rsid w:val="00FC73C1"/>
    <w:rsid w:val="00FC74B2"/>
    <w:rsid w:val="00FC7579"/>
    <w:rsid w:val="00FC7683"/>
    <w:rsid w:val="00FC78FA"/>
    <w:rsid w:val="00FC7901"/>
    <w:rsid w:val="00FC7A76"/>
    <w:rsid w:val="00FC7DCA"/>
    <w:rsid w:val="00FD0A5D"/>
    <w:rsid w:val="00FD0C03"/>
    <w:rsid w:val="00FD0C05"/>
    <w:rsid w:val="00FD0D86"/>
    <w:rsid w:val="00FD0F03"/>
    <w:rsid w:val="00FD0FC5"/>
    <w:rsid w:val="00FD1598"/>
    <w:rsid w:val="00FD2410"/>
    <w:rsid w:val="00FD24F2"/>
    <w:rsid w:val="00FD2CA0"/>
    <w:rsid w:val="00FD2F03"/>
    <w:rsid w:val="00FD3005"/>
    <w:rsid w:val="00FD39B1"/>
    <w:rsid w:val="00FD4818"/>
    <w:rsid w:val="00FD4D42"/>
    <w:rsid w:val="00FD4E9A"/>
    <w:rsid w:val="00FD5049"/>
    <w:rsid w:val="00FD5144"/>
    <w:rsid w:val="00FD58B4"/>
    <w:rsid w:val="00FD5C4A"/>
    <w:rsid w:val="00FD67D0"/>
    <w:rsid w:val="00FD6DB7"/>
    <w:rsid w:val="00FD6E52"/>
    <w:rsid w:val="00FD6F61"/>
    <w:rsid w:val="00FD74B3"/>
    <w:rsid w:val="00FD7523"/>
    <w:rsid w:val="00FD7E2D"/>
    <w:rsid w:val="00FE02DC"/>
    <w:rsid w:val="00FE0461"/>
    <w:rsid w:val="00FE0469"/>
    <w:rsid w:val="00FE0849"/>
    <w:rsid w:val="00FE0A16"/>
    <w:rsid w:val="00FE0A49"/>
    <w:rsid w:val="00FE137E"/>
    <w:rsid w:val="00FE1408"/>
    <w:rsid w:val="00FE175E"/>
    <w:rsid w:val="00FE18A7"/>
    <w:rsid w:val="00FE18EB"/>
    <w:rsid w:val="00FE191A"/>
    <w:rsid w:val="00FE194D"/>
    <w:rsid w:val="00FE1A07"/>
    <w:rsid w:val="00FE1B0C"/>
    <w:rsid w:val="00FE20E7"/>
    <w:rsid w:val="00FE2190"/>
    <w:rsid w:val="00FE2F25"/>
    <w:rsid w:val="00FE3395"/>
    <w:rsid w:val="00FE3445"/>
    <w:rsid w:val="00FE3EA2"/>
    <w:rsid w:val="00FE3EBF"/>
    <w:rsid w:val="00FE4060"/>
    <w:rsid w:val="00FE444E"/>
    <w:rsid w:val="00FE44E6"/>
    <w:rsid w:val="00FE46E9"/>
    <w:rsid w:val="00FE4C98"/>
    <w:rsid w:val="00FE4D85"/>
    <w:rsid w:val="00FE4EDE"/>
    <w:rsid w:val="00FE504A"/>
    <w:rsid w:val="00FE5060"/>
    <w:rsid w:val="00FE52C6"/>
    <w:rsid w:val="00FE5418"/>
    <w:rsid w:val="00FE558F"/>
    <w:rsid w:val="00FE5594"/>
    <w:rsid w:val="00FE5A12"/>
    <w:rsid w:val="00FE5FDD"/>
    <w:rsid w:val="00FE60C1"/>
    <w:rsid w:val="00FE6519"/>
    <w:rsid w:val="00FE6845"/>
    <w:rsid w:val="00FE693D"/>
    <w:rsid w:val="00FE6B43"/>
    <w:rsid w:val="00FE6CCD"/>
    <w:rsid w:val="00FE6DC0"/>
    <w:rsid w:val="00FE6EEB"/>
    <w:rsid w:val="00FE6FCE"/>
    <w:rsid w:val="00FE7290"/>
    <w:rsid w:val="00FE76AB"/>
    <w:rsid w:val="00FE76D6"/>
    <w:rsid w:val="00FE7AFA"/>
    <w:rsid w:val="00FF07D6"/>
    <w:rsid w:val="00FF0AB4"/>
    <w:rsid w:val="00FF0EE7"/>
    <w:rsid w:val="00FF0FA5"/>
    <w:rsid w:val="00FF176C"/>
    <w:rsid w:val="00FF17D4"/>
    <w:rsid w:val="00FF1B89"/>
    <w:rsid w:val="00FF232C"/>
    <w:rsid w:val="00FF2593"/>
    <w:rsid w:val="00FF2A12"/>
    <w:rsid w:val="00FF2DBC"/>
    <w:rsid w:val="00FF351B"/>
    <w:rsid w:val="00FF35D9"/>
    <w:rsid w:val="00FF3951"/>
    <w:rsid w:val="00FF3992"/>
    <w:rsid w:val="00FF3D00"/>
    <w:rsid w:val="00FF3D8F"/>
    <w:rsid w:val="00FF3FB1"/>
    <w:rsid w:val="00FF402F"/>
    <w:rsid w:val="00FF40F0"/>
    <w:rsid w:val="00FF42A5"/>
    <w:rsid w:val="00FF46CF"/>
    <w:rsid w:val="00FF4708"/>
    <w:rsid w:val="00FF4A3A"/>
    <w:rsid w:val="00FF4AA8"/>
    <w:rsid w:val="00FF50E9"/>
    <w:rsid w:val="00FF52CB"/>
    <w:rsid w:val="00FF52D9"/>
    <w:rsid w:val="00FF52E4"/>
    <w:rsid w:val="00FF562A"/>
    <w:rsid w:val="00FF56C1"/>
    <w:rsid w:val="00FF56CB"/>
    <w:rsid w:val="00FF5759"/>
    <w:rsid w:val="00FF5C23"/>
    <w:rsid w:val="00FF5D9B"/>
    <w:rsid w:val="00FF630B"/>
    <w:rsid w:val="00FF64D6"/>
    <w:rsid w:val="00FF6727"/>
    <w:rsid w:val="00FF6C1E"/>
    <w:rsid w:val="00FF70AA"/>
    <w:rsid w:val="00FF7256"/>
    <w:rsid w:val="00FF7546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FD9FC2D"/>
  <w15:docId w15:val="{2B10156B-B8E2-48AF-96C3-E6A3E478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0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92CA8"/>
    <w:pPr>
      <w:tabs>
        <w:tab w:val="left" w:pos="936"/>
        <w:tab w:val="left" w:pos="1560"/>
        <w:tab w:val="left" w:pos="2184"/>
        <w:tab w:val="left" w:pos="2808"/>
      </w:tabs>
      <w:overflowPunct w:val="0"/>
      <w:adjustRightInd w:val="0"/>
      <w:spacing w:after="360" w:line="360" w:lineRule="atLeast"/>
      <w:jc w:val="both"/>
      <w:textAlignment w:val="baseline"/>
    </w:pPr>
    <w:rPr>
      <w:rFonts w:eastAsia="華康細明體"/>
      <w:spacing w:val="30"/>
      <w:sz w:val="24"/>
    </w:rPr>
  </w:style>
  <w:style w:type="paragraph" w:styleId="10">
    <w:name w:val="heading 1"/>
    <w:basedOn w:val="a1"/>
    <w:next w:val="a1"/>
    <w:link w:val="11"/>
    <w:qFormat/>
    <w:rsid w:val="00992F6C"/>
    <w:pPr>
      <w:keepNext/>
      <w:spacing w:before="180" w:after="180" w:line="720" w:lineRule="atLeast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1"/>
    <w:next w:val="a2"/>
    <w:link w:val="20"/>
    <w:qFormat/>
    <w:rsid w:val="00BF4D5E"/>
    <w:pPr>
      <w:keepNext/>
      <w:tabs>
        <w:tab w:val="clear" w:pos="936"/>
        <w:tab w:val="clear" w:pos="1560"/>
        <w:tab w:val="clear" w:pos="2184"/>
        <w:tab w:val="clear" w:pos="2808"/>
      </w:tabs>
      <w:autoSpaceDE w:val="0"/>
      <w:autoSpaceDN w:val="0"/>
      <w:spacing w:after="0" w:line="-280" w:lineRule="auto"/>
      <w:ind w:right="29"/>
      <w:outlineLvl w:val="1"/>
    </w:pPr>
    <w:rPr>
      <w:rFonts w:eastAsia="新細明體"/>
      <w:b/>
      <w:spacing w:val="0"/>
      <w:sz w:val="28"/>
    </w:rPr>
  </w:style>
  <w:style w:type="paragraph" w:styleId="3">
    <w:name w:val="heading 3"/>
    <w:basedOn w:val="a1"/>
    <w:next w:val="a1"/>
    <w:link w:val="30"/>
    <w:uiPriority w:val="9"/>
    <w:qFormat/>
    <w:rsid w:val="00992F6C"/>
    <w:pPr>
      <w:keepNext/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spacing w:line="720" w:lineRule="atLeast"/>
      <w:outlineLvl w:val="2"/>
    </w:pPr>
    <w:rPr>
      <w:rFonts w:ascii="Arial" w:eastAsia="細明體" w:hAnsi="Arial"/>
      <w:b/>
      <w:snapToGrid w:val="0"/>
      <w:sz w:val="36"/>
    </w:rPr>
  </w:style>
  <w:style w:type="paragraph" w:styleId="4">
    <w:name w:val="heading 4"/>
    <w:basedOn w:val="a1"/>
    <w:next w:val="a1"/>
    <w:link w:val="40"/>
    <w:qFormat/>
    <w:rsid w:val="005E51E6"/>
    <w:pPr>
      <w:keepNext/>
      <w:widowControl w:val="0"/>
      <w:tabs>
        <w:tab w:val="clear" w:pos="936"/>
        <w:tab w:val="clear" w:pos="1560"/>
        <w:tab w:val="clear" w:pos="2184"/>
        <w:tab w:val="clear" w:pos="2808"/>
      </w:tabs>
      <w:adjustRightInd/>
      <w:snapToGrid w:val="0"/>
      <w:spacing w:after="0" w:line="240" w:lineRule="auto"/>
      <w:ind w:leftChars="-45" w:left="-108"/>
      <w:jc w:val="left"/>
      <w:textAlignment w:val="auto"/>
      <w:outlineLvl w:val="3"/>
    </w:pPr>
    <w:rPr>
      <w:rFonts w:eastAsia="新細明體"/>
      <w:spacing w:val="0"/>
      <w:kern w:val="2"/>
      <w:sz w:val="22"/>
      <w:szCs w:val="22"/>
      <w:u w:val="single"/>
      <w:lang w:val="en-GB"/>
    </w:rPr>
  </w:style>
  <w:style w:type="paragraph" w:styleId="5">
    <w:name w:val="heading 5"/>
    <w:basedOn w:val="a1"/>
    <w:next w:val="a2"/>
    <w:link w:val="50"/>
    <w:qFormat/>
    <w:rsid w:val="003D161C"/>
    <w:pPr>
      <w:keepNext/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260" w:lineRule="exact"/>
      <w:ind w:left="-48" w:right="-108"/>
      <w:jc w:val="center"/>
      <w:textAlignment w:val="auto"/>
      <w:outlineLvl w:val="4"/>
    </w:pPr>
    <w:rPr>
      <w:rFonts w:ascii="新細明體" w:eastAsia="新細明體"/>
      <w:spacing w:val="0"/>
      <w:kern w:val="2"/>
      <w:sz w:val="21"/>
      <w:u w:val="single"/>
    </w:rPr>
  </w:style>
  <w:style w:type="paragraph" w:styleId="7">
    <w:name w:val="heading 7"/>
    <w:basedOn w:val="a1"/>
    <w:next w:val="a1"/>
    <w:link w:val="70"/>
    <w:qFormat/>
    <w:rsid w:val="004C41D3"/>
    <w:pPr>
      <w:keepNext/>
      <w:widowControl w:val="0"/>
      <w:tabs>
        <w:tab w:val="clear" w:pos="936"/>
        <w:tab w:val="clear" w:pos="1560"/>
        <w:tab w:val="clear" w:pos="2184"/>
        <w:tab w:val="clear" w:pos="2808"/>
        <w:tab w:val="num" w:pos="1296"/>
      </w:tabs>
      <w:suppressAutoHyphens/>
      <w:adjustRightInd/>
      <w:spacing w:after="0" w:line="480" w:lineRule="auto"/>
      <w:ind w:left="400"/>
      <w:jc w:val="left"/>
      <w:textAlignment w:val="auto"/>
      <w:outlineLvl w:val="6"/>
    </w:pPr>
    <w:rPr>
      <w:rFonts w:ascii="Arial" w:eastAsia="新細明體" w:hAnsi="Arial"/>
      <w:b/>
      <w:bCs/>
      <w:spacing w:val="0"/>
      <w:kern w:val="1"/>
      <w:sz w:val="36"/>
      <w:szCs w:val="36"/>
      <w:lang w:val="en-GB" w:eastAsia="ar-SA"/>
    </w:rPr>
  </w:style>
  <w:style w:type="paragraph" w:styleId="8">
    <w:name w:val="heading 8"/>
    <w:basedOn w:val="a1"/>
    <w:next w:val="a1"/>
    <w:link w:val="80"/>
    <w:qFormat/>
    <w:rsid w:val="005E51E6"/>
    <w:pPr>
      <w:keepNext/>
      <w:spacing w:line="720" w:lineRule="atLeast"/>
      <w:ind w:leftChars="400" w:left="400"/>
      <w:outlineLvl w:val="7"/>
    </w:pPr>
    <w:rPr>
      <w:rFonts w:ascii="Cambria" w:eastAsia="新細明體" w:hAnsi="Cambria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2">
    <w:name w:val="內縮1"/>
    <w:basedOn w:val="a1"/>
    <w:rsid w:val="00992F6C"/>
    <w:pPr>
      <w:ind w:left="1248" w:hanging="624"/>
    </w:pPr>
  </w:style>
  <w:style w:type="paragraph" w:styleId="a6">
    <w:name w:val="footnote text"/>
    <w:basedOn w:val="a1"/>
    <w:link w:val="a7"/>
    <w:uiPriority w:val="99"/>
    <w:rsid w:val="00992F6C"/>
    <w:pPr>
      <w:snapToGrid w:val="0"/>
      <w:spacing w:after="120" w:line="320" w:lineRule="atLeast"/>
      <w:ind w:left="150" w:hangingChars="150" w:hanging="150"/>
      <w:jc w:val="left"/>
    </w:pPr>
    <w:rPr>
      <w:sz w:val="20"/>
    </w:rPr>
  </w:style>
  <w:style w:type="paragraph" w:customStyle="1" w:styleId="a8">
    <w:name w:val="內縮"/>
    <w:basedOn w:val="a1"/>
    <w:rsid w:val="00992F6C"/>
    <w:pPr>
      <w:ind w:left="624" w:hanging="624"/>
    </w:pPr>
  </w:style>
  <w:style w:type="paragraph" w:customStyle="1" w:styleId="21">
    <w:name w:val="內縮2"/>
    <w:basedOn w:val="a1"/>
    <w:rsid w:val="00992F6C"/>
    <w:pPr>
      <w:ind w:left="1871" w:hanging="624"/>
    </w:pPr>
  </w:style>
  <w:style w:type="paragraph" w:customStyle="1" w:styleId="31">
    <w:name w:val="內縮3"/>
    <w:basedOn w:val="a1"/>
    <w:rsid w:val="00992F6C"/>
    <w:pPr>
      <w:ind w:left="2495" w:hanging="624"/>
    </w:pPr>
  </w:style>
  <w:style w:type="paragraph" w:customStyle="1" w:styleId="a9">
    <w:name w:val="標題分中"/>
    <w:basedOn w:val="a1"/>
    <w:next w:val="a1"/>
    <w:rsid w:val="00D8649E"/>
    <w:pPr>
      <w:keepNext/>
      <w:jc w:val="center"/>
    </w:pPr>
    <w:rPr>
      <w:rFonts w:eastAsia="華康中黑體"/>
    </w:rPr>
  </w:style>
  <w:style w:type="paragraph" w:customStyle="1" w:styleId="120">
    <w:name w:val="標題12"/>
    <w:basedOn w:val="a1"/>
    <w:next w:val="a1"/>
    <w:rsid w:val="00992F6C"/>
    <w:pPr>
      <w:keepNext/>
    </w:pPr>
    <w:rPr>
      <w:rFonts w:eastAsia="華康中黑體"/>
    </w:rPr>
  </w:style>
  <w:style w:type="paragraph" w:customStyle="1" w:styleId="13">
    <w:name w:val="標題13"/>
    <w:basedOn w:val="a1"/>
    <w:next w:val="a1"/>
    <w:rsid w:val="000D4242"/>
    <w:pPr>
      <w:keepNext/>
    </w:pPr>
    <w:rPr>
      <w:rFonts w:eastAsia="華康中黑體"/>
      <w:sz w:val="26"/>
    </w:rPr>
  </w:style>
  <w:style w:type="paragraph" w:customStyle="1" w:styleId="14">
    <w:name w:val="標題14"/>
    <w:basedOn w:val="a1"/>
    <w:next w:val="a1"/>
    <w:rsid w:val="000D4242"/>
    <w:pPr>
      <w:keepNext/>
    </w:pPr>
    <w:rPr>
      <w:rFonts w:eastAsia="華康中黑體"/>
      <w:sz w:val="28"/>
    </w:rPr>
  </w:style>
  <w:style w:type="paragraph" w:customStyle="1" w:styleId="a">
    <w:name w:val="圓點"/>
    <w:basedOn w:val="a1"/>
    <w:rsid w:val="00992F6C"/>
    <w:pPr>
      <w:numPr>
        <w:numId w:val="1"/>
      </w:numPr>
    </w:pPr>
  </w:style>
  <w:style w:type="paragraph" w:customStyle="1" w:styleId="1">
    <w:name w:val="圓點1"/>
    <w:basedOn w:val="12"/>
    <w:rsid w:val="00992F6C"/>
    <w:pPr>
      <w:numPr>
        <w:numId w:val="2"/>
      </w:numPr>
      <w:tabs>
        <w:tab w:val="clear" w:pos="425"/>
      </w:tabs>
      <w:ind w:left="1248" w:hanging="624"/>
    </w:pPr>
  </w:style>
  <w:style w:type="paragraph" w:styleId="aa">
    <w:name w:val="footer"/>
    <w:basedOn w:val="a1"/>
    <w:link w:val="ab"/>
    <w:rsid w:val="00992F6C"/>
    <w:pPr>
      <w:tabs>
        <w:tab w:val="center" w:pos="4153"/>
        <w:tab w:val="right" w:pos="9072"/>
      </w:tabs>
      <w:spacing w:after="0"/>
    </w:pPr>
    <w:rPr>
      <w:sz w:val="16"/>
    </w:rPr>
  </w:style>
  <w:style w:type="paragraph" w:styleId="ac">
    <w:name w:val="header"/>
    <w:basedOn w:val="a1"/>
    <w:link w:val="ad"/>
    <w:rsid w:val="00992F6C"/>
    <w:pPr>
      <w:tabs>
        <w:tab w:val="clear" w:pos="936"/>
        <w:tab w:val="clear" w:pos="1560"/>
        <w:tab w:val="clear" w:pos="2184"/>
        <w:tab w:val="clear" w:pos="2808"/>
        <w:tab w:val="center" w:pos="4153"/>
        <w:tab w:val="right" w:pos="8306"/>
      </w:tabs>
      <w:spacing w:after="0"/>
    </w:pPr>
    <w:rPr>
      <w:sz w:val="20"/>
    </w:rPr>
  </w:style>
  <w:style w:type="character" w:styleId="ae">
    <w:name w:val="page number"/>
    <w:rsid w:val="00992F6C"/>
    <w:rPr>
      <w:rFonts w:ascii="Times New Roman"/>
      <w:spacing w:val="10"/>
      <w:position w:val="0"/>
    </w:rPr>
  </w:style>
  <w:style w:type="paragraph" w:styleId="af">
    <w:name w:val="Signature"/>
    <w:basedOn w:val="a1"/>
    <w:link w:val="af0"/>
    <w:semiHidden/>
    <w:rsid w:val="00992F6C"/>
    <w:pPr>
      <w:ind w:left="4320"/>
    </w:pPr>
  </w:style>
  <w:style w:type="character" w:styleId="af1">
    <w:name w:val="footnote reference"/>
    <w:uiPriority w:val="99"/>
    <w:rsid w:val="00992F6C"/>
    <w:rPr>
      <w:vertAlign w:val="superscript"/>
    </w:rPr>
  </w:style>
  <w:style w:type="paragraph" w:customStyle="1" w:styleId="a0">
    <w:name w:val="圓點_斜體"/>
    <w:basedOn w:val="a1"/>
    <w:qFormat/>
    <w:rsid w:val="00992F6C"/>
    <w:pPr>
      <w:numPr>
        <w:numId w:val="3"/>
      </w:numPr>
      <w:autoSpaceDE w:val="0"/>
      <w:autoSpaceDN w:val="0"/>
    </w:pPr>
    <w:rPr>
      <w:i/>
    </w:rPr>
  </w:style>
  <w:style w:type="paragraph" w:customStyle="1" w:styleId="121">
    <w:name w:val="表標題12"/>
    <w:basedOn w:val="a1"/>
    <w:next w:val="10"/>
    <w:rsid w:val="00992F6C"/>
    <w:pPr>
      <w:keepNext/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snapToGrid w:val="0"/>
      <w:spacing w:after="120" w:line="240" w:lineRule="atLeast"/>
      <w:jc w:val="center"/>
    </w:pPr>
    <w:rPr>
      <w:rFonts w:eastAsia="華康中黑體"/>
    </w:rPr>
  </w:style>
  <w:style w:type="paragraph" w:customStyle="1" w:styleId="af2">
    <w:name w:val="內文_底標題"/>
    <w:basedOn w:val="a1"/>
    <w:qFormat/>
    <w:rsid w:val="00022A30"/>
    <w:pPr>
      <w:keepNext/>
      <w:tabs>
        <w:tab w:val="clear" w:pos="936"/>
        <w:tab w:val="clear" w:pos="1560"/>
        <w:tab w:val="clear" w:pos="2184"/>
        <w:tab w:val="clear" w:pos="2808"/>
        <w:tab w:val="left" w:pos="624"/>
        <w:tab w:val="left" w:pos="1247"/>
        <w:tab w:val="left" w:pos="1871"/>
        <w:tab w:val="left" w:pos="2495"/>
      </w:tabs>
      <w:textAlignment w:val="auto"/>
    </w:pPr>
    <w:rPr>
      <w:u w:val="single"/>
    </w:rPr>
  </w:style>
  <w:style w:type="paragraph" w:customStyle="1" w:styleId="af3">
    <w:name w:val="內文_斜標題"/>
    <w:basedOn w:val="a1"/>
    <w:next w:val="a1"/>
    <w:qFormat/>
    <w:rsid w:val="00022A30"/>
    <w:pPr>
      <w:keepNext/>
      <w:tabs>
        <w:tab w:val="clear" w:pos="936"/>
        <w:tab w:val="clear" w:pos="1560"/>
        <w:tab w:val="clear" w:pos="2184"/>
        <w:tab w:val="clear" w:pos="2808"/>
        <w:tab w:val="left" w:pos="624"/>
        <w:tab w:val="left" w:pos="1247"/>
        <w:tab w:val="left" w:pos="1871"/>
        <w:tab w:val="left" w:pos="2495"/>
      </w:tabs>
      <w:textAlignment w:val="auto"/>
    </w:pPr>
    <w:rPr>
      <w:i/>
    </w:rPr>
  </w:style>
  <w:style w:type="paragraph" w:customStyle="1" w:styleId="122">
    <w:name w:val="標題12_底"/>
    <w:basedOn w:val="120"/>
    <w:qFormat/>
    <w:rsid w:val="000D4242"/>
    <w:pPr>
      <w:tabs>
        <w:tab w:val="clear" w:pos="936"/>
        <w:tab w:val="clear" w:pos="1560"/>
        <w:tab w:val="clear" w:pos="2184"/>
        <w:tab w:val="clear" w:pos="2808"/>
        <w:tab w:val="left" w:pos="624"/>
        <w:tab w:val="left" w:pos="1247"/>
        <w:tab w:val="left" w:pos="1871"/>
        <w:tab w:val="left" w:pos="2495"/>
      </w:tabs>
      <w:textAlignment w:val="auto"/>
    </w:pPr>
    <w:rPr>
      <w:u w:val="single"/>
    </w:rPr>
  </w:style>
  <w:style w:type="paragraph" w:customStyle="1" w:styleId="BOX">
    <w:name w:val="BOX_內文"/>
    <w:basedOn w:val="a1"/>
    <w:link w:val="BOX0"/>
    <w:rsid w:val="00992F6C"/>
    <w:pPr>
      <w:tabs>
        <w:tab w:val="clear" w:pos="936"/>
        <w:tab w:val="clear" w:pos="1560"/>
        <w:tab w:val="clear" w:pos="2184"/>
        <w:tab w:val="clear" w:pos="2808"/>
        <w:tab w:val="left" w:pos="630"/>
      </w:tabs>
      <w:spacing w:after="240" w:line="240" w:lineRule="atLeast"/>
      <w:ind w:left="113" w:right="113"/>
    </w:pPr>
    <w:rPr>
      <w:snapToGrid w:val="0"/>
      <w:spacing w:val="20"/>
      <w:sz w:val="22"/>
    </w:rPr>
  </w:style>
  <w:style w:type="paragraph" w:customStyle="1" w:styleId="BOX1">
    <w:name w:val="BOX_內縮"/>
    <w:basedOn w:val="BOX"/>
    <w:rsid w:val="00992F6C"/>
    <w:pPr>
      <w:ind w:left="680" w:hanging="567"/>
    </w:pPr>
  </w:style>
  <w:style w:type="paragraph" w:customStyle="1" w:styleId="BOX2">
    <w:name w:val="BOX_表內文"/>
    <w:basedOn w:val="BOX"/>
    <w:link w:val="BOX3"/>
    <w:rsid w:val="00992F6C"/>
    <w:pPr>
      <w:spacing w:before="60" w:after="60"/>
    </w:pPr>
    <w:rPr>
      <w:spacing w:val="0"/>
      <w:sz w:val="18"/>
    </w:rPr>
  </w:style>
  <w:style w:type="paragraph" w:customStyle="1" w:styleId="BOX4">
    <w:name w:val="BOX_註"/>
    <w:basedOn w:val="BOX"/>
    <w:rsid w:val="00992F6C"/>
    <w:pPr>
      <w:tabs>
        <w:tab w:val="left" w:pos="964"/>
        <w:tab w:val="left" w:pos="1531"/>
        <w:tab w:val="left" w:pos="2495"/>
      </w:tabs>
      <w:spacing w:after="120" w:line="200" w:lineRule="atLeast"/>
      <w:ind w:left="1366" w:right="454" w:hanging="907"/>
    </w:pPr>
    <w:rPr>
      <w:sz w:val="18"/>
    </w:rPr>
  </w:style>
  <w:style w:type="paragraph" w:customStyle="1" w:styleId="BOX12">
    <w:name w:val="BOX_標題12"/>
    <w:basedOn w:val="120"/>
    <w:rsid w:val="00D90F3C"/>
    <w:pPr>
      <w:tabs>
        <w:tab w:val="clear" w:pos="936"/>
        <w:tab w:val="clear" w:pos="1560"/>
        <w:tab w:val="clear" w:pos="2184"/>
      </w:tabs>
      <w:spacing w:before="120" w:after="240" w:line="240" w:lineRule="atLeast"/>
      <w:ind w:left="737" w:right="113" w:hanging="624"/>
    </w:pPr>
    <w:rPr>
      <w:snapToGrid w:val="0"/>
      <w:spacing w:val="20"/>
    </w:rPr>
  </w:style>
  <w:style w:type="paragraph" w:customStyle="1" w:styleId="BOX5">
    <w:name w:val="BOX_圖內標題"/>
    <w:basedOn w:val="BOX12"/>
    <w:rsid w:val="007B4E30"/>
    <w:pPr>
      <w:ind w:left="113" w:firstLine="0"/>
      <w:jc w:val="center"/>
    </w:pPr>
    <w:rPr>
      <w:spacing w:val="10"/>
      <w:sz w:val="18"/>
    </w:rPr>
  </w:style>
  <w:style w:type="paragraph" w:customStyle="1" w:styleId="BOX6">
    <w:name w:val="BOX_標題分中"/>
    <w:basedOn w:val="a9"/>
    <w:next w:val="BOX"/>
    <w:rsid w:val="00992F6C"/>
    <w:pPr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spacing w:after="240" w:line="240" w:lineRule="atLeast"/>
      <w:ind w:left="113" w:right="113"/>
    </w:pPr>
    <w:rPr>
      <w:bCs/>
      <w:snapToGrid w:val="0"/>
      <w:spacing w:val="20"/>
    </w:rPr>
  </w:style>
  <w:style w:type="paragraph" w:customStyle="1" w:styleId="BOX7">
    <w:name w:val="BOX_標題分頁"/>
    <w:rsid w:val="00395DC2"/>
    <w:pPr>
      <w:pageBreakBefore/>
      <w:spacing w:after="240"/>
      <w:ind w:leftChars="20" w:left="60" w:rightChars="20" w:right="60"/>
    </w:pPr>
    <w:rPr>
      <w:rFonts w:eastAsia="華康中黑體"/>
      <w:b/>
      <w:noProof/>
      <w:spacing w:val="20"/>
      <w:sz w:val="24"/>
      <w:u w:color="0000FF"/>
    </w:rPr>
  </w:style>
  <w:style w:type="paragraph" w:styleId="af4">
    <w:name w:val="Balloon Text"/>
    <w:basedOn w:val="a1"/>
    <w:link w:val="af5"/>
    <w:uiPriority w:val="99"/>
    <w:semiHidden/>
    <w:rsid w:val="00992F6C"/>
    <w:rPr>
      <w:rFonts w:ascii="Arial" w:eastAsia="新細明體" w:hAnsi="Arial"/>
      <w:sz w:val="18"/>
      <w:szCs w:val="18"/>
    </w:rPr>
  </w:style>
  <w:style w:type="paragraph" w:styleId="a2">
    <w:name w:val="Normal Indent"/>
    <w:basedOn w:val="a1"/>
    <w:uiPriority w:val="99"/>
    <w:rsid w:val="00992F6C"/>
    <w:pPr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ind w:left="936" w:hanging="936"/>
    </w:pPr>
    <w:rPr>
      <w:snapToGrid w:val="0"/>
      <w:sz w:val="22"/>
    </w:rPr>
  </w:style>
  <w:style w:type="paragraph" w:styleId="af6">
    <w:name w:val="Body Text Indent"/>
    <w:basedOn w:val="a1"/>
    <w:link w:val="af7"/>
    <w:rsid w:val="00992F6C"/>
    <w:pPr>
      <w:widowControl w:val="0"/>
      <w:adjustRightInd/>
      <w:spacing w:after="0" w:line="240" w:lineRule="auto"/>
      <w:ind w:left="900" w:firstLine="36"/>
      <w:jc w:val="left"/>
      <w:textAlignment w:val="auto"/>
    </w:pPr>
    <w:rPr>
      <w:rFonts w:eastAsia="新細明體"/>
      <w:spacing w:val="0"/>
      <w:kern w:val="2"/>
      <w:sz w:val="28"/>
      <w:szCs w:val="24"/>
    </w:rPr>
  </w:style>
  <w:style w:type="paragraph" w:customStyle="1" w:styleId="123">
    <w:name w:val="標題12_斜"/>
    <w:basedOn w:val="120"/>
    <w:rsid w:val="00CD7FB2"/>
    <w:pPr>
      <w:tabs>
        <w:tab w:val="clear" w:pos="936"/>
        <w:tab w:val="clear" w:pos="1560"/>
        <w:tab w:val="clear" w:pos="2184"/>
        <w:tab w:val="clear" w:pos="2808"/>
        <w:tab w:val="left" w:pos="624"/>
        <w:tab w:val="left" w:pos="1247"/>
        <w:tab w:val="left" w:pos="1871"/>
        <w:tab w:val="left" w:pos="2495"/>
      </w:tabs>
      <w:textAlignment w:val="auto"/>
    </w:pPr>
    <w:rPr>
      <w:i/>
    </w:rPr>
  </w:style>
  <w:style w:type="paragraph" w:customStyle="1" w:styleId="af8">
    <w:name w:val="表內標題"/>
    <w:basedOn w:val="a1"/>
    <w:rsid w:val="00992F6C"/>
    <w:pPr>
      <w:keepNext/>
      <w:widowControl w:val="0"/>
      <w:jc w:val="center"/>
    </w:pPr>
    <w:rPr>
      <w:rFonts w:eastAsia="華康中黑體"/>
      <w:snapToGrid w:val="0"/>
    </w:rPr>
  </w:style>
  <w:style w:type="paragraph" w:styleId="af9">
    <w:name w:val="endnote text"/>
    <w:basedOn w:val="a1"/>
    <w:link w:val="afa"/>
    <w:semiHidden/>
    <w:qFormat/>
    <w:rsid w:val="00992F6C"/>
    <w:pPr>
      <w:widowControl w:val="0"/>
      <w:tabs>
        <w:tab w:val="left" w:pos="624"/>
        <w:tab w:val="left" w:pos="1247"/>
        <w:tab w:val="left" w:pos="1871"/>
      </w:tabs>
      <w:adjustRightInd/>
      <w:snapToGrid w:val="0"/>
      <w:spacing w:line="660" w:lineRule="auto"/>
      <w:jc w:val="left"/>
      <w:textAlignment w:val="auto"/>
    </w:pPr>
    <w:rPr>
      <w:snapToGrid w:val="0"/>
      <w:spacing w:val="20"/>
      <w:kern w:val="2"/>
      <w:sz w:val="28"/>
    </w:rPr>
  </w:style>
  <w:style w:type="character" w:styleId="afb">
    <w:name w:val="endnote reference"/>
    <w:uiPriority w:val="99"/>
    <w:semiHidden/>
    <w:rsid w:val="00992F6C"/>
    <w:rPr>
      <w:vertAlign w:val="superscript"/>
    </w:rPr>
  </w:style>
  <w:style w:type="paragraph" w:customStyle="1" w:styleId="afc">
    <w:name w:val="註釋內文"/>
    <w:basedOn w:val="a2"/>
    <w:rsid w:val="00992F6C"/>
    <w:pPr>
      <w:keepLines/>
      <w:snapToGrid w:val="0"/>
    </w:pPr>
    <w:rPr>
      <w:snapToGrid/>
    </w:rPr>
  </w:style>
  <w:style w:type="paragraph" w:customStyle="1" w:styleId="22">
    <w:name w:val="註釋內文2"/>
    <w:basedOn w:val="12"/>
    <w:rsid w:val="00992F6C"/>
    <w:pPr>
      <w:keepLines/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ind w:left="1560"/>
    </w:pPr>
    <w:rPr>
      <w:snapToGrid w:val="0"/>
      <w:sz w:val="22"/>
    </w:rPr>
  </w:style>
  <w:style w:type="paragraph" w:customStyle="1" w:styleId="afd">
    <w:name w:val="資料來源"/>
    <w:basedOn w:val="a6"/>
    <w:rsid w:val="0032451D"/>
    <w:pPr>
      <w:keepNext/>
      <w:tabs>
        <w:tab w:val="clear" w:pos="936"/>
        <w:tab w:val="clear" w:pos="2808"/>
        <w:tab w:val="left" w:pos="600"/>
        <w:tab w:val="left" w:pos="1276"/>
        <w:tab w:val="left" w:pos="2807"/>
      </w:tabs>
      <w:snapToGrid/>
      <w:spacing w:before="60" w:after="60" w:line="240" w:lineRule="auto"/>
      <w:ind w:left="1843" w:right="-568" w:firstLineChars="0" w:hanging="1843"/>
      <w:jc w:val="both"/>
    </w:pPr>
    <w:rPr>
      <w:snapToGrid w:val="0"/>
      <w:sz w:val="18"/>
    </w:rPr>
  </w:style>
  <w:style w:type="paragraph" w:customStyle="1" w:styleId="15">
    <w:name w:val="註腳文字1"/>
    <w:basedOn w:val="a6"/>
    <w:rsid w:val="003E0354"/>
    <w:pPr>
      <w:keepLines/>
      <w:tabs>
        <w:tab w:val="clear" w:pos="1560"/>
        <w:tab w:val="clear" w:pos="2184"/>
        <w:tab w:val="clear" w:pos="2808"/>
        <w:tab w:val="left" w:pos="595"/>
        <w:tab w:val="left" w:pos="1559"/>
        <w:tab w:val="left" w:pos="2183"/>
        <w:tab w:val="left" w:pos="2807"/>
      </w:tabs>
      <w:spacing w:before="60" w:after="60" w:line="240" w:lineRule="auto"/>
      <w:ind w:left="595" w:firstLineChars="0" w:hanging="595"/>
      <w:jc w:val="both"/>
    </w:pPr>
    <w:rPr>
      <w:sz w:val="18"/>
    </w:rPr>
  </w:style>
  <w:style w:type="paragraph" w:customStyle="1" w:styleId="71">
    <w:name w:val="註腳文字7"/>
    <w:aliases w:val="8"/>
    <w:basedOn w:val="a1"/>
    <w:rsid w:val="00992F6C"/>
    <w:pPr>
      <w:tabs>
        <w:tab w:val="clear" w:pos="1560"/>
        <w:tab w:val="clear" w:pos="2184"/>
        <w:tab w:val="clear" w:pos="2808"/>
        <w:tab w:val="left" w:pos="595"/>
        <w:tab w:val="left" w:pos="1134"/>
        <w:tab w:val="left" w:pos="1559"/>
        <w:tab w:val="left" w:pos="2183"/>
        <w:tab w:val="left" w:pos="2807"/>
      </w:tabs>
      <w:spacing w:before="60" w:after="60" w:line="240" w:lineRule="auto"/>
      <w:ind w:left="1701" w:hanging="1701"/>
    </w:pPr>
    <w:rPr>
      <w:snapToGrid w:val="0"/>
      <w:sz w:val="16"/>
    </w:rPr>
  </w:style>
  <w:style w:type="paragraph" w:styleId="afe">
    <w:name w:val="annotation text"/>
    <w:basedOn w:val="a1"/>
    <w:link w:val="aff"/>
    <w:semiHidden/>
    <w:rsid w:val="00992F6C"/>
    <w:pPr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240" w:lineRule="auto"/>
      <w:jc w:val="left"/>
      <w:textAlignment w:val="auto"/>
    </w:pPr>
    <w:rPr>
      <w:rFonts w:eastAsia="新細明體"/>
      <w:spacing w:val="0"/>
      <w:kern w:val="2"/>
    </w:rPr>
  </w:style>
  <w:style w:type="paragraph" w:customStyle="1" w:styleId="150">
    <w:name w:val="標題15_分中"/>
    <w:basedOn w:val="a1"/>
    <w:next w:val="a1"/>
    <w:rsid w:val="00992F6C"/>
    <w:pPr>
      <w:widowControl w:val="0"/>
      <w:tabs>
        <w:tab w:val="clear" w:pos="936"/>
        <w:tab w:val="clear" w:pos="1560"/>
        <w:tab w:val="clear" w:pos="2184"/>
        <w:tab w:val="clear" w:pos="2808"/>
      </w:tabs>
      <w:autoSpaceDE w:val="0"/>
      <w:autoSpaceDN w:val="0"/>
      <w:spacing w:after="720" w:line="240" w:lineRule="auto"/>
      <w:jc w:val="left"/>
      <w:textAlignment w:val="auto"/>
    </w:pPr>
    <w:rPr>
      <w:rFonts w:ascii="DF Ming" w:eastAsia="DF Ming"/>
      <w:spacing w:val="0"/>
      <w:szCs w:val="24"/>
    </w:rPr>
  </w:style>
  <w:style w:type="paragraph" w:customStyle="1" w:styleId="aff0">
    <w:name w:val="圓點a"/>
    <w:basedOn w:val="a"/>
    <w:rsid w:val="00992F6C"/>
    <w:pPr>
      <w:ind w:leftChars="150" w:left="936" w:hangingChars="162" w:hanging="486"/>
    </w:pPr>
  </w:style>
  <w:style w:type="paragraph" w:styleId="aff1">
    <w:name w:val="List Bullet"/>
    <w:basedOn w:val="a1"/>
    <w:autoRedefine/>
    <w:semiHidden/>
    <w:rsid w:val="00992F6C"/>
    <w:pPr>
      <w:widowControl w:val="0"/>
      <w:tabs>
        <w:tab w:val="clear" w:pos="936"/>
        <w:tab w:val="clear" w:pos="1560"/>
        <w:tab w:val="clear" w:pos="2184"/>
        <w:tab w:val="clear" w:pos="2808"/>
        <w:tab w:val="num" w:pos="361"/>
      </w:tabs>
      <w:adjustRightInd/>
      <w:spacing w:after="0" w:line="240" w:lineRule="auto"/>
      <w:ind w:leftChars="200" w:left="361" w:hangingChars="200" w:hanging="360"/>
      <w:jc w:val="left"/>
      <w:textAlignment w:val="auto"/>
    </w:pPr>
    <w:rPr>
      <w:rFonts w:eastAsia="新細明體"/>
      <w:spacing w:val="0"/>
      <w:kern w:val="2"/>
      <w:szCs w:val="24"/>
      <w:lang w:val="en-GB"/>
    </w:rPr>
  </w:style>
  <w:style w:type="character" w:styleId="aff2">
    <w:name w:val="FollowedHyperlink"/>
    <w:semiHidden/>
    <w:rsid w:val="00992F6C"/>
    <w:rPr>
      <w:color w:val="800080"/>
      <w:u w:val="single"/>
    </w:rPr>
  </w:style>
  <w:style w:type="paragraph" w:customStyle="1" w:styleId="BOX11">
    <w:name w:val="BOX_標題11"/>
    <w:basedOn w:val="BOX12"/>
    <w:rsid w:val="00992F6C"/>
    <w:rPr>
      <w:sz w:val="22"/>
    </w:rPr>
  </w:style>
  <w:style w:type="paragraph" w:styleId="Web">
    <w:name w:val="Normal (Web)"/>
    <w:basedOn w:val="a1"/>
    <w:semiHidden/>
    <w:rsid w:val="00992F6C"/>
    <w:pPr>
      <w:tabs>
        <w:tab w:val="clear" w:pos="936"/>
        <w:tab w:val="clear" w:pos="1560"/>
        <w:tab w:val="clear" w:pos="2184"/>
        <w:tab w:val="clear" w:pos="2808"/>
      </w:tabs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eastAsia="新細明體" w:hAnsi="新細明體"/>
      <w:color w:val="000000"/>
      <w:spacing w:val="0"/>
      <w:szCs w:val="24"/>
    </w:rPr>
  </w:style>
  <w:style w:type="paragraph" w:customStyle="1" w:styleId="BOX8">
    <w:name w:val="BOX_註腳"/>
    <w:basedOn w:val="BOX4"/>
    <w:rsid w:val="00992F6C"/>
    <w:pPr>
      <w:tabs>
        <w:tab w:val="clear" w:pos="1531"/>
      </w:tabs>
      <w:spacing w:beforeLines="100" w:after="240"/>
      <w:ind w:left="397" w:right="113" w:hanging="284"/>
    </w:pPr>
  </w:style>
  <w:style w:type="character" w:customStyle="1" w:styleId="a7">
    <w:name w:val="註腳文字 字元"/>
    <w:link w:val="a6"/>
    <w:uiPriority w:val="99"/>
    <w:rsid w:val="007E47C2"/>
    <w:rPr>
      <w:rFonts w:eastAsia="華康細明體"/>
      <w:spacing w:val="30"/>
    </w:rPr>
  </w:style>
  <w:style w:type="character" w:customStyle="1" w:styleId="afa">
    <w:name w:val="章節附註文字 字元"/>
    <w:link w:val="af9"/>
    <w:semiHidden/>
    <w:rsid w:val="003D161C"/>
    <w:rPr>
      <w:rFonts w:eastAsia="華康細明體"/>
      <w:snapToGrid w:val="0"/>
      <w:spacing w:val="20"/>
      <w:kern w:val="2"/>
      <w:sz w:val="28"/>
    </w:rPr>
  </w:style>
  <w:style w:type="character" w:customStyle="1" w:styleId="af5">
    <w:name w:val="註解方塊文字 字元"/>
    <w:link w:val="af4"/>
    <w:uiPriority w:val="99"/>
    <w:semiHidden/>
    <w:rsid w:val="003D161C"/>
    <w:rPr>
      <w:rFonts w:ascii="Arial" w:eastAsia="新細明體" w:hAnsi="Arial"/>
      <w:spacing w:val="30"/>
      <w:sz w:val="18"/>
      <w:szCs w:val="18"/>
    </w:rPr>
  </w:style>
  <w:style w:type="character" w:customStyle="1" w:styleId="50">
    <w:name w:val="標題 5 字元"/>
    <w:link w:val="5"/>
    <w:rsid w:val="003D161C"/>
    <w:rPr>
      <w:rFonts w:ascii="新細明體" w:eastAsia="新細明體"/>
      <w:kern w:val="2"/>
      <w:sz w:val="21"/>
      <w:u w:val="single"/>
    </w:rPr>
  </w:style>
  <w:style w:type="paragraph" w:customStyle="1" w:styleId="110">
    <w:name w:val="標題_圖(11)"/>
    <w:basedOn w:val="120"/>
    <w:qFormat/>
    <w:rsid w:val="00672C41"/>
    <w:pPr>
      <w:keepNext w:val="0"/>
      <w:snapToGrid w:val="0"/>
      <w:spacing w:after="0" w:line="240" w:lineRule="auto"/>
      <w:jc w:val="center"/>
    </w:pPr>
    <w:rPr>
      <w:spacing w:val="20"/>
      <w:sz w:val="22"/>
      <w:szCs w:val="22"/>
    </w:rPr>
  </w:style>
  <w:style w:type="table" w:styleId="aff3">
    <w:name w:val="Table Grid"/>
    <w:basedOn w:val="a4"/>
    <w:uiPriority w:val="59"/>
    <w:qFormat/>
    <w:rsid w:val="002F01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4">
    <w:name w:val="List Paragraph"/>
    <w:basedOn w:val="a1"/>
    <w:uiPriority w:val="99"/>
    <w:qFormat/>
    <w:rsid w:val="004709BB"/>
    <w:pPr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240" w:lineRule="auto"/>
      <w:ind w:leftChars="200" w:left="480"/>
      <w:jc w:val="left"/>
      <w:textAlignment w:val="auto"/>
    </w:pPr>
    <w:rPr>
      <w:rFonts w:eastAsia="新細明體"/>
      <w:spacing w:val="0"/>
      <w:kern w:val="2"/>
      <w:szCs w:val="24"/>
      <w:lang w:val="en-GB"/>
    </w:rPr>
  </w:style>
  <w:style w:type="paragraph" w:styleId="aff5">
    <w:name w:val="Block Text"/>
    <w:basedOn w:val="a1"/>
    <w:qFormat/>
    <w:rsid w:val="004709BB"/>
    <w:pPr>
      <w:widowControl w:val="0"/>
      <w:tabs>
        <w:tab w:val="clear" w:pos="936"/>
        <w:tab w:val="clear" w:pos="1560"/>
        <w:tab w:val="clear" w:pos="2184"/>
        <w:tab w:val="clear" w:pos="2808"/>
        <w:tab w:val="left" w:pos="720"/>
      </w:tabs>
      <w:adjustRightInd/>
      <w:spacing w:after="0" w:line="240" w:lineRule="exact"/>
      <w:ind w:left="1320" w:right="29" w:hanging="1440"/>
      <w:textAlignment w:val="auto"/>
    </w:pPr>
    <w:rPr>
      <w:rFonts w:ascii="新細明體" w:eastAsia="新細明體"/>
      <w:spacing w:val="0"/>
      <w:kern w:val="2"/>
      <w:sz w:val="21"/>
    </w:rPr>
  </w:style>
  <w:style w:type="paragraph" w:customStyle="1" w:styleId="BOX110">
    <w:name w:val="BOX_內縮1.1"/>
    <w:basedOn w:val="BOX1"/>
    <w:qFormat/>
    <w:rsid w:val="00582F77"/>
    <w:pPr>
      <w:ind w:left="2665" w:hanging="2552"/>
    </w:pPr>
  </w:style>
  <w:style w:type="paragraph" w:styleId="aff6">
    <w:name w:val="Title"/>
    <w:basedOn w:val="a1"/>
    <w:link w:val="aff7"/>
    <w:qFormat/>
    <w:rsid w:val="00A23451"/>
    <w:pPr>
      <w:widowControl w:val="0"/>
      <w:tabs>
        <w:tab w:val="clear" w:pos="936"/>
        <w:tab w:val="clear" w:pos="1560"/>
        <w:tab w:val="clear" w:pos="2184"/>
        <w:tab w:val="clear" w:pos="2808"/>
        <w:tab w:val="left" w:pos="1200"/>
      </w:tabs>
      <w:adjustRightInd/>
      <w:snapToGrid w:val="0"/>
      <w:spacing w:after="0"/>
      <w:ind w:right="-216"/>
      <w:jc w:val="center"/>
      <w:textAlignment w:val="auto"/>
    </w:pPr>
    <w:rPr>
      <w:rFonts w:eastAsia="新細明體"/>
      <w:b/>
      <w:spacing w:val="0"/>
      <w:sz w:val="28"/>
      <w:szCs w:val="24"/>
      <w:lang w:val="en-GB"/>
    </w:rPr>
  </w:style>
  <w:style w:type="character" w:customStyle="1" w:styleId="aff7">
    <w:name w:val="標題 字元"/>
    <w:link w:val="aff6"/>
    <w:rsid w:val="00A23451"/>
    <w:rPr>
      <w:rFonts w:eastAsia="新細明體"/>
      <w:b/>
      <w:sz w:val="28"/>
      <w:szCs w:val="24"/>
      <w:lang w:val="en-GB"/>
    </w:rPr>
  </w:style>
  <w:style w:type="paragraph" w:styleId="aff8">
    <w:name w:val="Revision"/>
    <w:hidden/>
    <w:uiPriority w:val="99"/>
    <w:semiHidden/>
    <w:rsid w:val="00A23451"/>
    <w:rPr>
      <w:rFonts w:eastAsia="華康細明體"/>
      <w:spacing w:val="30"/>
      <w:sz w:val="24"/>
    </w:rPr>
  </w:style>
  <w:style w:type="character" w:customStyle="1" w:styleId="40">
    <w:name w:val="標題 4 字元"/>
    <w:link w:val="4"/>
    <w:rsid w:val="005E51E6"/>
    <w:rPr>
      <w:rFonts w:eastAsia="新細明體"/>
      <w:kern w:val="2"/>
      <w:sz w:val="22"/>
      <w:szCs w:val="22"/>
      <w:u w:val="single"/>
      <w:lang w:val="en-GB"/>
    </w:rPr>
  </w:style>
  <w:style w:type="paragraph" w:customStyle="1" w:styleId="16">
    <w:name w:val="樣式1"/>
    <w:basedOn w:val="a1"/>
    <w:rsid w:val="005E51E6"/>
    <w:pPr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480" w:lineRule="auto"/>
      <w:jc w:val="left"/>
      <w:textAlignment w:val="auto"/>
    </w:pPr>
    <w:rPr>
      <w:rFonts w:eastAsia="新細明體"/>
      <w:spacing w:val="20"/>
      <w:kern w:val="2"/>
      <w:szCs w:val="24"/>
    </w:rPr>
  </w:style>
  <w:style w:type="character" w:customStyle="1" w:styleId="80">
    <w:name w:val="標題 8 字元"/>
    <w:link w:val="8"/>
    <w:rsid w:val="005E51E6"/>
    <w:rPr>
      <w:rFonts w:ascii="Cambria" w:eastAsia="新細明體" w:hAnsi="Cambria" w:cs="Times New Roman"/>
      <w:spacing w:val="30"/>
      <w:sz w:val="36"/>
      <w:szCs w:val="36"/>
    </w:rPr>
  </w:style>
  <w:style w:type="paragraph" w:customStyle="1" w:styleId="aff9">
    <w:name w:val="內文_表"/>
    <w:basedOn w:val="a1"/>
    <w:qFormat/>
    <w:rsid w:val="00956314"/>
    <w:pPr>
      <w:tabs>
        <w:tab w:val="clear" w:pos="936"/>
        <w:tab w:val="clear" w:pos="1560"/>
        <w:tab w:val="clear" w:pos="2184"/>
        <w:tab w:val="clear" w:pos="2808"/>
        <w:tab w:val="left" w:pos="575"/>
      </w:tabs>
      <w:snapToGrid w:val="0"/>
      <w:spacing w:after="0" w:line="240" w:lineRule="auto"/>
      <w:ind w:right="28"/>
    </w:pPr>
    <w:rPr>
      <w:bCs/>
      <w:spacing w:val="0"/>
      <w:sz w:val="20"/>
    </w:rPr>
  </w:style>
  <w:style w:type="paragraph" w:customStyle="1" w:styleId="affa">
    <w:name w:val="內文_表(中)"/>
    <w:basedOn w:val="a1"/>
    <w:qFormat/>
    <w:rsid w:val="00956314"/>
    <w:pPr>
      <w:tabs>
        <w:tab w:val="clear" w:pos="936"/>
        <w:tab w:val="clear" w:pos="1560"/>
        <w:tab w:val="clear" w:pos="2184"/>
        <w:tab w:val="clear" w:pos="2808"/>
      </w:tabs>
      <w:snapToGrid w:val="0"/>
      <w:spacing w:after="0" w:line="240" w:lineRule="auto"/>
      <w:ind w:right="28"/>
      <w:jc w:val="center"/>
    </w:pPr>
    <w:rPr>
      <w:bCs/>
      <w:spacing w:val="0"/>
      <w:sz w:val="20"/>
      <w:u w:val="single"/>
    </w:rPr>
  </w:style>
  <w:style w:type="paragraph" w:customStyle="1" w:styleId="affb">
    <w:name w:val="內文_表註"/>
    <w:link w:val="affc"/>
    <w:qFormat/>
    <w:rsid w:val="004C359D"/>
    <w:pPr>
      <w:tabs>
        <w:tab w:val="left" w:pos="720"/>
      </w:tabs>
      <w:snapToGrid w:val="0"/>
      <w:spacing w:beforeLines="50"/>
      <w:ind w:left="1315" w:hanging="1247"/>
      <w:jc w:val="both"/>
    </w:pPr>
    <w:rPr>
      <w:rFonts w:eastAsia="華康細明體"/>
      <w:snapToGrid w:val="0"/>
      <w:spacing w:val="30"/>
      <w:sz w:val="18"/>
      <w:szCs w:val="18"/>
    </w:rPr>
  </w:style>
  <w:style w:type="paragraph" w:customStyle="1" w:styleId="9">
    <w:name w:val="內文_表(9)"/>
    <w:basedOn w:val="aff9"/>
    <w:qFormat/>
    <w:rsid w:val="0032451D"/>
    <w:rPr>
      <w:sz w:val="18"/>
      <w:szCs w:val="18"/>
    </w:rPr>
  </w:style>
  <w:style w:type="paragraph" w:styleId="affd">
    <w:name w:val="Body Text"/>
    <w:basedOn w:val="a1"/>
    <w:link w:val="affe"/>
    <w:qFormat/>
    <w:rsid w:val="005F4C9D"/>
    <w:pPr>
      <w:widowControl w:val="0"/>
      <w:tabs>
        <w:tab w:val="clear" w:pos="936"/>
        <w:tab w:val="clear" w:pos="1560"/>
        <w:tab w:val="clear" w:pos="2184"/>
        <w:tab w:val="clear" w:pos="2808"/>
        <w:tab w:val="left" w:pos="480"/>
      </w:tabs>
      <w:adjustRightInd/>
      <w:spacing w:after="0" w:line="260" w:lineRule="exact"/>
      <w:ind w:right="29"/>
      <w:textAlignment w:val="auto"/>
    </w:pPr>
    <w:rPr>
      <w:rFonts w:eastAsia="新細明體"/>
      <w:color w:val="000000"/>
      <w:spacing w:val="0"/>
      <w:kern w:val="2"/>
    </w:rPr>
  </w:style>
  <w:style w:type="character" w:customStyle="1" w:styleId="affe">
    <w:name w:val="本文 字元"/>
    <w:link w:val="affd"/>
    <w:qFormat/>
    <w:rsid w:val="005F4C9D"/>
    <w:rPr>
      <w:rFonts w:eastAsia="新細明體"/>
      <w:color w:val="000000"/>
      <w:kern w:val="2"/>
      <w:sz w:val="24"/>
    </w:rPr>
  </w:style>
  <w:style w:type="paragraph" w:styleId="afff">
    <w:name w:val="Subtitle"/>
    <w:basedOn w:val="a1"/>
    <w:link w:val="afff0"/>
    <w:qFormat/>
    <w:rsid w:val="005F4C9D"/>
    <w:pPr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480" w:lineRule="atLeast"/>
      <w:textAlignment w:val="auto"/>
    </w:pPr>
    <w:rPr>
      <w:rFonts w:eastAsia="新細明體"/>
      <w:b/>
      <w:spacing w:val="0"/>
      <w:kern w:val="2"/>
      <w:sz w:val="28"/>
    </w:rPr>
  </w:style>
  <w:style w:type="character" w:customStyle="1" w:styleId="afff0">
    <w:name w:val="副標題 字元"/>
    <w:link w:val="afff"/>
    <w:rsid w:val="005F4C9D"/>
    <w:rPr>
      <w:rFonts w:eastAsia="新細明體"/>
      <w:b/>
      <w:kern w:val="2"/>
      <w:sz w:val="28"/>
    </w:rPr>
  </w:style>
  <w:style w:type="paragraph" w:customStyle="1" w:styleId="100">
    <w:name w:val="表10"/>
    <w:basedOn w:val="a1"/>
    <w:rsid w:val="00BB3E6A"/>
    <w:pPr>
      <w:keepNext/>
      <w:keepLines/>
      <w:widowControl w:val="0"/>
      <w:tabs>
        <w:tab w:val="clear" w:pos="936"/>
        <w:tab w:val="clear" w:pos="1560"/>
        <w:tab w:val="clear" w:pos="2184"/>
        <w:tab w:val="clear" w:pos="2808"/>
        <w:tab w:val="left" w:pos="1702"/>
        <w:tab w:val="right" w:pos="4111"/>
        <w:tab w:val="right" w:pos="5671"/>
        <w:tab w:val="right" w:pos="7230"/>
        <w:tab w:val="right" w:pos="8647"/>
        <w:tab w:val="right" w:pos="9072"/>
      </w:tabs>
      <w:spacing w:before="120" w:after="0" w:line="240" w:lineRule="atLeast"/>
    </w:pPr>
    <w:rPr>
      <w:sz w:val="20"/>
    </w:rPr>
  </w:style>
  <w:style w:type="paragraph" w:customStyle="1" w:styleId="101">
    <w:name w:val="內文_表(10)"/>
    <w:basedOn w:val="9"/>
    <w:qFormat/>
    <w:rsid w:val="00BB3E6A"/>
    <w:pPr>
      <w:keepNext/>
    </w:pPr>
    <w:rPr>
      <w:sz w:val="20"/>
      <w:szCs w:val="20"/>
    </w:rPr>
  </w:style>
  <w:style w:type="paragraph" w:customStyle="1" w:styleId="afff1">
    <w:name w:val="註"/>
    <w:basedOn w:val="a6"/>
    <w:rsid w:val="00921976"/>
    <w:pPr>
      <w:tabs>
        <w:tab w:val="clear" w:pos="936"/>
        <w:tab w:val="clear" w:pos="1560"/>
        <w:tab w:val="clear" w:pos="2184"/>
        <w:tab w:val="clear" w:pos="2808"/>
        <w:tab w:val="left" w:pos="624"/>
      </w:tabs>
      <w:spacing w:before="60" w:after="60" w:line="240" w:lineRule="auto"/>
      <w:ind w:left="1247" w:firstLineChars="0" w:hanging="1247"/>
      <w:jc w:val="both"/>
    </w:pPr>
    <w:rPr>
      <w:sz w:val="18"/>
    </w:rPr>
  </w:style>
  <w:style w:type="character" w:customStyle="1" w:styleId="30">
    <w:name w:val="標題 3 字元"/>
    <w:link w:val="3"/>
    <w:uiPriority w:val="9"/>
    <w:rsid w:val="00ED2493"/>
    <w:rPr>
      <w:rFonts w:ascii="Arial" w:hAnsi="Arial"/>
      <w:b/>
      <w:snapToGrid w:val="0"/>
      <w:spacing w:val="30"/>
      <w:sz w:val="36"/>
    </w:rPr>
  </w:style>
  <w:style w:type="paragraph" w:customStyle="1" w:styleId="17">
    <w:name w:val="表格內文1"/>
    <w:basedOn w:val="a1"/>
    <w:rsid w:val="00E400F3"/>
    <w:pPr>
      <w:keepNext/>
      <w:autoSpaceDE w:val="0"/>
      <w:autoSpaceDN w:val="0"/>
      <w:spacing w:before="20" w:after="20" w:line="240" w:lineRule="auto"/>
      <w:textAlignment w:val="bottom"/>
    </w:pPr>
    <w:rPr>
      <w:snapToGrid w:val="0"/>
      <w:spacing w:val="0"/>
      <w:sz w:val="20"/>
    </w:rPr>
  </w:style>
  <w:style w:type="paragraph" w:customStyle="1" w:styleId="BOX10">
    <w:name w:val="BOX_內縮1"/>
    <w:basedOn w:val="BOX1"/>
    <w:qFormat/>
    <w:rsid w:val="00D90F3C"/>
    <w:pPr>
      <w:ind w:left="1247"/>
    </w:pPr>
  </w:style>
  <w:style w:type="character" w:customStyle="1" w:styleId="affc">
    <w:name w:val="內文_表註 字元"/>
    <w:link w:val="affb"/>
    <w:rsid w:val="00BF4D5E"/>
    <w:rPr>
      <w:rFonts w:eastAsia="華康細明體"/>
      <w:snapToGrid w:val="0"/>
      <w:spacing w:val="30"/>
      <w:sz w:val="18"/>
      <w:szCs w:val="18"/>
      <w:lang w:val="en-US" w:eastAsia="zh-TW" w:bidi="ar-SA"/>
    </w:rPr>
  </w:style>
  <w:style w:type="character" w:customStyle="1" w:styleId="BOX3">
    <w:name w:val="BOX_表內文 字元"/>
    <w:link w:val="BOX2"/>
    <w:rsid w:val="00BF4D5E"/>
    <w:rPr>
      <w:rFonts w:eastAsia="華康細明體"/>
      <w:snapToGrid w:val="0"/>
      <w:sz w:val="18"/>
    </w:rPr>
  </w:style>
  <w:style w:type="character" w:customStyle="1" w:styleId="20">
    <w:name w:val="標題 2 字元"/>
    <w:link w:val="2"/>
    <w:rsid w:val="00BF4D5E"/>
    <w:rPr>
      <w:rFonts w:eastAsia="新細明體"/>
      <w:b/>
      <w:sz w:val="28"/>
    </w:rPr>
  </w:style>
  <w:style w:type="paragraph" w:styleId="23">
    <w:name w:val="Body Text 2"/>
    <w:basedOn w:val="a1"/>
    <w:link w:val="24"/>
    <w:rsid w:val="00BF4D5E"/>
    <w:pPr>
      <w:widowControl w:val="0"/>
      <w:tabs>
        <w:tab w:val="clear" w:pos="936"/>
        <w:tab w:val="clear" w:pos="1560"/>
        <w:tab w:val="clear" w:pos="2184"/>
        <w:tab w:val="clear" w:pos="2808"/>
        <w:tab w:val="left" w:pos="450"/>
      </w:tabs>
      <w:adjustRightInd/>
      <w:spacing w:after="0" w:line="240" w:lineRule="exact"/>
      <w:ind w:right="29"/>
      <w:textAlignment w:val="auto"/>
    </w:pPr>
    <w:rPr>
      <w:rFonts w:eastAsia="新細明體"/>
      <w:spacing w:val="0"/>
      <w:kern w:val="2"/>
    </w:rPr>
  </w:style>
  <w:style w:type="character" w:customStyle="1" w:styleId="24">
    <w:name w:val="本文 2 字元"/>
    <w:link w:val="23"/>
    <w:rsid w:val="00BF4D5E"/>
    <w:rPr>
      <w:rFonts w:eastAsia="新細明體"/>
      <w:kern w:val="2"/>
      <w:sz w:val="24"/>
    </w:rPr>
  </w:style>
  <w:style w:type="paragraph" w:customStyle="1" w:styleId="CharChar">
    <w:name w:val="Char Char"/>
    <w:basedOn w:val="a1"/>
    <w:locked/>
    <w:rsid w:val="00F32CDF"/>
    <w:pPr>
      <w:tabs>
        <w:tab w:val="clear" w:pos="936"/>
        <w:tab w:val="clear" w:pos="1560"/>
        <w:tab w:val="clear" w:pos="2184"/>
        <w:tab w:val="clear" w:pos="2808"/>
      </w:tabs>
      <w:adjustRightInd/>
      <w:spacing w:after="160" w:line="240" w:lineRule="exact"/>
      <w:jc w:val="left"/>
      <w:textAlignment w:val="auto"/>
    </w:pPr>
    <w:rPr>
      <w:rFonts w:ascii="Verdana" w:eastAsia="新細明體" w:hAnsi="Verdana"/>
      <w:spacing w:val="0"/>
      <w:sz w:val="20"/>
      <w:lang w:eastAsia="en-AU"/>
    </w:rPr>
  </w:style>
  <w:style w:type="character" w:styleId="afff2">
    <w:name w:val="annotation reference"/>
    <w:uiPriority w:val="99"/>
    <w:unhideWhenUsed/>
    <w:rsid w:val="00841ED0"/>
    <w:rPr>
      <w:sz w:val="18"/>
      <w:szCs w:val="18"/>
    </w:rPr>
  </w:style>
  <w:style w:type="paragraph" w:customStyle="1" w:styleId="afff3">
    <w:name w:val="字元 字元"/>
    <w:basedOn w:val="a1"/>
    <w:locked/>
    <w:rsid w:val="00330D18"/>
    <w:pPr>
      <w:tabs>
        <w:tab w:val="clear" w:pos="936"/>
        <w:tab w:val="clear" w:pos="1560"/>
        <w:tab w:val="clear" w:pos="2184"/>
        <w:tab w:val="clear" w:pos="2808"/>
      </w:tabs>
      <w:adjustRightInd/>
      <w:spacing w:after="160" w:line="240" w:lineRule="exact"/>
      <w:jc w:val="left"/>
      <w:textAlignment w:val="auto"/>
    </w:pPr>
    <w:rPr>
      <w:rFonts w:ascii="Verdana" w:eastAsia="新細明體" w:hAnsi="Verdana"/>
      <w:spacing w:val="0"/>
      <w:sz w:val="20"/>
      <w:lang w:eastAsia="en-AU"/>
    </w:rPr>
  </w:style>
  <w:style w:type="character" w:customStyle="1" w:styleId="BOX0">
    <w:name w:val="BOX_內文 字元"/>
    <w:link w:val="BOX"/>
    <w:rsid w:val="00C36BC6"/>
    <w:rPr>
      <w:rFonts w:eastAsia="華康細明體"/>
      <w:snapToGrid w:val="0"/>
      <w:spacing w:val="20"/>
      <w:sz w:val="22"/>
    </w:rPr>
  </w:style>
  <w:style w:type="paragraph" w:customStyle="1" w:styleId="Default">
    <w:name w:val="Default"/>
    <w:rsid w:val="006D3D1D"/>
    <w:pPr>
      <w:widowControl w:val="0"/>
      <w:autoSpaceDE w:val="0"/>
      <w:autoSpaceDN w:val="0"/>
      <w:adjustRightInd w:val="0"/>
    </w:pPr>
    <w:rPr>
      <w:rFonts w:ascii="新細明體.." w:eastAsia="新細明體.." w:hAnsi="Calibri" w:cs="新細明體.."/>
      <w:color w:val="000000"/>
      <w:sz w:val="24"/>
      <w:szCs w:val="24"/>
    </w:rPr>
  </w:style>
  <w:style w:type="character" w:customStyle="1" w:styleId="70">
    <w:name w:val="標題 7 字元"/>
    <w:link w:val="7"/>
    <w:rsid w:val="004C41D3"/>
    <w:rPr>
      <w:rFonts w:ascii="Arial" w:eastAsia="新細明體" w:hAnsi="Arial"/>
      <w:b/>
      <w:bCs/>
      <w:kern w:val="1"/>
      <w:sz w:val="36"/>
      <w:szCs w:val="36"/>
      <w:lang w:val="en-GB" w:eastAsia="ar-SA"/>
    </w:rPr>
  </w:style>
  <w:style w:type="character" w:customStyle="1" w:styleId="11">
    <w:name w:val="標題 1 字元"/>
    <w:link w:val="10"/>
    <w:rsid w:val="004C41D3"/>
    <w:rPr>
      <w:rFonts w:ascii="Arial" w:eastAsia="新細明體" w:hAnsi="Arial"/>
      <w:b/>
      <w:bCs/>
      <w:spacing w:val="30"/>
      <w:kern w:val="52"/>
      <w:sz w:val="52"/>
      <w:szCs w:val="52"/>
    </w:rPr>
  </w:style>
  <w:style w:type="character" w:customStyle="1" w:styleId="ab">
    <w:name w:val="頁尾 字元"/>
    <w:link w:val="aa"/>
    <w:rsid w:val="004C41D3"/>
    <w:rPr>
      <w:rFonts w:eastAsia="華康細明體"/>
      <w:spacing w:val="30"/>
      <w:sz w:val="16"/>
    </w:rPr>
  </w:style>
  <w:style w:type="character" w:customStyle="1" w:styleId="ad">
    <w:name w:val="頁首 字元"/>
    <w:link w:val="ac"/>
    <w:rsid w:val="004C41D3"/>
    <w:rPr>
      <w:rFonts w:eastAsia="華康細明體"/>
      <w:spacing w:val="30"/>
    </w:rPr>
  </w:style>
  <w:style w:type="character" w:customStyle="1" w:styleId="af0">
    <w:name w:val="簽名 字元"/>
    <w:link w:val="af"/>
    <w:semiHidden/>
    <w:rsid w:val="004C41D3"/>
    <w:rPr>
      <w:rFonts w:eastAsia="華康細明體"/>
      <w:spacing w:val="30"/>
      <w:sz w:val="24"/>
    </w:rPr>
  </w:style>
  <w:style w:type="character" w:customStyle="1" w:styleId="af7">
    <w:name w:val="本文縮排 字元"/>
    <w:link w:val="af6"/>
    <w:rsid w:val="004C41D3"/>
    <w:rPr>
      <w:rFonts w:eastAsia="新細明體"/>
      <w:kern w:val="2"/>
      <w:sz w:val="28"/>
      <w:szCs w:val="24"/>
    </w:rPr>
  </w:style>
  <w:style w:type="character" w:customStyle="1" w:styleId="aff">
    <w:name w:val="註解文字 字元"/>
    <w:link w:val="afe"/>
    <w:semiHidden/>
    <w:rsid w:val="004C41D3"/>
    <w:rPr>
      <w:rFonts w:eastAsia="新細明體"/>
      <w:kern w:val="2"/>
      <w:sz w:val="24"/>
    </w:rPr>
  </w:style>
  <w:style w:type="character" w:styleId="afff4">
    <w:name w:val="Strong"/>
    <w:uiPriority w:val="22"/>
    <w:qFormat/>
    <w:rsid w:val="004C41D3"/>
    <w:rPr>
      <w:b/>
      <w:bCs/>
    </w:rPr>
  </w:style>
  <w:style w:type="paragraph" w:customStyle="1" w:styleId="BOX9">
    <w:name w:val="BOX_註(9)"/>
    <w:basedOn w:val="BOX4"/>
    <w:rsid w:val="00894081"/>
    <w:pPr>
      <w:tabs>
        <w:tab w:val="clear" w:pos="1531"/>
      </w:tabs>
      <w:spacing w:after="0"/>
      <w:ind w:left="680" w:right="113" w:hanging="567"/>
    </w:pPr>
    <w:rPr>
      <w:kern w:val="2"/>
    </w:rPr>
  </w:style>
  <w:style w:type="paragraph" w:customStyle="1" w:styleId="BOX111">
    <w:name w:val="BOX_標題分中(11)"/>
    <w:basedOn w:val="BOX6"/>
    <w:qFormat/>
    <w:rsid w:val="00894081"/>
    <w:rPr>
      <w:sz w:val="22"/>
    </w:rPr>
  </w:style>
  <w:style w:type="paragraph" w:customStyle="1" w:styleId="BOX80">
    <w:name w:val="BOX_註(8)"/>
    <w:basedOn w:val="BOX4"/>
    <w:qFormat/>
    <w:rsid w:val="00894081"/>
    <w:pPr>
      <w:tabs>
        <w:tab w:val="clear" w:pos="630"/>
        <w:tab w:val="clear" w:pos="964"/>
        <w:tab w:val="clear" w:pos="1531"/>
        <w:tab w:val="clear" w:pos="2495"/>
      </w:tabs>
      <w:ind w:left="1134" w:right="113" w:hanging="1021"/>
    </w:pPr>
    <w:rPr>
      <w:kern w:val="1"/>
      <w:sz w:val="16"/>
      <w:szCs w:val="16"/>
    </w:rPr>
  </w:style>
  <w:style w:type="paragraph" w:customStyle="1" w:styleId="102">
    <w:name w:val="標題_圖(10)"/>
    <w:basedOn w:val="110"/>
    <w:qFormat/>
    <w:rsid w:val="00665ED0"/>
    <w:pPr>
      <w:tabs>
        <w:tab w:val="clear" w:pos="936"/>
        <w:tab w:val="clear" w:pos="1560"/>
        <w:tab w:val="clear" w:pos="2184"/>
        <w:tab w:val="clear" w:pos="2808"/>
        <w:tab w:val="left" w:pos="624"/>
        <w:tab w:val="left" w:pos="1247"/>
        <w:tab w:val="left" w:pos="1871"/>
        <w:tab w:val="left" w:pos="2495"/>
      </w:tabs>
      <w:textAlignment w:val="auto"/>
    </w:pPr>
    <w:rPr>
      <w:spacing w:val="10"/>
      <w:sz w:val="20"/>
      <w:szCs w:val="20"/>
    </w:rPr>
  </w:style>
  <w:style w:type="character" w:styleId="afff5">
    <w:name w:val="Hyperlink"/>
    <w:uiPriority w:val="99"/>
    <w:rsid w:val="00B07133"/>
    <w:rPr>
      <w:color w:val="0000FF"/>
      <w:u w:val="single"/>
    </w:rPr>
  </w:style>
  <w:style w:type="character" w:customStyle="1" w:styleId="st1">
    <w:name w:val="st1"/>
    <w:basedOn w:val="a3"/>
    <w:rsid w:val="0091430C"/>
  </w:style>
  <w:style w:type="character" w:customStyle="1" w:styleId="shorttext">
    <w:name w:val="short_text"/>
    <w:rsid w:val="004854CB"/>
  </w:style>
  <w:style w:type="paragraph" w:customStyle="1" w:styleId="afff6">
    <w:name w:val="註腳文字(a)"/>
    <w:basedOn w:val="a6"/>
    <w:link w:val="afff7"/>
    <w:qFormat/>
    <w:rsid w:val="00FE18EB"/>
    <w:pPr>
      <w:spacing w:after="0" w:line="240" w:lineRule="auto"/>
      <w:ind w:left="330" w:hanging="330"/>
      <w:jc w:val="both"/>
    </w:pPr>
    <w:rPr>
      <w:spacing w:val="20"/>
      <w:sz w:val="18"/>
      <w:szCs w:val="18"/>
    </w:rPr>
  </w:style>
  <w:style w:type="character" w:customStyle="1" w:styleId="afff7">
    <w:name w:val="註腳文字(a) 字元"/>
    <w:link w:val="afff6"/>
    <w:rsid w:val="00FE18EB"/>
    <w:rPr>
      <w:rFonts w:eastAsia="華康細明體"/>
      <w:spacing w:val="20"/>
      <w:sz w:val="18"/>
      <w:szCs w:val="18"/>
    </w:rPr>
  </w:style>
  <w:style w:type="paragraph" w:customStyle="1" w:styleId="BOXa">
    <w:name w:val="BOX_圖"/>
    <w:basedOn w:val="a1"/>
    <w:qFormat/>
    <w:rsid w:val="00282F39"/>
    <w:pPr>
      <w:tabs>
        <w:tab w:val="clear" w:pos="936"/>
        <w:tab w:val="clear" w:pos="1560"/>
        <w:tab w:val="clear" w:pos="2184"/>
        <w:tab w:val="clear" w:pos="2808"/>
        <w:tab w:val="left" w:pos="426"/>
      </w:tabs>
      <w:overflowPunct/>
      <w:adjustRightInd/>
      <w:snapToGrid w:val="0"/>
      <w:spacing w:after="0" w:line="240" w:lineRule="auto"/>
      <w:textAlignment w:val="auto"/>
    </w:pPr>
    <w:rPr>
      <w:spacing w:val="0"/>
      <w:sz w:val="12"/>
      <w:szCs w:val="12"/>
      <w:lang w:val="en-GB"/>
    </w:rPr>
  </w:style>
  <w:style w:type="paragraph" w:customStyle="1" w:styleId="BOXBoldEng">
    <w:name w:val="BOX_Bold (Eng)"/>
    <w:basedOn w:val="BOX7"/>
    <w:qFormat/>
    <w:rsid w:val="00282F39"/>
    <w:pPr>
      <w:pageBreakBefore w:val="0"/>
    </w:pPr>
    <w:rPr>
      <w:noProof w:val="0"/>
      <w:spacing w:val="0"/>
    </w:rPr>
  </w:style>
  <w:style w:type="paragraph" w:customStyle="1" w:styleId="afff8">
    <w:name w:val="註_資料來源"/>
    <w:basedOn w:val="BOX4"/>
    <w:qFormat/>
    <w:rsid w:val="00282F39"/>
    <w:pPr>
      <w:tabs>
        <w:tab w:val="clear" w:pos="630"/>
        <w:tab w:val="clear" w:pos="964"/>
        <w:tab w:val="clear" w:pos="1531"/>
        <w:tab w:val="left" w:pos="1022"/>
      </w:tabs>
      <w:overflowPunct/>
      <w:snapToGrid w:val="0"/>
      <w:spacing w:after="60" w:line="240" w:lineRule="auto"/>
      <w:ind w:left="1570" w:hanging="1111"/>
    </w:pPr>
  </w:style>
  <w:style w:type="paragraph" w:customStyle="1" w:styleId="BOX100">
    <w:name w:val="BOX_註(10)"/>
    <w:basedOn w:val="BOX4"/>
    <w:rsid w:val="00FF0FA5"/>
    <w:pPr>
      <w:tabs>
        <w:tab w:val="clear" w:pos="630"/>
        <w:tab w:val="clear" w:pos="964"/>
        <w:tab w:val="clear" w:pos="1531"/>
        <w:tab w:val="clear" w:pos="2495"/>
      </w:tabs>
      <w:overflowPunct/>
      <w:snapToGrid w:val="0"/>
      <w:spacing w:after="0"/>
      <w:ind w:left="680" w:right="113" w:hanging="567"/>
    </w:pPr>
    <w:rPr>
      <w:kern w:val="2"/>
    </w:rPr>
  </w:style>
  <w:style w:type="character" w:customStyle="1" w:styleId="WW8Num20z0">
    <w:name w:val="WW8Num20z0"/>
    <w:rsid w:val="006B0334"/>
    <w:rPr>
      <w:rFonts w:ascii="Wingdings" w:eastAsia="新細明體" w:hAnsi="Wingdings" w:cs="Times New Roman"/>
    </w:rPr>
  </w:style>
  <w:style w:type="paragraph" w:customStyle="1" w:styleId="afff9">
    <w:name w:val="內文_圖文字"/>
    <w:qFormat/>
    <w:rsid w:val="00292DD6"/>
    <w:pPr>
      <w:snapToGrid w:val="0"/>
    </w:pPr>
    <w:rPr>
      <w:rFonts w:eastAsia="華康細明體"/>
      <w:sz w:val="16"/>
      <w:szCs w:val="16"/>
    </w:rPr>
  </w:style>
  <w:style w:type="character" w:customStyle="1" w:styleId="WW8Num14z0">
    <w:name w:val="WW8Num14z0"/>
    <w:rsid w:val="00AA5860"/>
    <w:rPr>
      <w:rFonts w:ascii="Wingdings" w:hAnsi="Wingdings"/>
    </w:rPr>
  </w:style>
  <w:style w:type="character" w:customStyle="1" w:styleId="WW8Num3z0">
    <w:name w:val="WW8Num3z0"/>
    <w:rsid w:val="00662ED6"/>
    <w:rPr>
      <w:rFonts w:ascii="Wingdings" w:hAnsi="Wingdings"/>
      <w:sz w:val="18"/>
    </w:rPr>
  </w:style>
  <w:style w:type="paragraph" w:customStyle="1" w:styleId="BOXb">
    <w:name w:val="BOX_註、資料來源"/>
    <w:basedOn w:val="BOX8"/>
    <w:qFormat/>
    <w:rsid w:val="007E020A"/>
    <w:pPr>
      <w:tabs>
        <w:tab w:val="clear" w:pos="630"/>
        <w:tab w:val="clear" w:pos="964"/>
        <w:tab w:val="clear" w:pos="2495"/>
        <w:tab w:val="left" w:pos="700"/>
      </w:tabs>
      <w:snapToGrid w:val="0"/>
      <w:spacing w:beforeLines="0" w:after="0" w:line="240" w:lineRule="auto"/>
      <w:ind w:leftChars="35" w:left="1056" w:hanging="1021"/>
    </w:pPr>
    <w:rPr>
      <w:snapToGrid/>
      <w:spacing w:val="12"/>
      <w:kern w:val="18"/>
      <w:sz w:val="16"/>
    </w:rPr>
  </w:style>
  <w:style w:type="character" w:customStyle="1" w:styleId="fontsize1">
    <w:name w:val="fontsize1"/>
    <w:basedOn w:val="a3"/>
    <w:rsid w:val="0048708A"/>
  </w:style>
  <w:style w:type="paragraph" w:customStyle="1" w:styleId="afffa">
    <w:name w:val="標題_表"/>
    <w:basedOn w:val="a9"/>
    <w:qFormat/>
    <w:rsid w:val="00F95C66"/>
    <w:pPr>
      <w:spacing w:after="120"/>
    </w:pPr>
  </w:style>
  <w:style w:type="paragraph" w:customStyle="1" w:styleId="BOXc">
    <w:name w:val="BOX_圖內文"/>
    <w:basedOn w:val="a1"/>
    <w:qFormat/>
    <w:rsid w:val="00400EF8"/>
    <w:pPr>
      <w:tabs>
        <w:tab w:val="clear" w:pos="936"/>
        <w:tab w:val="clear" w:pos="1560"/>
        <w:tab w:val="clear" w:pos="2184"/>
        <w:tab w:val="clear" w:pos="2808"/>
        <w:tab w:val="left" w:pos="630"/>
      </w:tabs>
      <w:snapToGrid w:val="0"/>
      <w:spacing w:after="0" w:line="240" w:lineRule="auto"/>
    </w:pPr>
    <w:rPr>
      <w:snapToGrid w:val="0"/>
      <w:spacing w:val="0"/>
      <w:sz w:val="16"/>
      <w:szCs w:val="16"/>
    </w:rPr>
  </w:style>
  <w:style w:type="paragraph" w:customStyle="1" w:styleId="210">
    <w:name w:val="本文 21"/>
    <w:basedOn w:val="a1"/>
    <w:rsid w:val="00D85DB9"/>
    <w:pPr>
      <w:widowControl w:val="0"/>
      <w:tabs>
        <w:tab w:val="clear" w:pos="936"/>
        <w:tab w:val="clear" w:pos="1560"/>
        <w:tab w:val="clear" w:pos="2184"/>
        <w:tab w:val="clear" w:pos="2808"/>
        <w:tab w:val="left" w:pos="1120"/>
      </w:tabs>
      <w:suppressAutoHyphens/>
      <w:overflowPunct/>
      <w:adjustRightInd/>
      <w:spacing w:after="0" w:line="480" w:lineRule="exact"/>
      <w:textAlignment w:val="auto"/>
    </w:pPr>
    <w:rPr>
      <w:rFonts w:eastAsia="新細明體"/>
      <w:b/>
      <w:spacing w:val="0"/>
      <w:kern w:val="1"/>
      <w:sz w:val="28"/>
      <w:szCs w:val="24"/>
      <w:lang w:val="en-GB" w:eastAsia="ar-SA"/>
    </w:rPr>
  </w:style>
  <w:style w:type="character" w:customStyle="1" w:styleId="fontsize11">
    <w:name w:val="fontsize11"/>
    <w:basedOn w:val="a3"/>
    <w:rsid w:val="00345A1F"/>
    <w:rPr>
      <w:spacing w:val="12"/>
      <w:sz w:val="24"/>
      <w:szCs w:val="24"/>
    </w:rPr>
  </w:style>
  <w:style w:type="paragraph" w:styleId="afffb">
    <w:name w:val="annotation subject"/>
    <w:basedOn w:val="afe"/>
    <w:next w:val="afe"/>
    <w:link w:val="afffc"/>
    <w:uiPriority w:val="99"/>
    <w:semiHidden/>
    <w:unhideWhenUsed/>
    <w:rsid w:val="004E1E49"/>
    <w:pPr>
      <w:widowControl/>
      <w:tabs>
        <w:tab w:val="left" w:pos="936"/>
        <w:tab w:val="left" w:pos="1560"/>
        <w:tab w:val="left" w:pos="2184"/>
        <w:tab w:val="left" w:pos="2808"/>
      </w:tabs>
      <w:adjustRightInd w:val="0"/>
      <w:spacing w:after="360" w:line="360" w:lineRule="atLeast"/>
      <w:textAlignment w:val="baseline"/>
    </w:pPr>
    <w:rPr>
      <w:rFonts w:eastAsia="華康細明體"/>
      <w:b/>
      <w:bCs/>
      <w:spacing w:val="30"/>
      <w:kern w:val="0"/>
    </w:rPr>
  </w:style>
  <w:style w:type="character" w:customStyle="1" w:styleId="afffc">
    <w:name w:val="註解主旨 字元"/>
    <w:basedOn w:val="aff"/>
    <w:link w:val="afffb"/>
    <w:uiPriority w:val="99"/>
    <w:semiHidden/>
    <w:rsid w:val="004E1E49"/>
    <w:rPr>
      <w:rFonts w:eastAsia="華康細明體"/>
      <w:b/>
      <w:bCs/>
      <w:spacing w:val="30"/>
      <w:kern w:val="2"/>
      <w:sz w:val="24"/>
    </w:rPr>
  </w:style>
  <w:style w:type="paragraph" w:customStyle="1" w:styleId="engnote">
    <w:name w:val="內文(eng note)"/>
    <w:basedOn w:val="a1"/>
    <w:qFormat/>
    <w:rsid w:val="003E0354"/>
    <w:pPr>
      <w:tabs>
        <w:tab w:val="left" w:pos="1080"/>
      </w:tabs>
      <w:snapToGrid w:val="0"/>
      <w:spacing w:after="0" w:line="300" w:lineRule="atLeast"/>
    </w:pPr>
    <w:rPr>
      <w:color w:val="000000"/>
      <w:spacing w:val="0"/>
    </w:rPr>
  </w:style>
  <w:style w:type="character" w:customStyle="1" w:styleId="normaltextrun">
    <w:name w:val="normaltextrun"/>
    <w:basedOn w:val="a3"/>
    <w:rsid w:val="00891756"/>
  </w:style>
  <w:style w:type="character" w:customStyle="1" w:styleId="18">
    <w:name w:val="未解析的提及1"/>
    <w:basedOn w:val="a3"/>
    <w:uiPriority w:val="99"/>
    <w:semiHidden/>
    <w:unhideWhenUsed/>
    <w:rsid w:val="00FD6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B512B-4AA8-4A5D-8623-8B3C6708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HKSARG</Company>
  <LinksUpToDate>false</LinksUpToDate>
  <CharactersWithSpaces>2498</CharactersWithSpaces>
  <SharedDoc>false</SharedDoc>
  <HLinks>
    <vt:vector size="6" baseType="variant">
      <vt:variant>
        <vt:i4>2621486</vt:i4>
      </vt:variant>
      <vt:variant>
        <vt:i4>0</vt:i4>
      </vt:variant>
      <vt:variant>
        <vt:i4>0</vt:i4>
      </vt:variant>
      <vt:variant>
        <vt:i4>5</vt:i4>
      </vt:variant>
      <vt:variant>
        <vt:lpwstr>http://www.nber.org/chapters/c1767.pdf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</dc:creator>
  <cp:keywords/>
  <dc:description/>
  <cp:lastModifiedBy>SO1-5</cp:lastModifiedBy>
  <cp:revision>3</cp:revision>
  <cp:lastPrinted>2026-08-07T06:18:00Z</cp:lastPrinted>
  <dcterms:created xsi:type="dcterms:W3CDTF">2026-08-11T08:41:00Z</dcterms:created>
  <dcterms:modified xsi:type="dcterms:W3CDTF">2026-08-11T08:49:00Z</dcterms:modified>
</cp:coreProperties>
</file>