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1522D" w14:textId="77777777" w:rsidR="00C7226C" w:rsidRPr="003B00ED" w:rsidRDefault="00C7226C" w:rsidP="00002743">
      <w:pPr>
        <w:pStyle w:val="a9"/>
        <w:rPr>
          <w:lang w:val="en-GB"/>
        </w:rPr>
      </w:pPr>
      <w:bookmarkStart w:id="0" w:name="_GoBack"/>
      <w:bookmarkEnd w:id="0"/>
      <w:r w:rsidRPr="00F37532">
        <w:rPr>
          <w:rFonts w:hint="eastAsia"/>
          <w:lang w:val="en-GB"/>
        </w:rPr>
        <w:t>第三章</w:t>
      </w:r>
      <w:r w:rsidRPr="00A26439">
        <w:rPr>
          <w:rFonts w:hint="eastAsia"/>
          <w:b/>
          <w:lang w:val="en-GB"/>
        </w:rPr>
        <w:t>：</w:t>
      </w:r>
      <w:r w:rsidRPr="00F37532">
        <w:rPr>
          <w:rFonts w:hint="eastAsia"/>
          <w:lang w:val="en-GB"/>
        </w:rPr>
        <w:t>選定行業的發展</w:t>
      </w:r>
    </w:p>
    <w:p w14:paraId="642A52E6" w14:textId="77777777" w:rsidR="00C7226C" w:rsidRPr="003B640A" w:rsidRDefault="00C7226C" w:rsidP="00556514">
      <w:pPr>
        <w:pStyle w:val="123"/>
      </w:pPr>
      <w:r w:rsidRPr="00A25D9D">
        <w:rPr>
          <w:rFonts w:hint="eastAsia"/>
          <w:lang w:val="en-GB"/>
        </w:rPr>
        <w:t>摘要</w:t>
      </w:r>
    </w:p>
    <w:p w14:paraId="46BB377E" w14:textId="5CF10D37" w:rsidR="00C7226C" w:rsidRDefault="00D45CA3" w:rsidP="001E6B01">
      <w:pPr>
        <w:pStyle w:val="a0"/>
        <w:rPr>
          <w:lang w:eastAsia="zh-HK"/>
        </w:rPr>
      </w:pPr>
      <w:r w:rsidRPr="00B62149">
        <w:rPr>
          <w:rFonts w:hint="eastAsia"/>
          <w:lang w:eastAsia="zh-HK"/>
        </w:rPr>
        <w:t>住宅物業需求管理措施</w:t>
      </w:r>
      <w:r w:rsidRPr="00FD7396">
        <w:rPr>
          <w:rFonts w:hint="eastAsia"/>
        </w:rPr>
        <w:t>撤銷</w:t>
      </w:r>
      <w:r w:rsidR="009F402E">
        <w:rPr>
          <w:rFonts w:hint="eastAsia"/>
          <w:lang w:eastAsia="zh-HK"/>
        </w:rPr>
        <w:t>後</w:t>
      </w:r>
      <w:r w:rsidRPr="007D291E">
        <w:rPr>
          <w:rFonts w:hint="eastAsia"/>
          <w:lang w:eastAsia="zh-HK"/>
        </w:rPr>
        <w:t>，</w:t>
      </w:r>
      <w:r w:rsidR="00C7226C" w:rsidRPr="007D291E">
        <w:rPr>
          <w:rFonts w:hint="eastAsia"/>
        </w:rPr>
        <w:t>住宅物業市場</w:t>
      </w:r>
      <w:r w:rsidR="00C7226C">
        <w:rPr>
          <w:rFonts w:hint="eastAsia"/>
          <w:lang w:eastAsia="zh-HK"/>
        </w:rPr>
        <w:t>在二零二四年</w:t>
      </w:r>
      <w:r w:rsidR="00C7226C">
        <w:rPr>
          <w:rFonts w:hint="eastAsia"/>
        </w:rPr>
        <w:t>第二季初</w:t>
      </w:r>
      <w:r w:rsidR="00C7226C" w:rsidRPr="00794E0A">
        <w:rPr>
          <w:rFonts w:hint="eastAsia"/>
        </w:rPr>
        <w:t>期</w:t>
      </w:r>
      <w:r w:rsidR="00C7226C">
        <w:rPr>
          <w:rFonts w:hint="eastAsia"/>
        </w:rPr>
        <w:t>非常</w:t>
      </w:r>
      <w:r w:rsidR="00C7226C" w:rsidRPr="00FD7396">
        <w:rPr>
          <w:rFonts w:hint="eastAsia"/>
        </w:rPr>
        <w:t>活躍</w:t>
      </w:r>
      <w:r w:rsidR="00C7226C" w:rsidRPr="007D291E">
        <w:rPr>
          <w:rFonts w:hint="eastAsia"/>
          <w:lang w:eastAsia="zh-HK"/>
        </w:rPr>
        <w:t>，</w:t>
      </w:r>
      <w:r w:rsidR="00C7226C">
        <w:rPr>
          <w:rFonts w:hint="eastAsia"/>
        </w:rPr>
        <w:t>但其後</w:t>
      </w:r>
      <w:r w:rsidR="009F402E">
        <w:rPr>
          <w:rFonts w:hint="eastAsia"/>
        </w:rPr>
        <w:t>隨</w:t>
      </w:r>
      <w:r w:rsidR="009F402E" w:rsidRPr="00EA7FC2">
        <w:rPr>
          <w:rFonts w:hint="eastAsia"/>
        </w:rPr>
        <w:t>着</w:t>
      </w:r>
      <w:r>
        <w:t>積壓需</w:t>
      </w:r>
      <w:r>
        <w:rPr>
          <w:rFonts w:ascii="新細明體" w:eastAsia="新細明體" w:hAnsi="新細明體" w:cs="新細明體" w:hint="eastAsia"/>
        </w:rPr>
        <w:t>求</w:t>
      </w:r>
      <w:r w:rsidR="006B4F89">
        <w:t>減</w:t>
      </w:r>
      <w:r w:rsidR="006B4F89">
        <w:rPr>
          <w:rFonts w:ascii="新細明體" w:eastAsia="新細明體" w:hAnsi="新細明體" w:cs="新細明體" w:hint="eastAsia"/>
        </w:rPr>
        <w:t>退</w:t>
      </w:r>
      <w:r w:rsidR="00C7226C">
        <w:rPr>
          <w:rFonts w:hint="eastAsia"/>
        </w:rPr>
        <w:t>而逐步</w:t>
      </w:r>
      <w:r w:rsidR="00C7226C" w:rsidRPr="00EA7FC2">
        <w:rPr>
          <w:rFonts w:hint="eastAsia"/>
        </w:rPr>
        <w:t>轉靜</w:t>
      </w:r>
      <w:r w:rsidR="00C7226C">
        <w:rPr>
          <w:rFonts w:hint="eastAsia"/>
          <w:lang w:eastAsia="zh-HK"/>
        </w:rPr>
        <w:t>。</w:t>
      </w:r>
      <w:r w:rsidR="00C7226C">
        <w:rPr>
          <w:rFonts w:hint="eastAsia"/>
        </w:rPr>
        <w:t>由於</w:t>
      </w:r>
      <w:r w:rsidR="001B7CFC">
        <w:rPr>
          <w:rFonts w:hint="eastAsia"/>
          <w:lang w:eastAsia="zh-HK"/>
        </w:rPr>
        <w:t>美</w:t>
      </w:r>
      <w:r w:rsidR="001B7CFC">
        <w:rPr>
          <w:rFonts w:hint="eastAsia"/>
        </w:rPr>
        <w:t>國</w:t>
      </w:r>
      <w:r w:rsidR="00C7226C" w:rsidRPr="00EA7FC2">
        <w:rPr>
          <w:rFonts w:hint="eastAsia"/>
        </w:rPr>
        <w:t>減息</w:t>
      </w:r>
      <w:r w:rsidR="009F402E">
        <w:rPr>
          <w:rFonts w:hint="eastAsia"/>
          <w:lang w:eastAsia="zh-HK"/>
        </w:rPr>
        <w:t>預</w:t>
      </w:r>
      <w:r w:rsidR="009F402E">
        <w:rPr>
          <w:rFonts w:hint="eastAsia"/>
        </w:rPr>
        <w:t>期</w:t>
      </w:r>
      <w:r w:rsidR="009F402E">
        <w:rPr>
          <w:rFonts w:hint="eastAsia"/>
          <w:lang w:eastAsia="zh-HK"/>
        </w:rPr>
        <w:t>降</w:t>
      </w:r>
      <w:r w:rsidR="009F402E">
        <w:rPr>
          <w:rFonts w:hint="eastAsia"/>
        </w:rPr>
        <w:t>溫</w:t>
      </w:r>
      <w:r w:rsidR="00C7226C">
        <w:rPr>
          <w:rFonts w:hint="eastAsia"/>
        </w:rPr>
        <w:t>，</w:t>
      </w:r>
      <w:r w:rsidR="00C7226C" w:rsidRPr="007D291E">
        <w:rPr>
          <w:rFonts w:hint="eastAsia"/>
          <w:lang w:eastAsia="zh-HK"/>
        </w:rPr>
        <w:t>市場氣氛</w:t>
      </w:r>
      <w:r w:rsidR="00C7226C">
        <w:rPr>
          <w:rFonts w:hint="eastAsia"/>
        </w:rPr>
        <w:t>在季內</w:t>
      </w:r>
      <w:r w:rsidR="00C7226C" w:rsidRPr="00EA7FC2">
        <w:rPr>
          <w:rFonts w:hint="eastAsia"/>
          <w:lang w:eastAsia="zh-HK"/>
        </w:rPr>
        <w:t>愈趨</w:t>
      </w:r>
      <w:r w:rsidR="00C7226C">
        <w:rPr>
          <w:rFonts w:hint="eastAsia"/>
          <w:lang w:eastAsia="zh-HK"/>
        </w:rPr>
        <w:t>審慎</w:t>
      </w:r>
      <w:r w:rsidR="00C7226C" w:rsidRPr="007D291E">
        <w:rPr>
          <w:rFonts w:hint="eastAsia"/>
        </w:rPr>
        <w:t>。</w:t>
      </w:r>
      <w:r w:rsidR="00C7226C">
        <w:rPr>
          <w:rFonts w:hint="eastAsia"/>
        </w:rPr>
        <w:t>整</w:t>
      </w:r>
      <w:r w:rsidR="00C7226C">
        <w:rPr>
          <w:rFonts w:hint="eastAsia"/>
          <w:lang w:eastAsia="zh-HK"/>
        </w:rPr>
        <w:t>季</w:t>
      </w:r>
      <w:r w:rsidR="00321B99">
        <w:rPr>
          <w:rFonts w:hint="eastAsia"/>
          <w:lang w:eastAsia="zh-HK"/>
        </w:rPr>
        <w:t>合計</w:t>
      </w:r>
      <w:r w:rsidR="00C7226C">
        <w:rPr>
          <w:rFonts w:hint="eastAsia"/>
          <w:lang w:eastAsia="zh-HK"/>
        </w:rPr>
        <w:t>，</w:t>
      </w:r>
      <w:r w:rsidR="00C7226C" w:rsidRPr="007D291E">
        <w:rPr>
          <w:rFonts w:hint="eastAsia"/>
          <w:lang w:eastAsia="zh-HK"/>
        </w:rPr>
        <w:t>住宅售價</w:t>
      </w:r>
      <w:r w:rsidR="00C7226C">
        <w:rPr>
          <w:rFonts w:hint="eastAsia"/>
        </w:rPr>
        <w:t>下跌</w:t>
      </w:r>
      <w:r w:rsidR="00AC6799">
        <w:rPr>
          <w:rFonts w:hint="eastAsia"/>
        </w:rPr>
        <w:t>，多家發展</w:t>
      </w:r>
      <w:r w:rsidR="00AC6799" w:rsidRPr="00EA7FC2">
        <w:rPr>
          <w:rFonts w:hint="eastAsia"/>
        </w:rPr>
        <w:t>商</w:t>
      </w:r>
      <w:r w:rsidR="00AC6799">
        <w:rPr>
          <w:rFonts w:hint="eastAsia"/>
          <w:lang w:eastAsia="zh-HK"/>
        </w:rPr>
        <w:t>以</w:t>
      </w:r>
      <w:r w:rsidR="00AC6799" w:rsidRPr="00EA7FC2">
        <w:rPr>
          <w:rFonts w:hint="eastAsia"/>
        </w:rPr>
        <w:t>保守的訂價策略推出新樓盤</w:t>
      </w:r>
      <w:r w:rsidR="00C7226C" w:rsidRPr="00FD7396">
        <w:rPr>
          <w:rFonts w:hint="eastAsia"/>
        </w:rPr>
        <w:t>。</w:t>
      </w:r>
    </w:p>
    <w:p w14:paraId="174CB2DE" w14:textId="356611F4" w:rsidR="00C7226C" w:rsidRDefault="00C7226C" w:rsidP="00556514">
      <w:pPr>
        <w:pStyle w:val="a0"/>
      </w:pPr>
      <w:r w:rsidRPr="000E6E1D">
        <w:rPr>
          <w:lang w:eastAsia="zh-HK"/>
        </w:rPr>
        <w:t>反映政府增加土地</w:t>
      </w:r>
      <w:r w:rsidRPr="000E6E1D">
        <w:rPr>
          <w:rFonts w:hint="eastAsia"/>
          <w:lang w:eastAsia="zh-HK"/>
        </w:rPr>
        <w:t>及住宅</w:t>
      </w:r>
      <w:r w:rsidRPr="000E6E1D">
        <w:rPr>
          <w:lang w:eastAsia="zh-HK"/>
        </w:rPr>
        <w:t>供應的持續努力，</w:t>
      </w:r>
      <w:r w:rsidRPr="000E6E1D">
        <w:rPr>
          <w:rFonts w:hint="eastAsia"/>
          <w:lang w:eastAsia="zh-HK"/>
        </w:rPr>
        <w:t>二零二四年六月底時估計</w:t>
      </w:r>
      <w:r w:rsidRPr="000E6E1D">
        <w:rPr>
          <w:lang w:eastAsia="zh-HK"/>
        </w:rPr>
        <w:t>未來三至四年</w:t>
      </w:r>
      <w:r w:rsidRPr="000E6E1D">
        <w:rPr>
          <w:rFonts w:hint="eastAsia"/>
          <w:lang w:eastAsia="zh-HK"/>
        </w:rPr>
        <w:t>一手私人</w:t>
      </w:r>
      <w:r w:rsidRPr="000E6E1D">
        <w:rPr>
          <w:lang w:eastAsia="zh-HK"/>
        </w:rPr>
        <w:t>住宅單位總供應量會</w:t>
      </w:r>
      <w:r w:rsidRPr="000E6E1D">
        <w:rPr>
          <w:rFonts w:hint="eastAsia"/>
          <w:lang w:eastAsia="zh-HK"/>
        </w:rPr>
        <w:t>維持在</w:t>
      </w:r>
      <w:r w:rsidRPr="000E6E1D">
        <w:rPr>
          <w:rFonts w:hint="eastAsia"/>
          <w:lang w:eastAsia="zh-HK"/>
        </w:rPr>
        <w:t>109</w:t>
      </w:r>
      <w:r w:rsidRPr="000E6E1D">
        <w:rPr>
          <w:lang w:eastAsia="zh-HK"/>
        </w:rPr>
        <w:t> 000 </w:t>
      </w:r>
      <w:r w:rsidRPr="000E6E1D">
        <w:rPr>
          <w:rFonts w:hint="eastAsia"/>
          <w:lang w:eastAsia="zh-HK"/>
        </w:rPr>
        <w:t>個的高水平。</w:t>
      </w:r>
    </w:p>
    <w:p w14:paraId="7476BD2C" w14:textId="54FC960C" w:rsidR="00C7226C" w:rsidRDefault="00C7226C" w:rsidP="001B1BA9">
      <w:pPr>
        <w:pStyle w:val="a0"/>
      </w:pPr>
      <w:r w:rsidRPr="000E6E1D">
        <w:rPr>
          <w:rFonts w:hint="eastAsia"/>
        </w:rPr>
        <w:t>非住宅物業市場在第二季</w:t>
      </w:r>
      <w:r>
        <w:rPr>
          <w:rFonts w:hint="eastAsia"/>
          <w:lang w:eastAsia="zh-HK"/>
        </w:rPr>
        <w:t>仍然</w:t>
      </w:r>
      <w:r w:rsidRPr="000E6E1D">
        <w:rPr>
          <w:rFonts w:hint="eastAsia"/>
        </w:rPr>
        <w:t>疲弱。所有主要市場環節的交投活動</w:t>
      </w:r>
      <w:r w:rsidR="00DC6086" w:rsidRPr="000E6E1D">
        <w:rPr>
          <w:rFonts w:hint="eastAsia"/>
        </w:rPr>
        <w:t>普遍</w:t>
      </w:r>
      <w:r w:rsidR="00634FC4">
        <w:rPr>
          <w:rFonts w:hint="eastAsia"/>
          <w:lang w:eastAsia="zh-HK"/>
        </w:rPr>
        <w:t>維</w:t>
      </w:r>
      <w:r w:rsidR="00634FC4">
        <w:rPr>
          <w:rFonts w:hint="eastAsia"/>
        </w:rPr>
        <w:t>持</w:t>
      </w:r>
      <w:r w:rsidR="00634FC4" w:rsidRPr="00550746">
        <w:rPr>
          <w:rFonts w:hint="eastAsia"/>
        </w:rPr>
        <w:t>疏落</w:t>
      </w:r>
      <w:r w:rsidR="001B1BA9" w:rsidRPr="001B1BA9">
        <w:rPr>
          <w:rFonts w:hint="eastAsia"/>
        </w:rPr>
        <w:t>，</w:t>
      </w:r>
      <w:r w:rsidRPr="000E6E1D">
        <w:rPr>
          <w:rFonts w:hint="eastAsia"/>
        </w:rPr>
        <w:t>售價和租金進一步下跌。</w:t>
      </w:r>
    </w:p>
    <w:p w14:paraId="0A44289D" w14:textId="37694AF6" w:rsidR="00C7226C" w:rsidRDefault="00C57FAC" w:rsidP="008C6C39">
      <w:pPr>
        <w:pStyle w:val="a0"/>
      </w:pPr>
      <w:r w:rsidRPr="000E6E1D">
        <w:rPr>
          <w:lang w:eastAsia="zh-HK"/>
        </w:rPr>
        <w:t>旅遊業</w:t>
      </w:r>
      <w:r>
        <w:rPr>
          <w:rFonts w:hint="eastAsia"/>
          <w:lang w:eastAsia="zh-HK"/>
        </w:rPr>
        <w:t>在第二季</w:t>
      </w:r>
      <w:r w:rsidRPr="000E6E1D">
        <w:rPr>
          <w:rFonts w:hint="eastAsia"/>
          <w:lang w:eastAsia="zh-HK"/>
        </w:rPr>
        <w:t>繼續復蘇，儘管復蘇</w:t>
      </w:r>
      <w:r>
        <w:rPr>
          <w:rFonts w:hint="eastAsia"/>
          <w:lang w:eastAsia="zh-HK"/>
        </w:rPr>
        <w:t>步</w:t>
      </w:r>
      <w:r>
        <w:rPr>
          <w:rFonts w:hint="eastAsia"/>
        </w:rPr>
        <w:t>伐</w:t>
      </w:r>
      <w:r w:rsidRPr="000E6E1D">
        <w:rPr>
          <w:rFonts w:hint="eastAsia"/>
          <w:lang w:eastAsia="zh-HK"/>
        </w:rPr>
        <w:t>放緩。訪港旅客</w:t>
      </w:r>
      <w:r w:rsidRPr="008C6C39">
        <w:rPr>
          <w:rFonts w:hint="eastAsia"/>
          <w:lang w:eastAsia="zh-HK"/>
        </w:rPr>
        <w:t>在第二季</w:t>
      </w:r>
      <w:r>
        <w:rPr>
          <w:rFonts w:hint="eastAsia"/>
          <w:lang w:eastAsia="zh-HK"/>
        </w:rPr>
        <w:t>按</w:t>
      </w:r>
      <w:r w:rsidRPr="000E6E1D">
        <w:rPr>
          <w:rFonts w:hint="eastAsia"/>
          <w:lang w:eastAsia="zh-HK"/>
        </w:rPr>
        <w:t>年上升</w:t>
      </w:r>
      <w:r w:rsidRPr="0020170B">
        <w:rPr>
          <w:rFonts w:hint="eastAsia"/>
          <w:lang w:eastAsia="zh-HK"/>
        </w:rPr>
        <w:t>17.2%</w:t>
      </w:r>
      <w:r w:rsidRPr="000E6E1D">
        <w:rPr>
          <w:rFonts w:hint="eastAsia"/>
          <w:lang w:eastAsia="zh-HK"/>
        </w:rPr>
        <w:t>至</w:t>
      </w:r>
      <w:r w:rsidRPr="0020170B">
        <w:rPr>
          <w:rFonts w:hint="eastAsia"/>
          <w:lang w:eastAsia="zh-HK"/>
        </w:rPr>
        <w:t>990 </w:t>
      </w:r>
      <w:r w:rsidRPr="0020170B">
        <w:rPr>
          <w:rFonts w:hint="eastAsia"/>
          <w:lang w:eastAsia="zh-HK"/>
        </w:rPr>
        <w:t>萬</w:t>
      </w:r>
      <w:r w:rsidRPr="000E6E1D">
        <w:rPr>
          <w:rFonts w:hint="eastAsia"/>
          <w:lang w:eastAsia="zh-HK"/>
        </w:rPr>
        <w:t>人次</w:t>
      </w:r>
      <w:r>
        <w:rPr>
          <w:rFonts w:hint="eastAsia"/>
          <w:lang w:eastAsia="zh-HK"/>
        </w:rPr>
        <w:t>，</w:t>
      </w:r>
      <w:r w:rsidRPr="000E6E1D">
        <w:rPr>
          <w:rFonts w:hint="eastAsia"/>
          <w:lang w:eastAsia="zh-HK"/>
        </w:rPr>
        <w:t>相當於二零一八年同期水平的</w:t>
      </w:r>
      <w:r w:rsidRPr="0020170B">
        <w:rPr>
          <w:rFonts w:hint="eastAsia"/>
          <w:lang w:eastAsia="zh-HK"/>
        </w:rPr>
        <w:t>66%</w:t>
      </w:r>
      <w:r w:rsidR="00C7226C">
        <w:rPr>
          <w:rFonts w:hint="eastAsia"/>
          <w:lang w:eastAsia="zh-HK"/>
        </w:rPr>
        <w:t>。</w:t>
      </w:r>
    </w:p>
    <w:p w14:paraId="73D6CA9A" w14:textId="7BC07113" w:rsidR="00C7226C" w:rsidRPr="00C16806" w:rsidRDefault="00C7226C" w:rsidP="000E6E1D">
      <w:pPr>
        <w:pStyle w:val="a0"/>
      </w:pPr>
      <w:r w:rsidRPr="000E6E1D">
        <w:rPr>
          <w:rFonts w:hint="eastAsia"/>
        </w:rPr>
        <w:t>物流業在第二季表現參差。整體貨櫃吞吐量按年</w:t>
      </w:r>
      <w:r w:rsidRPr="000E6E1D">
        <w:rPr>
          <w:rFonts w:hint="eastAsia"/>
          <w:lang w:eastAsia="zh-HK"/>
        </w:rPr>
        <w:t>再</w:t>
      </w:r>
      <w:r w:rsidRPr="000E6E1D">
        <w:rPr>
          <w:rFonts w:hint="eastAsia"/>
        </w:rPr>
        <w:t>跌</w:t>
      </w:r>
      <w:r w:rsidRPr="000E6E1D">
        <w:t>7.</w:t>
      </w:r>
      <w:r w:rsidR="00703174">
        <w:t>2</w:t>
      </w:r>
      <w:r w:rsidRPr="000E6E1D">
        <w:t>%</w:t>
      </w:r>
      <w:r w:rsidRPr="000E6E1D">
        <w:rPr>
          <w:rFonts w:hint="eastAsia"/>
        </w:rPr>
        <w:t>，空運吞吐量</w:t>
      </w:r>
      <w:r w:rsidR="00AC6799">
        <w:rPr>
          <w:rFonts w:hint="eastAsia"/>
          <w:lang w:eastAsia="zh-HK"/>
        </w:rPr>
        <w:t>則</w:t>
      </w:r>
      <w:r w:rsidRPr="000E6E1D">
        <w:rPr>
          <w:rFonts w:hint="eastAsia"/>
        </w:rPr>
        <w:t>進一步</w:t>
      </w:r>
      <w:r w:rsidRPr="000E6E1D">
        <w:rPr>
          <w:rFonts w:hint="eastAsia"/>
          <w:lang w:eastAsia="zh-HK"/>
        </w:rPr>
        <w:t>增加</w:t>
      </w:r>
      <w:r w:rsidR="007F0587">
        <w:t>16.8</w:t>
      </w:r>
      <w:r w:rsidRPr="000E6E1D">
        <w:rPr>
          <w:rFonts w:hint="eastAsia"/>
        </w:rPr>
        <w:t>%</w:t>
      </w:r>
      <w:r w:rsidR="00EE31A4">
        <w:rPr>
          <w:rFonts w:hint="eastAsia"/>
          <w:lang w:eastAsia="zh-HK"/>
        </w:rPr>
        <w:t>。</w:t>
      </w:r>
    </w:p>
    <w:p w14:paraId="12275F4C" w14:textId="77777777" w:rsidR="00C7226C" w:rsidRDefault="00C7226C" w:rsidP="00556514">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0B7FA913" w14:textId="77777777" w:rsidR="00C7226C" w:rsidRDefault="00C7226C" w:rsidP="00556514">
      <w:pPr>
        <w:pStyle w:val="120"/>
      </w:pPr>
      <w:r w:rsidRPr="00D43B83">
        <w:rPr>
          <w:rFonts w:hint="eastAsia"/>
        </w:rPr>
        <w:lastRenderedPageBreak/>
        <w:t>物業</w:t>
      </w:r>
    </w:p>
    <w:p w14:paraId="3B85F5CD" w14:textId="5D6D8712" w:rsidR="00C7226C" w:rsidRPr="000F7DE7" w:rsidRDefault="00C7226C" w:rsidP="00556514">
      <w:pPr>
        <w:rPr>
          <w:highlight w:val="cyan"/>
        </w:rPr>
      </w:pPr>
      <w:r w:rsidRPr="007D291E">
        <w:rPr>
          <w:b/>
        </w:rPr>
        <w:t>3</w:t>
      </w:r>
      <w:r w:rsidRPr="007D291E">
        <w:rPr>
          <w:rFonts w:hint="eastAsia"/>
          <w:b/>
        </w:rPr>
        <w:t>.1</w:t>
      </w:r>
      <w:r w:rsidRPr="007D291E">
        <w:tab/>
      </w:r>
      <w:r w:rsidR="008A10E0" w:rsidRPr="00B62149">
        <w:rPr>
          <w:rFonts w:hint="eastAsia"/>
          <w:lang w:eastAsia="zh-HK"/>
        </w:rPr>
        <w:t>住宅物業需求管理措施</w:t>
      </w:r>
      <w:r w:rsidR="008A10E0" w:rsidRPr="00FD7396">
        <w:rPr>
          <w:rFonts w:hint="eastAsia"/>
        </w:rPr>
        <w:t>撤銷</w:t>
      </w:r>
      <w:r w:rsidR="009F402E">
        <w:rPr>
          <w:rFonts w:hint="eastAsia"/>
          <w:lang w:eastAsia="zh-HK"/>
        </w:rPr>
        <w:t>後</w:t>
      </w:r>
      <w:r w:rsidR="008A10E0" w:rsidRPr="007D291E">
        <w:rPr>
          <w:rFonts w:hint="eastAsia"/>
          <w:lang w:eastAsia="zh-HK"/>
        </w:rPr>
        <w:t>，</w:t>
      </w:r>
      <w:r w:rsidRPr="007D291E">
        <w:rPr>
          <w:rFonts w:hint="eastAsia"/>
          <w:i/>
        </w:rPr>
        <w:t>住宅物業市場</w:t>
      </w:r>
      <w:r>
        <w:rPr>
          <w:rFonts w:hint="eastAsia"/>
          <w:lang w:eastAsia="zh-HK"/>
        </w:rPr>
        <w:t>在二零二四年</w:t>
      </w:r>
      <w:r>
        <w:rPr>
          <w:rFonts w:hint="eastAsia"/>
        </w:rPr>
        <w:t>第二季初</w:t>
      </w:r>
      <w:r w:rsidRPr="00794E0A">
        <w:rPr>
          <w:rFonts w:hint="eastAsia"/>
        </w:rPr>
        <w:t>期</w:t>
      </w:r>
      <w:r>
        <w:rPr>
          <w:rFonts w:hint="eastAsia"/>
        </w:rPr>
        <w:t>非常</w:t>
      </w:r>
      <w:r w:rsidRPr="00FD7396">
        <w:rPr>
          <w:rFonts w:hint="eastAsia"/>
        </w:rPr>
        <w:t>活躍</w:t>
      </w:r>
      <w:r w:rsidRPr="007D291E">
        <w:rPr>
          <w:rFonts w:hint="eastAsia"/>
          <w:lang w:eastAsia="zh-HK"/>
        </w:rPr>
        <w:t>，</w:t>
      </w:r>
      <w:r>
        <w:rPr>
          <w:rFonts w:hint="eastAsia"/>
        </w:rPr>
        <w:t>但其後</w:t>
      </w:r>
      <w:r w:rsidR="009F402E">
        <w:rPr>
          <w:rFonts w:hint="eastAsia"/>
        </w:rPr>
        <w:t>隨</w:t>
      </w:r>
      <w:r w:rsidR="009F402E" w:rsidRPr="00EA7FC2">
        <w:rPr>
          <w:rFonts w:hint="eastAsia"/>
        </w:rPr>
        <w:t>着</w:t>
      </w:r>
      <w:r w:rsidR="008A10E0">
        <w:t>積壓需</w:t>
      </w:r>
      <w:r w:rsidR="008A10E0">
        <w:rPr>
          <w:rFonts w:ascii="新細明體" w:eastAsia="新細明體" w:hAnsi="新細明體" w:cs="新細明體" w:hint="eastAsia"/>
        </w:rPr>
        <w:t>求</w:t>
      </w:r>
      <w:r w:rsidR="008A10E0">
        <w:t>減</w:t>
      </w:r>
      <w:r w:rsidR="008A10E0">
        <w:rPr>
          <w:rFonts w:ascii="新細明體" w:eastAsia="新細明體" w:hAnsi="新細明體" w:cs="新細明體" w:hint="eastAsia"/>
        </w:rPr>
        <w:t>退</w:t>
      </w:r>
      <w:r>
        <w:rPr>
          <w:rFonts w:hint="eastAsia"/>
        </w:rPr>
        <w:t>而逐步</w:t>
      </w:r>
      <w:r w:rsidRPr="00EA7FC2">
        <w:rPr>
          <w:rFonts w:hint="eastAsia"/>
        </w:rPr>
        <w:t>轉靜</w:t>
      </w:r>
      <w:r>
        <w:rPr>
          <w:rFonts w:hint="eastAsia"/>
          <w:lang w:eastAsia="zh-HK"/>
        </w:rPr>
        <w:t>。</w:t>
      </w:r>
      <w:r>
        <w:rPr>
          <w:rFonts w:hint="eastAsia"/>
        </w:rPr>
        <w:t>由於</w:t>
      </w:r>
      <w:r w:rsidR="001B7CFC">
        <w:rPr>
          <w:rFonts w:hint="eastAsia"/>
          <w:lang w:eastAsia="zh-HK"/>
        </w:rPr>
        <w:t>美</w:t>
      </w:r>
      <w:r w:rsidR="001B7CFC">
        <w:rPr>
          <w:rFonts w:hint="eastAsia"/>
        </w:rPr>
        <w:t>國</w:t>
      </w:r>
      <w:r w:rsidRPr="00EA7FC2">
        <w:rPr>
          <w:rFonts w:hint="eastAsia"/>
        </w:rPr>
        <w:t>減息</w:t>
      </w:r>
      <w:r w:rsidR="009F402E">
        <w:rPr>
          <w:rFonts w:hint="eastAsia"/>
          <w:lang w:eastAsia="zh-HK"/>
        </w:rPr>
        <w:t>預</w:t>
      </w:r>
      <w:r w:rsidR="009F402E">
        <w:rPr>
          <w:rFonts w:hint="eastAsia"/>
        </w:rPr>
        <w:t>期</w:t>
      </w:r>
      <w:r w:rsidR="009F402E">
        <w:rPr>
          <w:rFonts w:hint="eastAsia"/>
          <w:lang w:eastAsia="zh-HK"/>
        </w:rPr>
        <w:t>降</w:t>
      </w:r>
      <w:r w:rsidR="009F402E">
        <w:rPr>
          <w:rFonts w:hint="eastAsia"/>
        </w:rPr>
        <w:t>溫</w:t>
      </w:r>
      <w:r w:rsidRPr="00EA7FC2">
        <w:rPr>
          <w:rFonts w:hint="eastAsia"/>
        </w:rPr>
        <w:t>，</w:t>
      </w:r>
      <w:r w:rsidRPr="007D291E">
        <w:rPr>
          <w:rFonts w:hint="eastAsia"/>
          <w:lang w:eastAsia="zh-HK"/>
        </w:rPr>
        <w:t>市場氣氛</w:t>
      </w:r>
      <w:r>
        <w:rPr>
          <w:rFonts w:hint="eastAsia"/>
        </w:rPr>
        <w:t>在季內</w:t>
      </w:r>
      <w:r w:rsidRPr="00EA7FC2">
        <w:rPr>
          <w:rFonts w:hint="eastAsia"/>
          <w:lang w:eastAsia="zh-HK"/>
        </w:rPr>
        <w:t>愈趨</w:t>
      </w:r>
      <w:r>
        <w:rPr>
          <w:rFonts w:hint="eastAsia"/>
          <w:lang w:eastAsia="zh-HK"/>
        </w:rPr>
        <w:t>審慎</w:t>
      </w:r>
      <w:r w:rsidRPr="007D291E">
        <w:rPr>
          <w:rFonts w:hint="eastAsia"/>
        </w:rPr>
        <w:t>。</w:t>
      </w:r>
      <w:r>
        <w:rPr>
          <w:rFonts w:hint="eastAsia"/>
        </w:rPr>
        <w:t>整</w:t>
      </w:r>
      <w:r>
        <w:rPr>
          <w:rFonts w:hint="eastAsia"/>
          <w:lang w:eastAsia="zh-HK"/>
        </w:rPr>
        <w:t>季</w:t>
      </w:r>
      <w:r w:rsidR="00FE7225">
        <w:rPr>
          <w:rFonts w:hint="eastAsia"/>
          <w:lang w:eastAsia="zh-HK"/>
        </w:rPr>
        <w:t>合計</w:t>
      </w:r>
      <w:r>
        <w:rPr>
          <w:rFonts w:hint="eastAsia"/>
          <w:lang w:eastAsia="zh-HK"/>
        </w:rPr>
        <w:t>，</w:t>
      </w:r>
      <w:r w:rsidRPr="007D291E">
        <w:rPr>
          <w:rFonts w:hint="eastAsia"/>
          <w:lang w:eastAsia="zh-HK"/>
        </w:rPr>
        <w:t>住宅售價</w:t>
      </w:r>
      <w:r>
        <w:rPr>
          <w:rFonts w:hint="eastAsia"/>
        </w:rPr>
        <w:t>下跌</w:t>
      </w:r>
      <w:r w:rsidR="008A10E0">
        <w:rPr>
          <w:rFonts w:hint="eastAsia"/>
        </w:rPr>
        <w:t>，多家發展</w:t>
      </w:r>
      <w:r w:rsidR="008A10E0" w:rsidRPr="00EA7FC2">
        <w:rPr>
          <w:rFonts w:hint="eastAsia"/>
        </w:rPr>
        <w:t>商</w:t>
      </w:r>
      <w:r w:rsidR="008A10E0">
        <w:rPr>
          <w:rFonts w:hint="eastAsia"/>
          <w:lang w:eastAsia="zh-HK"/>
        </w:rPr>
        <w:t>以</w:t>
      </w:r>
      <w:r w:rsidR="008A10E0" w:rsidRPr="00EA7FC2">
        <w:rPr>
          <w:rFonts w:hint="eastAsia"/>
        </w:rPr>
        <w:t>保守的訂價策略推出新樓盤</w:t>
      </w:r>
      <w:r w:rsidRPr="00FD7396">
        <w:rPr>
          <w:rFonts w:hint="eastAsia"/>
        </w:rPr>
        <w:t>。</w:t>
      </w:r>
    </w:p>
    <w:p w14:paraId="1D338048" w14:textId="33F8DEF3" w:rsidR="00C7226C" w:rsidRDefault="00C7226C" w:rsidP="00556514">
      <w:r w:rsidRPr="007D291E">
        <w:rPr>
          <w:b/>
        </w:rPr>
        <w:t>3</w:t>
      </w:r>
      <w:r w:rsidRPr="007D291E">
        <w:rPr>
          <w:rFonts w:hint="eastAsia"/>
          <w:b/>
        </w:rPr>
        <w:t>.2</w:t>
      </w:r>
      <w:r w:rsidRPr="007D291E">
        <w:tab/>
      </w:r>
      <w:r w:rsidRPr="002E2D84">
        <w:rPr>
          <w:rFonts w:hint="eastAsia"/>
        </w:rPr>
        <w:t>送交土地註冊處註冊的住宅物業買賣合約數</w:t>
      </w:r>
      <w:r>
        <w:rPr>
          <w:rFonts w:hint="eastAsia"/>
          <w:lang w:eastAsia="zh-HK"/>
        </w:rPr>
        <w:t>目</w:t>
      </w:r>
      <w:r w:rsidRPr="002E2D84">
        <w:rPr>
          <w:rFonts w:hint="eastAsia"/>
        </w:rPr>
        <w:t>在四月飆升至</w:t>
      </w:r>
      <w:r w:rsidRPr="002E2D84">
        <w:rPr>
          <w:rFonts w:hint="eastAsia"/>
        </w:rPr>
        <w:t>8</w:t>
      </w:r>
      <w:r w:rsidRPr="002E2D84">
        <w:t> </w:t>
      </w:r>
      <w:r w:rsidRPr="002E2D84">
        <w:rPr>
          <w:rFonts w:hint="eastAsia"/>
        </w:rPr>
        <w:t>551</w:t>
      </w:r>
      <w:r w:rsidRPr="002E2D84">
        <w:t> </w:t>
      </w:r>
      <w:r w:rsidRPr="002E2D84">
        <w:rPr>
          <w:rFonts w:hint="eastAsia"/>
          <w:lang w:eastAsia="zh-HK"/>
        </w:rPr>
        <w:t>份，是自二零</w:t>
      </w:r>
      <w:r w:rsidRPr="002E2D84">
        <w:rPr>
          <w:rFonts w:hint="eastAsia"/>
        </w:rPr>
        <w:t>一二</w:t>
      </w:r>
      <w:r w:rsidRPr="002E2D84">
        <w:rPr>
          <w:rFonts w:hint="eastAsia"/>
          <w:lang w:eastAsia="zh-HK"/>
        </w:rPr>
        <w:t>年</w:t>
      </w:r>
      <w:r w:rsidRPr="002E2D84">
        <w:rPr>
          <w:rFonts w:hint="eastAsia"/>
        </w:rPr>
        <w:t>十月</w:t>
      </w:r>
      <w:r w:rsidRPr="002E2D84">
        <w:rPr>
          <w:rFonts w:hint="eastAsia"/>
          <w:lang w:eastAsia="zh-HK"/>
        </w:rPr>
        <w:t>以來的最高水平</w:t>
      </w:r>
      <w:r>
        <w:rPr>
          <w:rFonts w:hint="eastAsia"/>
          <w:lang w:eastAsia="zh-HK"/>
        </w:rPr>
        <w:t>，但</w:t>
      </w:r>
      <w:r w:rsidRPr="002E2D84">
        <w:rPr>
          <w:rFonts w:hint="eastAsia"/>
        </w:rPr>
        <w:t>其後在五月</w:t>
      </w:r>
      <w:r>
        <w:rPr>
          <w:rFonts w:hint="eastAsia"/>
          <w:lang w:eastAsia="zh-HK"/>
        </w:rPr>
        <w:t>和六月</w:t>
      </w:r>
      <w:r w:rsidRPr="002E2D84">
        <w:rPr>
          <w:rFonts w:hint="eastAsia"/>
        </w:rPr>
        <w:t>下跌至</w:t>
      </w:r>
      <w:r>
        <w:t> </w:t>
      </w:r>
      <w:r w:rsidRPr="002E2D84">
        <w:rPr>
          <w:rFonts w:hint="eastAsia"/>
        </w:rPr>
        <w:t>5</w:t>
      </w:r>
      <w:r w:rsidRPr="002E2D84">
        <w:t> </w:t>
      </w:r>
      <w:r w:rsidRPr="002E2D84">
        <w:rPr>
          <w:rFonts w:hint="eastAsia"/>
        </w:rPr>
        <w:t>546</w:t>
      </w:r>
      <w:r w:rsidRPr="002E2D84">
        <w:t> </w:t>
      </w:r>
      <w:r w:rsidRPr="002E2D84">
        <w:rPr>
          <w:rFonts w:hint="eastAsia"/>
        </w:rPr>
        <w:t>份</w:t>
      </w:r>
      <w:r>
        <w:rPr>
          <w:rFonts w:hint="eastAsia"/>
          <w:lang w:eastAsia="zh-HK"/>
        </w:rPr>
        <w:t>和</w:t>
      </w:r>
      <w:r>
        <w:t> </w:t>
      </w:r>
      <w:r w:rsidRPr="002E2D84">
        <w:rPr>
          <w:rFonts w:hint="eastAsia"/>
        </w:rPr>
        <w:t>3</w:t>
      </w:r>
      <w:r w:rsidRPr="002E2D84">
        <w:t> </w:t>
      </w:r>
      <w:r w:rsidRPr="002E2D84">
        <w:rPr>
          <w:rFonts w:hint="eastAsia"/>
        </w:rPr>
        <w:t>856</w:t>
      </w:r>
      <w:r w:rsidRPr="002E2D84">
        <w:t> </w:t>
      </w:r>
      <w:r w:rsidRPr="002E2D84">
        <w:rPr>
          <w:rFonts w:hint="eastAsia"/>
        </w:rPr>
        <w:t>份。第二季送交註冊的買賣合約</w:t>
      </w:r>
      <w:r w:rsidRPr="002E2D84">
        <w:rPr>
          <w:rFonts w:hint="eastAsia"/>
          <w:lang w:eastAsia="zh-HK"/>
        </w:rPr>
        <w:t>總數為</w:t>
      </w:r>
      <w:r w:rsidR="00C40706">
        <w:rPr>
          <w:rFonts w:hint="eastAsia"/>
          <w:lang w:eastAsia="zh-HK"/>
        </w:rPr>
        <w:t> </w:t>
      </w:r>
      <w:r w:rsidRPr="002E2D84">
        <w:rPr>
          <w:rFonts w:hint="eastAsia"/>
        </w:rPr>
        <w:t>17</w:t>
      </w:r>
      <w:r w:rsidRPr="002E2D84">
        <w:t> </w:t>
      </w:r>
      <w:r w:rsidRPr="002E2D84">
        <w:rPr>
          <w:rFonts w:hint="eastAsia"/>
        </w:rPr>
        <w:t>953</w:t>
      </w:r>
      <w:r w:rsidRPr="002E2D84">
        <w:t> </w:t>
      </w:r>
      <w:r w:rsidRPr="002E2D84">
        <w:rPr>
          <w:rFonts w:hint="eastAsia"/>
        </w:rPr>
        <w:t>份，較上一季增加</w:t>
      </w:r>
      <w:r w:rsidRPr="002E2D84">
        <w:rPr>
          <w:lang w:eastAsia="zh-HK"/>
        </w:rPr>
        <w:t> </w:t>
      </w:r>
      <w:r w:rsidRPr="002E2D84">
        <w:rPr>
          <w:rFonts w:hint="eastAsia"/>
        </w:rPr>
        <w:t>83%</w:t>
      </w:r>
      <w:r w:rsidRPr="002E2D84">
        <w:rPr>
          <w:rFonts w:hint="eastAsia"/>
        </w:rPr>
        <w:t>，較去年同期增加</w:t>
      </w:r>
      <w:r w:rsidR="00C40706">
        <w:rPr>
          <w:rFonts w:hint="eastAsia"/>
        </w:rPr>
        <w:t> </w:t>
      </w:r>
      <w:r w:rsidRPr="002E2D84">
        <w:rPr>
          <w:rFonts w:hint="eastAsia"/>
        </w:rPr>
        <w:t>47%</w:t>
      </w:r>
      <w:r w:rsidRPr="002E2D84">
        <w:rPr>
          <w:rFonts w:hint="eastAsia"/>
        </w:rPr>
        <w:t>。</w:t>
      </w:r>
      <w:r w:rsidRPr="002E2D84">
        <w:rPr>
          <w:rFonts w:hint="eastAsia"/>
          <w:lang w:eastAsia="zh-HK"/>
        </w:rPr>
        <w:t>當中，</w:t>
      </w:r>
      <w:r w:rsidRPr="002E2D84">
        <w:rPr>
          <w:rFonts w:hint="eastAsia"/>
        </w:rPr>
        <w:t>一手</w:t>
      </w:r>
      <w:r w:rsidRPr="002E2D84">
        <w:rPr>
          <w:rFonts w:hint="eastAsia"/>
          <w:lang w:eastAsia="zh-HK"/>
        </w:rPr>
        <w:t>和二手市場交易分別較上一季增加</w:t>
      </w:r>
      <w:r>
        <w:rPr>
          <w:lang w:eastAsia="zh-HK"/>
        </w:rPr>
        <w:t> </w:t>
      </w:r>
      <w:r w:rsidRPr="002E2D84">
        <w:rPr>
          <w:rFonts w:hint="eastAsia"/>
        </w:rPr>
        <w:t>128%</w:t>
      </w:r>
      <w:r w:rsidRPr="002E2D84">
        <w:rPr>
          <w:rFonts w:hint="eastAsia"/>
          <w:lang w:eastAsia="zh-HK"/>
        </w:rPr>
        <w:t>和</w:t>
      </w:r>
      <w:r>
        <w:rPr>
          <w:lang w:eastAsia="zh-HK"/>
        </w:rPr>
        <w:t> </w:t>
      </w:r>
      <w:r w:rsidRPr="002E2D84">
        <w:rPr>
          <w:rFonts w:hint="eastAsia"/>
        </w:rPr>
        <w:t>64%</w:t>
      </w:r>
      <w:r w:rsidRPr="002E2D84">
        <w:rPr>
          <w:rFonts w:hint="eastAsia"/>
        </w:rPr>
        <w:t>。</w:t>
      </w:r>
      <w:r w:rsidRPr="002E2D84">
        <w:rPr>
          <w:rFonts w:hint="eastAsia"/>
          <w:lang w:eastAsia="zh-HK"/>
        </w:rPr>
        <w:t>同時</w:t>
      </w:r>
      <w:r w:rsidRPr="002E2D84">
        <w:rPr>
          <w:rFonts w:hint="eastAsia"/>
        </w:rPr>
        <w:t>，買賣合約總值較上一季</w:t>
      </w:r>
      <w:r w:rsidRPr="002E2D84">
        <w:rPr>
          <w:rFonts w:hint="eastAsia"/>
          <w:lang w:eastAsia="zh-HK"/>
        </w:rPr>
        <w:t>躍升</w:t>
      </w:r>
      <w:r w:rsidR="00C40706">
        <w:rPr>
          <w:rFonts w:hint="eastAsia"/>
          <w:lang w:eastAsia="zh-HK"/>
        </w:rPr>
        <w:t> </w:t>
      </w:r>
      <w:r w:rsidRPr="002E2D84">
        <w:rPr>
          <w:rFonts w:hint="eastAsia"/>
        </w:rPr>
        <w:t>115%</w:t>
      </w:r>
      <w:r w:rsidRPr="002E2D84">
        <w:rPr>
          <w:rFonts w:hint="eastAsia"/>
        </w:rPr>
        <w:t>至</w:t>
      </w:r>
      <w:r w:rsidR="00C40706">
        <w:rPr>
          <w:rFonts w:hint="eastAsia"/>
        </w:rPr>
        <w:t> </w:t>
      </w:r>
      <w:r w:rsidRPr="002E2D84">
        <w:rPr>
          <w:rFonts w:hint="eastAsia"/>
        </w:rPr>
        <w:t>1,653</w:t>
      </w:r>
      <w:r w:rsidRPr="002E2D84">
        <w:rPr>
          <w:rFonts w:hint="eastAsia"/>
        </w:rPr>
        <w:t>億元。</w:t>
      </w:r>
      <w:r w:rsidRPr="002E2D84">
        <w:rPr>
          <w:rFonts w:hint="eastAsia"/>
          <w:lang w:eastAsia="zh-HK"/>
        </w:rPr>
        <w:t>二零二</w:t>
      </w:r>
      <w:r w:rsidRPr="002E2D84">
        <w:rPr>
          <w:rFonts w:hint="eastAsia"/>
        </w:rPr>
        <w:t>四</w:t>
      </w:r>
      <w:r w:rsidRPr="002E2D84">
        <w:rPr>
          <w:rFonts w:hint="eastAsia"/>
          <w:lang w:eastAsia="zh-HK"/>
        </w:rPr>
        <w:t>年上半年合計，買賣合約</w:t>
      </w:r>
      <w:r>
        <w:rPr>
          <w:rFonts w:hint="eastAsia"/>
          <w:lang w:eastAsia="zh-HK"/>
        </w:rPr>
        <w:t>總</w:t>
      </w:r>
      <w:r w:rsidRPr="002E2D84">
        <w:rPr>
          <w:rFonts w:hint="eastAsia"/>
          <w:lang w:eastAsia="zh-HK"/>
        </w:rPr>
        <w:t>數較二零二</w:t>
      </w:r>
      <w:r w:rsidRPr="002E2D84">
        <w:rPr>
          <w:rFonts w:hint="eastAsia"/>
        </w:rPr>
        <w:t>三</w:t>
      </w:r>
      <w:r w:rsidRPr="002E2D84">
        <w:rPr>
          <w:rFonts w:hint="eastAsia"/>
          <w:lang w:eastAsia="zh-HK"/>
        </w:rPr>
        <w:t>年下半年上升</w:t>
      </w:r>
      <w:r>
        <w:rPr>
          <w:lang w:eastAsia="zh-HK"/>
        </w:rPr>
        <w:t> </w:t>
      </w:r>
      <w:r w:rsidRPr="002E2D84">
        <w:rPr>
          <w:rFonts w:hint="eastAsia"/>
        </w:rPr>
        <w:t>66%</w:t>
      </w:r>
      <w:r w:rsidRPr="002E2D84">
        <w:rPr>
          <w:rFonts w:hint="eastAsia"/>
          <w:lang w:eastAsia="zh-HK"/>
        </w:rPr>
        <w:t>至</w:t>
      </w:r>
      <w:r w:rsidR="007F76D1">
        <w:rPr>
          <w:rFonts w:hint="eastAsia"/>
          <w:lang w:eastAsia="zh-HK"/>
        </w:rPr>
        <w:t> </w:t>
      </w:r>
      <w:r w:rsidRPr="002E2D84">
        <w:rPr>
          <w:rFonts w:hint="eastAsia"/>
        </w:rPr>
        <w:t>27</w:t>
      </w:r>
      <w:r w:rsidRPr="002E2D84">
        <w:t> </w:t>
      </w:r>
      <w:r w:rsidRPr="002E2D84">
        <w:rPr>
          <w:rFonts w:hint="eastAsia"/>
        </w:rPr>
        <w:t>776</w:t>
      </w:r>
      <w:r w:rsidRPr="002E2D84">
        <w:t> </w:t>
      </w:r>
      <w:r w:rsidRPr="002E2D84">
        <w:rPr>
          <w:rFonts w:hint="eastAsia"/>
          <w:lang w:eastAsia="zh-HK"/>
        </w:rPr>
        <w:t>份，</w:t>
      </w:r>
      <w:r w:rsidRPr="002E2D84">
        <w:rPr>
          <w:rFonts w:hint="eastAsia"/>
        </w:rPr>
        <w:t>買賣合約總值</w:t>
      </w:r>
      <w:r w:rsidR="00E32A5F">
        <w:rPr>
          <w:rFonts w:hint="eastAsia"/>
          <w:lang w:eastAsia="zh-HK"/>
        </w:rPr>
        <w:t>亦</w:t>
      </w:r>
      <w:r w:rsidRPr="002E2D84">
        <w:rPr>
          <w:rFonts w:hint="eastAsia"/>
          <w:lang w:eastAsia="zh-HK"/>
        </w:rPr>
        <w:t>上升</w:t>
      </w:r>
      <w:r w:rsidRPr="002E2D84">
        <w:rPr>
          <w:lang w:eastAsia="zh-HK"/>
        </w:rPr>
        <w:t> </w:t>
      </w:r>
      <w:r w:rsidRPr="002E2D84">
        <w:rPr>
          <w:rFonts w:hint="eastAsia"/>
        </w:rPr>
        <w:t>65</w:t>
      </w:r>
      <w:r w:rsidRPr="002E2D84">
        <w:t>%</w:t>
      </w:r>
      <w:r w:rsidRPr="002E2D84">
        <w:rPr>
          <w:rFonts w:hint="eastAsia"/>
        </w:rPr>
        <w:t>至</w:t>
      </w:r>
      <w:r w:rsidRPr="002E2D84">
        <w:rPr>
          <w:rFonts w:hint="eastAsia"/>
        </w:rPr>
        <w:t>2,423</w:t>
      </w:r>
      <w:r w:rsidRPr="002E2D84">
        <w:rPr>
          <w:rFonts w:hint="eastAsia"/>
        </w:rPr>
        <w:t>億元。</w:t>
      </w:r>
    </w:p>
    <w:p w14:paraId="3235F45D" w14:textId="19C98D28" w:rsidR="0087514E" w:rsidRDefault="00C40EF7" w:rsidP="0087514E">
      <w:pPr>
        <w:rPr>
          <w:b/>
        </w:rPr>
      </w:pPr>
      <w:r w:rsidRPr="00C40EF7">
        <w:rPr>
          <w:b/>
          <w:noProof/>
        </w:rPr>
        <w:drawing>
          <wp:inline distT="0" distB="0" distL="0" distR="0" wp14:anchorId="32A5B105" wp14:editId="7B7C71BD">
            <wp:extent cx="5760085" cy="3510777"/>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10777"/>
                    </a:xfrm>
                    <a:prstGeom prst="rect">
                      <a:avLst/>
                    </a:prstGeom>
                    <a:noFill/>
                    <a:ln>
                      <a:noFill/>
                    </a:ln>
                  </pic:spPr>
                </pic:pic>
              </a:graphicData>
            </a:graphic>
          </wp:inline>
        </w:drawing>
      </w:r>
    </w:p>
    <w:p w14:paraId="6133B3D4" w14:textId="7D526355" w:rsidR="0087514E" w:rsidRDefault="0087514E">
      <w:pPr>
        <w:tabs>
          <w:tab w:val="clear" w:pos="936"/>
          <w:tab w:val="clear" w:pos="1560"/>
          <w:tab w:val="clear" w:pos="2184"/>
          <w:tab w:val="clear" w:pos="2808"/>
        </w:tabs>
        <w:overflowPunct/>
        <w:adjustRightInd/>
        <w:spacing w:after="0" w:line="240" w:lineRule="auto"/>
        <w:jc w:val="left"/>
        <w:textAlignment w:val="auto"/>
        <w:rPr>
          <w:rFonts w:eastAsia="華康中黑體"/>
          <w:spacing w:val="0"/>
          <w:sz w:val="22"/>
          <w:lang w:eastAsia="zh-HK"/>
        </w:rPr>
      </w:pPr>
      <w:r>
        <w:rPr>
          <w:rFonts w:eastAsia="華康中黑體"/>
          <w:spacing w:val="0"/>
          <w:sz w:val="22"/>
          <w:lang w:eastAsia="zh-HK"/>
        </w:rPr>
        <w:br w:type="page"/>
      </w:r>
    </w:p>
    <w:p w14:paraId="14F6CA29" w14:textId="2E998FB3" w:rsidR="00C7226C" w:rsidRPr="00F37A2D" w:rsidRDefault="00C7226C" w:rsidP="00556514">
      <w:pPr>
        <w:rPr>
          <w:sz w:val="32"/>
          <w:szCs w:val="28"/>
        </w:rPr>
      </w:pPr>
      <w:r w:rsidRPr="003B640A">
        <w:rPr>
          <w:rFonts w:hint="eastAsia"/>
          <w:b/>
        </w:rPr>
        <w:t>3.3</w:t>
      </w:r>
      <w:r>
        <w:tab/>
      </w:r>
      <w:r w:rsidRPr="00CF0273">
        <w:rPr>
          <w:rFonts w:hint="eastAsia"/>
        </w:rPr>
        <w:t>整體住宅售價</w:t>
      </w:r>
      <w:r>
        <w:rPr>
          <w:rFonts w:hint="eastAsia"/>
          <w:lang w:eastAsia="zh-HK"/>
        </w:rPr>
        <w:t>在第二季</w:t>
      </w:r>
      <w:r w:rsidRPr="00CF0273">
        <w:rPr>
          <w:rFonts w:hint="eastAsia"/>
          <w:lang w:eastAsia="zh-HK"/>
        </w:rPr>
        <w:t>內</w:t>
      </w:r>
      <w:r w:rsidR="00E32A5F">
        <w:rPr>
          <w:rFonts w:hint="eastAsia"/>
          <w:lang w:eastAsia="zh-HK"/>
        </w:rPr>
        <w:t>錄得</w:t>
      </w:r>
      <w:r w:rsidR="00D623FC">
        <w:rPr>
          <w:rFonts w:hint="eastAsia"/>
          <w:lang w:eastAsia="zh-HK"/>
        </w:rPr>
        <w:t> </w:t>
      </w:r>
      <w:r>
        <w:rPr>
          <w:rFonts w:hint="eastAsia"/>
        </w:rPr>
        <w:t>2</w:t>
      </w:r>
      <w:r w:rsidRPr="00456863">
        <w:t>%</w:t>
      </w:r>
      <w:r w:rsidR="004A1036">
        <w:rPr>
          <w:rFonts w:hint="eastAsia"/>
          <w:lang w:eastAsia="zh-HK"/>
        </w:rPr>
        <w:t>的</w:t>
      </w:r>
      <w:r w:rsidR="00E32A5F">
        <w:rPr>
          <w:rFonts w:hint="eastAsia"/>
          <w:lang w:eastAsia="zh-HK"/>
        </w:rPr>
        <w:t>跌幅</w:t>
      </w:r>
      <w:r w:rsidRPr="00CF0273">
        <w:rPr>
          <w:rFonts w:hint="eastAsia"/>
        </w:rPr>
        <w:t>，</w:t>
      </w:r>
      <w:r>
        <w:rPr>
          <w:rFonts w:hint="eastAsia"/>
          <w:lang w:eastAsia="zh-HK"/>
        </w:rPr>
        <w:t>當中四月的輕微升幅被五月和六月的跌幅抵銷有餘</w:t>
      </w:r>
      <w:r>
        <w:rPr>
          <w:rFonts w:hint="eastAsia"/>
        </w:rPr>
        <w:t>。</w:t>
      </w:r>
      <w:r w:rsidRPr="00CF0273">
        <w:rPr>
          <w:rFonts w:hint="eastAsia"/>
        </w:rPr>
        <w:t>按面積分析，中小型單位</w:t>
      </w:r>
      <w:r w:rsidR="00010345" w:rsidRPr="00CF0273">
        <w:rPr>
          <w:rFonts w:hint="eastAsia"/>
        </w:rPr>
        <w:t>的售價</w:t>
      </w:r>
      <w:r>
        <w:rPr>
          <w:rFonts w:hint="eastAsia"/>
          <w:lang w:eastAsia="zh-HK"/>
        </w:rPr>
        <w:t>在季內</w:t>
      </w:r>
      <w:r>
        <w:rPr>
          <w:rFonts w:hint="eastAsia"/>
        </w:rPr>
        <w:t>下跌</w:t>
      </w:r>
      <w:r w:rsidR="00972A9B">
        <w:rPr>
          <w:rFonts w:hint="eastAsia"/>
        </w:rPr>
        <w:t> </w:t>
      </w:r>
      <w:r w:rsidRPr="002240BE">
        <w:t>2</w:t>
      </w:r>
      <w:r w:rsidRPr="00CF0273">
        <w:rPr>
          <w:rFonts w:hint="eastAsia"/>
        </w:rPr>
        <w:t>%</w:t>
      </w:r>
      <w:r w:rsidR="00584736" w:rsidRPr="00CF0273">
        <w:rPr>
          <w:rFonts w:hint="eastAsia"/>
        </w:rPr>
        <w:t>，</w:t>
      </w:r>
      <w:r w:rsidR="00E149C0" w:rsidRPr="00CF0273">
        <w:rPr>
          <w:rFonts w:hint="eastAsia"/>
        </w:rPr>
        <w:t>大型單位的售價</w:t>
      </w:r>
      <w:r w:rsidR="00584736">
        <w:rPr>
          <w:rFonts w:hint="eastAsia"/>
          <w:lang w:eastAsia="zh-HK"/>
        </w:rPr>
        <w:t>則</w:t>
      </w:r>
      <w:r w:rsidR="00584736" w:rsidRPr="000A686A">
        <w:rPr>
          <w:rFonts w:hint="eastAsia"/>
        </w:rPr>
        <w:t>幾無變動</w:t>
      </w:r>
      <w:r w:rsidRPr="00CF0273">
        <w:rPr>
          <w:rFonts w:hint="eastAsia"/>
        </w:rPr>
        <w:t>。二零二</w:t>
      </w:r>
      <w:r>
        <w:rPr>
          <w:rFonts w:hint="eastAsia"/>
        </w:rPr>
        <w:t>四</w:t>
      </w:r>
      <w:r w:rsidRPr="00CF0273">
        <w:rPr>
          <w:rFonts w:hint="eastAsia"/>
        </w:rPr>
        <w:t>年</w:t>
      </w:r>
      <w:r>
        <w:rPr>
          <w:rFonts w:hint="eastAsia"/>
          <w:lang w:eastAsia="zh-HK"/>
        </w:rPr>
        <w:t>六</w:t>
      </w:r>
      <w:r w:rsidRPr="00CF0273">
        <w:rPr>
          <w:rFonts w:hint="eastAsia"/>
        </w:rPr>
        <w:t>月的住宅售價平均較</w:t>
      </w:r>
      <w:r>
        <w:rPr>
          <w:rFonts w:hint="eastAsia"/>
          <w:lang w:eastAsia="zh-HK"/>
        </w:rPr>
        <w:t>二零二三年十二月低</w:t>
      </w:r>
      <w:r w:rsidR="00972A9B">
        <w:rPr>
          <w:rFonts w:hint="eastAsia"/>
          <w:lang w:eastAsia="zh-HK"/>
        </w:rPr>
        <w:t> </w:t>
      </w:r>
      <w:r>
        <w:rPr>
          <w:rFonts w:hint="eastAsia"/>
        </w:rPr>
        <w:t>3%</w:t>
      </w:r>
      <w:r>
        <w:rPr>
          <w:rFonts w:hint="eastAsia"/>
        </w:rPr>
        <w:t>，</w:t>
      </w:r>
      <w:r>
        <w:rPr>
          <w:rFonts w:hint="eastAsia"/>
          <w:lang w:eastAsia="zh-HK"/>
        </w:rPr>
        <w:t>並較</w:t>
      </w:r>
      <w:r w:rsidRPr="00CF0273">
        <w:rPr>
          <w:rFonts w:hint="eastAsia"/>
        </w:rPr>
        <w:t>二零</w:t>
      </w:r>
      <w:r w:rsidRPr="00CF0273">
        <w:rPr>
          <w:rFonts w:hint="eastAsia"/>
          <w:lang w:eastAsia="zh-HK"/>
        </w:rPr>
        <w:t>二一</w:t>
      </w:r>
      <w:r w:rsidRPr="00CF0273">
        <w:rPr>
          <w:rFonts w:hint="eastAsia"/>
        </w:rPr>
        <w:t>年</w:t>
      </w:r>
      <w:r w:rsidRPr="00CF0273">
        <w:rPr>
          <w:rFonts w:hint="eastAsia"/>
          <w:lang w:eastAsia="zh-HK"/>
        </w:rPr>
        <w:t>九</w:t>
      </w:r>
      <w:r w:rsidRPr="00CF0273">
        <w:rPr>
          <w:rFonts w:hint="eastAsia"/>
        </w:rPr>
        <w:t>月的高峯低</w:t>
      </w:r>
      <w:r w:rsidRPr="002240BE">
        <w:t>2</w:t>
      </w:r>
      <w:r>
        <w:rPr>
          <w:rFonts w:hint="eastAsia"/>
        </w:rPr>
        <w:t>4</w:t>
      </w:r>
      <w:r w:rsidRPr="00CF0273">
        <w:rPr>
          <w:rFonts w:hint="eastAsia"/>
        </w:rPr>
        <w:t>%</w:t>
      </w:r>
      <w:r w:rsidRPr="00CF0273">
        <w:rPr>
          <w:rFonts w:hint="eastAsia"/>
        </w:rPr>
        <w:t>。</w:t>
      </w:r>
    </w:p>
    <w:p w14:paraId="5AB640AA" w14:textId="509BE9C7" w:rsidR="00C7226C" w:rsidRPr="00BF79B9" w:rsidRDefault="00C7226C" w:rsidP="00CC541C">
      <w:pPr>
        <w:rPr>
          <w:sz w:val="28"/>
          <w:szCs w:val="28"/>
        </w:rPr>
      </w:pPr>
      <w:r w:rsidRPr="003B640A">
        <w:rPr>
          <w:rFonts w:hint="eastAsia"/>
          <w:b/>
        </w:rPr>
        <w:t>3.4</w:t>
      </w:r>
      <w:r>
        <w:tab/>
      </w:r>
      <w:r>
        <w:rPr>
          <w:rFonts w:hint="eastAsia"/>
          <w:lang w:eastAsia="zh-HK"/>
        </w:rPr>
        <w:t>與此</w:t>
      </w:r>
      <w:r w:rsidRPr="007E4CC4">
        <w:rPr>
          <w:rFonts w:hint="eastAsia"/>
        </w:rPr>
        <w:t>同時，</w:t>
      </w:r>
      <w:r w:rsidRPr="00CF0273">
        <w:rPr>
          <w:rFonts w:hint="eastAsia"/>
        </w:rPr>
        <w:t>整體住宅租金</w:t>
      </w:r>
      <w:r>
        <w:rPr>
          <w:rFonts w:hint="eastAsia"/>
        </w:rPr>
        <w:t>在第</w:t>
      </w:r>
      <w:r>
        <w:rPr>
          <w:rFonts w:hint="eastAsia"/>
          <w:lang w:eastAsia="zh-HK"/>
        </w:rPr>
        <w:t>二</w:t>
      </w:r>
      <w:r>
        <w:rPr>
          <w:rFonts w:hint="eastAsia"/>
        </w:rPr>
        <w:t>季內</w:t>
      </w:r>
      <w:r>
        <w:rPr>
          <w:rFonts w:hint="eastAsia"/>
          <w:lang w:eastAsia="zh-HK"/>
        </w:rPr>
        <w:t>上升</w:t>
      </w:r>
      <w:r w:rsidR="006262A5">
        <w:rPr>
          <w:rFonts w:hint="eastAsia"/>
          <w:lang w:eastAsia="zh-HK"/>
        </w:rPr>
        <w:t> </w:t>
      </w:r>
      <w:r>
        <w:rPr>
          <w:rFonts w:hint="eastAsia"/>
        </w:rPr>
        <w:t>2%</w:t>
      </w:r>
      <w:r>
        <w:rPr>
          <w:rFonts w:hint="eastAsia"/>
        </w:rPr>
        <w:t>。</w:t>
      </w:r>
      <w:r w:rsidRPr="00CF0273">
        <w:rPr>
          <w:rFonts w:hint="eastAsia"/>
        </w:rPr>
        <w:t>按面積分析，中小型單</w:t>
      </w:r>
      <w:r w:rsidRPr="00CF0273">
        <w:rPr>
          <w:rFonts w:hint="eastAsia"/>
          <w:spacing w:val="26"/>
        </w:rPr>
        <w:t>位</w:t>
      </w:r>
      <w:r>
        <w:rPr>
          <w:rFonts w:hint="eastAsia"/>
          <w:spacing w:val="26"/>
          <w:lang w:eastAsia="zh-HK"/>
        </w:rPr>
        <w:t>和</w:t>
      </w:r>
      <w:r w:rsidRPr="00CF0273">
        <w:rPr>
          <w:rFonts w:hint="eastAsia"/>
          <w:spacing w:val="26"/>
        </w:rPr>
        <w:t>大型單位的租金</w:t>
      </w:r>
      <w:r>
        <w:rPr>
          <w:rFonts w:hint="eastAsia"/>
          <w:spacing w:val="26"/>
          <w:lang w:eastAsia="zh-HK"/>
        </w:rPr>
        <w:t>分別上升</w:t>
      </w:r>
      <w:r w:rsidR="006262A5">
        <w:rPr>
          <w:rFonts w:hint="eastAsia"/>
          <w:spacing w:val="26"/>
          <w:lang w:eastAsia="zh-HK"/>
        </w:rPr>
        <w:t> </w:t>
      </w:r>
      <w:r>
        <w:rPr>
          <w:rFonts w:hint="eastAsia"/>
          <w:spacing w:val="26"/>
        </w:rPr>
        <w:t>2%</w:t>
      </w:r>
      <w:r>
        <w:rPr>
          <w:rFonts w:hint="eastAsia"/>
          <w:spacing w:val="26"/>
          <w:lang w:eastAsia="zh-HK"/>
        </w:rPr>
        <w:t>和</w:t>
      </w:r>
      <w:r w:rsidR="006262A5">
        <w:rPr>
          <w:rFonts w:hint="eastAsia"/>
          <w:spacing w:val="26"/>
          <w:lang w:eastAsia="zh-HK"/>
        </w:rPr>
        <w:t> </w:t>
      </w:r>
      <w:r>
        <w:rPr>
          <w:rFonts w:hint="eastAsia"/>
          <w:spacing w:val="26"/>
        </w:rPr>
        <w:t>1%</w:t>
      </w:r>
      <w:r w:rsidRPr="00CF0273">
        <w:rPr>
          <w:rFonts w:hint="eastAsia"/>
          <w:spacing w:val="26"/>
          <w:lang w:eastAsia="zh-HK"/>
        </w:rPr>
        <w:t>。</w:t>
      </w:r>
      <w:r w:rsidRPr="00CF0273">
        <w:rPr>
          <w:rFonts w:hint="eastAsia"/>
        </w:rPr>
        <w:t>二零二</w:t>
      </w:r>
      <w:r>
        <w:rPr>
          <w:rFonts w:hint="eastAsia"/>
        </w:rPr>
        <w:t>四</w:t>
      </w:r>
      <w:r w:rsidRPr="00CF0273">
        <w:rPr>
          <w:rFonts w:hint="eastAsia"/>
        </w:rPr>
        <w:t>年</w:t>
      </w:r>
      <w:r>
        <w:rPr>
          <w:rFonts w:hint="eastAsia"/>
          <w:lang w:eastAsia="zh-HK"/>
        </w:rPr>
        <w:t>六</w:t>
      </w:r>
      <w:r w:rsidRPr="00CF0273">
        <w:rPr>
          <w:rFonts w:hint="eastAsia"/>
        </w:rPr>
        <w:t>月的住宅</w:t>
      </w:r>
      <w:r>
        <w:rPr>
          <w:rFonts w:hint="eastAsia"/>
          <w:lang w:eastAsia="zh-HK"/>
        </w:rPr>
        <w:t>租金平均</w:t>
      </w:r>
      <w:r w:rsidRPr="00CF0273">
        <w:rPr>
          <w:rFonts w:hint="eastAsia"/>
        </w:rPr>
        <w:t>較</w:t>
      </w:r>
      <w:r>
        <w:rPr>
          <w:rFonts w:hint="eastAsia"/>
          <w:lang w:eastAsia="zh-HK"/>
        </w:rPr>
        <w:t>二零二三年十二月高</w:t>
      </w:r>
      <w:r w:rsidR="00D8423E">
        <w:rPr>
          <w:rFonts w:hint="eastAsia"/>
          <w:lang w:eastAsia="zh-HK"/>
        </w:rPr>
        <w:t> </w:t>
      </w:r>
      <w:r>
        <w:rPr>
          <w:rFonts w:hint="eastAsia"/>
        </w:rPr>
        <w:t>2%</w:t>
      </w:r>
      <w:r>
        <w:rPr>
          <w:rFonts w:hint="eastAsia"/>
        </w:rPr>
        <w:t>，</w:t>
      </w:r>
      <w:r>
        <w:rPr>
          <w:rFonts w:hint="eastAsia"/>
          <w:lang w:eastAsia="zh-HK"/>
        </w:rPr>
        <w:t>但較</w:t>
      </w:r>
      <w:r w:rsidRPr="00CF0273">
        <w:rPr>
          <w:rFonts w:hint="eastAsia"/>
        </w:rPr>
        <w:t>二零</w:t>
      </w:r>
      <w:r>
        <w:rPr>
          <w:rFonts w:hint="eastAsia"/>
          <w:lang w:eastAsia="zh-HK"/>
        </w:rPr>
        <w:t>一九</w:t>
      </w:r>
      <w:r w:rsidRPr="00CF0273">
        <w:rPr>
          <w:rFonts w:hint="eastAsia"/>
        </w:rPr>
        <w:t>年</w:t>
      </w:r>
      <w:r>
        <w:rPr>
          <w:rFonts w:hint="eastAsia"/>
          <w:lang w:eastAsia="zh-HK"/>
        </w:rPr>
        <w:t>八</w:t>
      </w:r>
      <w:r w:rsidRPr="00CF0273">
        <w:rPr>
          <w:rFonts w:hint="eastAsia"/>
        </w:rPr>
        <w:t>月的高峯低</w:t>
      </w:r>
      <w:r w:rsidR="00D8423E">
        <w:rPr>
          <w:rFonts w:hint="eastAsia"/>
        </w:rPr>
        <w:t> </w:t>
      </w:r>
      <w:r w:rsidR="00584736">
        <w:rPr>
          <w:lang w:val="en-GB"/>
        </w:rPr>
        <w:t>6</w:t>
      </w:r>
      <w:r w:rsidRPr="00CF0273">
        <w:rPr>
          <w:rFonts w:hint="eastAsia"/>
        </w:rPr>
        <w:t>%</w:t>
      </w:r>
      <w:r>
        <w:rPr>
          <w:rFonts w:hint="eastAsia"/>
        </w:rPr>
        <w:t>。</w:t>
      </w:r>
      <w:r w:rsidRPr="00CF0273">
        <w:rPr>
          <w:rFonts w:hint="eastAsia"/>
        </w:rPr>
        <w:t>住宅物業平均租金回報率</w:t>
      </w:r>
      <w:r w:rsidRPr="00CF0273">
        <w:rPr>
          <w:rFonts w:hint="eastAsia"/>
          <w:lang w:eastAsia="zh-HK"/>
        </w:rPr>
        <w:t>由</w:t>
      </w:r>
      <w:r>
        <w:rPr>
          <w:rFonts w:hint="eastAsia"/>
          <w:lang w:eastAsia="zh-HK"/>
        </w:rPr>
        <w:t>三</w:t>
      </w:r>
      <w:r w:rsidRPr="00CF0273">
        <w:rPr>
          <w:rFonts w:hint="eastAsia"/>
        </w:rPr>
        <w:t>月</w:t>
      </w:r>
      <w:r w:rsidRPr="00CF0273">
        <w:rPr>
          <w:rFonts w:hint="eastAsia"/>
          <w:lang w:eastAsia="zh-HK"/>
        </w:rPr>
        <w:t>的</w:t>
      </w:r>
      <w:r w:rsidR="00D8423E">
        <w:rPr>
          <w:rFonts w:hint="eastAsia"/>
          <w:lang w:eastAsia="zh-HK"/>
        </w:rPr>
        <w:t> </w:t>
      </w:r>
      <w:r w:rsidRPr="000A686A">
        <w:t>2.8</w:t>
      </w:r>
      <w:r w:rsidRPr="00CF0273">
        <w:rPr>
          <w:rFonts w:hint="eastAsia"/>
        </w:rPr>
        <w:t>%</w:t>
      </w:r>
      <w:r>
        <w:rPr>
          <w:rFonts w:hint="eastAsia"/>
          <w:lang w:eastAsia="zh-HK"/>
        </w:rPr>
        <w:t>微</w:t>
      </w:r>
      <w:r>
        <w:rPr>
          <w:rFonts w:hint="eastAsia"/>
        </w:rPr>
        <w:t>升</w:t>
      </w:r>
      <w:r w:rsidRPr="00CF0273">
        <w:rPr>
          <w:rFonts w:hint="eastAsia"/>
          <w:lang w:eastAsia="zh-HK"/>
        </w:rPr>
        <w:t>至</w:t>
      </w:r>
      <w:r>
        <w:rPr>
          <w:rFonts w:hint="eastAsia"/>
          <w:lang w:eastAsia="zh-HK"/>
        </w:rPr>
        <w:t>六</w:t>
      </w:r>
      <w:r w:rsidRPr="00CF0273">
        <w:rPr>
          <w:rFonts w:hint="eastAsia"/>
          <w:lang w:eastAsia="zh-HK"/>
        </w:rPr>
        <w:t>月的</w:t>
      </w:r>
      <w:r w:rsidRPr="000A686A">
        <w:t>2.9</w:t>
      </w:r>
      <w:r w:rsidRPr="00CF0273">
        <w:t>%</w:t>
      </w:r>
      <w:r w:rsidRPr="00CF0273">
        <w:rPr>
          <w:rFonts w:hint="eastAsia"/>
        </w:rPr>
        <w:t>。</w:t>
      </w:r>
    </w:p>
    <w:p w14:paraId="22DD628B" w14:textId="7F4607A6" w:rsidR="0087514E" w:rsidRPr="005267EE" w:rsidRDefault="00584736" w:rsidP="0087514E">
      <w:pPr>
        <w:tabs>
          <w:tab w:val="left" w:pos="1080"/>
        </w:tabs>
        <w:rPr>
          <w:sz w:val="28"/>
          <w:szCs w:val="28"/>
        </w:rPr>
      </w:pPr>
      <w:r w:rsidRPr="00584736">
        <w:rPr>
          <w:noProof/>
          <w:sz w:val="28"/>
          <w:szCs w:val="28"/>
        </w:rPr>
        <w:drawing>
          <wp:inline distT="0" distB="0" distL="0" distR="0" wp14:anchorId="4907FCD3" wp14:editId="3CEF27CA">
            <wp:extent cx="5760085" cy="3506899"/>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506899"/>
                    </a:xfrm>
                    <a:prstGeom prst="rect">
                      <a:avLst/>
                    </a:prstGeom>
                    <a:noFill/>
                    <a:ln>
                      <a:noFill/>
                    </a:ln>
                  </pic:spPr>
                </pic:pic>
              </a:graphicData>
            </a:graphic>
          </wp:inline>
        </w:drawing>
      </w:r>
    </w:p>
    <w:p w14:paraId="0AFB7E1E" w14:textId="5D4F0EEF" w:rsidR="0087514E" w:rsidRDefault="00C7226C" w:rsidP="00C15302">
      <w:pPr>
        <w:rPr>
          <w:spacing w:val="32"/>
        </w:rPr>
      </w:pPr>
      <w:r w:rsidRPr="003B640A">
        <w:rPr>
          <w:rFonts w:hint="eastAsia"/>
          <w:b/>
        </w:rPr>
        <w:t>3.</w:t>
      </w:r>
      <w:r w:rsidRPr="003B640A">
        <w:rPr>
          <w:b/>
        </w:rPr>
        <w:t>5</w:t>
      </w:r>
      <w:r>
        <w:tab/>
      </w:r>
      <w:r w:rsidRPr="006273B1">
        <w:rPr>
          <w:rFonts w:hint="eastAsia"/>
          <w:spacing w:val="32"/>
        </w:rPr>
        <w:t>市民的置業負擔指數</w:t>
      </w:r>
      <w:r w:rsidRPr="006273B1">
        <w:rPr>
          <w:spacing w:val="32"/>
        </w:rPr>
        <w:t>(</w:t>
      </w:r>
      <w:r w:rsidRPr="006273B1">
        <w:rPr>
          <w:rFonts w:hint="eastAsia"/>
          <w:spacing w:val="32"/>
        </w:rPr>
        <w:t>即面積</w:t>
      </w:r>
      <w:r w:rsidRPr="006273B1">
        <w:rPr>
          <w:spacing w:val="32"/>
        </w:rPr>
        <w:t> 45 </w:t>
      </w:r>
      <w:r w:rsidRPr="006273B1">
        <w:rPr>
          <w:rFonts w:hint="eastAsia"/>
          <w:spacing w:val="32"/>
        </w:rPr>
        <w:t>平方米單位的按揭供款相對</w:t>
      </w:r>
      <w:r w:rsidRPr="00E60507">
        <w:rPr>
          <w:rFonts w:hint="eastAsia"/>
        </w:rPr>
        <w:t>住戶入息中位數</w:t>
      </w:r>
      <w:r w:rsidRPr="00E60507">
        <w:t>(</w:t>
      </w:r>
      <w:r w:rsidRPr="00E60507">
        <w:rPr>
          <w:rFonts w:hint="eastAsia"/>
        </w:rPr>
        <w:t>不包括公共租住房屋和公營臨時房屋的住戶</w:t>
      </w:r>
      <w:r w:rsidRPr="00E60507">
        <w:t>)</w:t>
      </w:r>
      <w:r w:rsidRPr="00E60507">
        <w:rPr>
          <w:rFonts w:hint="eastAsia"/>
        </w:rPr>
        <w:t>的比</w:t>
      </w:r>
      <w:r w:rsidRPr="006273B1">
        <w:rPr>
          <w:rFonts w:hint="eastAsia"/>
        </w:rPr>
        <w:t>率</w:t>
      </w:r>
      <w:r w:rsidRPr="00E60507">
        <w:rPr>
          <w:spacing w:val="32"/>
        </w:rPr>
        <w:t>)</w:t>
      </w:r>
      <w:r>
        <w:rPr>
          <w:rFonts w:hint="eastAsia"/>
          <w:spacing w:val="32"/>
        </w:rPr>
        <w:t>在第</w:t>
      </w:r>
      <w:r>
        <w:rPr>
          <w:rFonts w:hint="eastAsia"/>
          <w:spacing w:val="32"/>
          <w:lang w:eastAsia="zh-HK"/>
        </w:rPr>
        <w:t>二</w:t>
      </w:r>
      <w:r w:rsidRPr="00E60507">
        <w:rPr>
          <w:rFonts w:hint="eastAsia"/>
          <w:spacing w:val="32"/>
        </w:rPr>
        <w:t>季</w:t>
      </w:r>
      <w:r>
        <w:rPr>
          <w:rFonts w:hint="eastAsia"/>
          <w:spacing w:val="32"/>
          <w:lang w:eastAsia="zh-HK"/>
        </w:rPr>
        <w:t>幾無變動，</w:t>
      </w:r>
      <w:r w:rsidRPr="00C96009">
        <w:rPr>
          <w:rFonts w:hint="eastAsia"/>
          <w:spacing w:val="32"/>
        </w:rPr>
        <w:t>約</w:t>
      </w:r>
      <w:r>
        <w:rPr>
          <w:rFonts w:hint="eastAsia"/>
          <w:spacing w:val="32"/>
          <w:lang w:eastAsia="zh-HK"/>
        </w:rPr>
        <w:t>為</w:t>
      </w:r>
      <w:r>
        <w:rPr>
          <w:spacing w:val="32"/>
        </w:rPr>
        <w:t> </w:t>
      </w:r>
      <w:r w:rsidRPr="000A686A">
        <w:rPr>
          <w:spacing w:val="32"/>
        </w:rPr>
        <w:t>65</w:t>
      </w:r>
      <w:r w:rsidRPr="00E60507">
        <w:rPr>
          <w:spacing w:val="32"/>
        </w:rPr>
        <w:t>%</w:t>
      </w:r>
      <w:r>
        <w:rPr>
          <w:rFonts w:hint="eastAsia"/>
          <w:spacing w:val="32"/>
        </w:rPr>
        <w:t>，</w:t>
      </w:r>
      <w:r w:rsidRPr="006273B1">
        <w:rPr>
          <w:rFonts w:hint="eastAsia"/>
          <w:spacing w:val="32"/>
        </w:rPr>
        <w:t>仍</w:t>
      </w:r>
      <w:r w:rsidRPr="00E60507">
        <w:rPr>
          <w:rFonts w:hint="eastAsia"/>
          <w:spacing w:val="32"/>
        </w:rPr>
        <w:t>高於二零零四至二零二三年期間</w:t>
      </w:r>
      <w:r w:rsidRPr="000A686A">
        <w:rPr>
          <w:spacing w:val="32"/>
        </w:rPr>
        <w:t>54</w:t>
      </w:r>
      <w:r w:rsidRPr="00C96009">
        <w:rPr>
          <w:spacing w:val="32"/>
        </w:rPr>
        <w:t>%</w:t>
      </w:r>
      <w:r w:rsidRPr="00E60507">
        <w:rPr>
          <w:rFonts w:hint="eastAsia"/>
          <w:spacing w:val="32"/>
        </w:rPr>
        <w:t>的長期平均數</w:t>
      </w:r>
      <w:r w:rsidRPr="00C75E6B">
        <w:rPr>
          <w:rFonts w:hint="eastAsia"/>
          <w:vertAlign w:val="superscript"/>
        </w:rPr>
        <w:t>(1)</w:t>
      </w:r>
      <w:r w:rsidRPr="00C75E6B">
        <w:rPr>
          <w:rFonts w:hint="eastAsia"/>
          <w:spacing w:val="32"/>
        </w:rPr>
        <w:t>。</w:t>
      </w:r>
    </w:p>
    <w:p w14:paraId="7AC3D976" w14:textId="404DFD4E" w:rsidR="00C7226C" w:rsidRDefault="00C7226C" w:rsidP="00C15302">
      <w:pPr>
        <w:rPr>
          <w:spacing w:val="32"/>
        </w:rPr>
      </w:pPr>
      <w:r>
        <w:rPr>
          <w:spacing w:val="32"/>
        </w:rPr>
        <w:br w:type="page"/>
      </w:r>
    </w:p>
    <w:p w14:paraId="35B1577E" w14:textId="3B7550E7" w:rsidR="0087514E" w:rsidRPr="00DF74DF" w:rsidRDefault="001E6EFB" w:rsidP="0087514E">
      <w:pPr>
        <w:rPr>
          <w:b/>
        </w:rPr>
      </w:pPr>
      <w:r w:rsidRPr="001E6EFB">
        <w:rPr>
          <w:b/>
          <w:noProof/>
        </w:rPr>
        <w:drawing>
          <wp:inline distT="0" distB="0" distL="0" distR="0" wp14:anchorId="751AD3B0" wp14:editId="02CCF4DF">
            <wp:extent cx="5760085" cy="3533297"/>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533297"/>
                    </a:xfrm>
                    <a:prstGeom prst="rect">
                      <a:avLst/>
                    </a:prstGeom>
                    <a:noFill/>
                    <a:ln>
                      <a:noFill/>
                    </a:ln>
                  </pic:spPr>
                </pic:pic>
              </a:graphicData>
            </a:graphic>
          </wp:inline>
        </w:drawing>
      </w:r>
    </w:p>
    <w:p w14:paraId="22172F89" w14:textId="7F7D03F2" w:rsidR="00C7226C" w:rsidRPr="000F7DE7" w:rsidRDefault="00C7226C" w:rsidP="00556514">
      <w:r w:rsidRPr="00020C76">
        <w:rPr>
          <w:b/>
        </w:rPr>
        <w:t>3.6</w:t>
      </w:r>
      <w:r w:rsidRPr="00020C76">
        <w:tab/>
      </w:r>
      <w:r w:rsidRPr="00C026DB">
        <w:t>增加</w:t>
      </w:r>
      <w:r>
        <w:rPr>
          <w:rFonts w:hint="eastAsia"/>
          <w:spacing w:val="32"/>
        </w:rPr>
        <w:t>房屋土地供應是政府的一項首要政策。</w:t>
      </w:r>
      <w:r>
        <w:rPr>
          <w:rFonts w:hint="eastAsia"/>
        </w:rPr>
        <w:t>政府在</w:t>
      </w:r>
      <w:r>
        <w:rPr>
          <w:rFonts w:hint="eastAsia"/>
          <w:lang w:eastAsia="zh-HK"/>
        </w:rPr>
        <w:t>七</w:t>
      </w:r>
      <w:r>
        <w:rPr>
          <w:rFonts w:hint="eastAsia"/>
        </w:rPr>
        <w:t>月公布將於第三季推售</w:t>
      </w:r>
      <w:r>
        <w:rPr>
          <w:rFonts w:hint="eastAsia"/>
          <w:lang w:eastAsia="zh-HK"/>
        </w:rPr>
        <w:t>一</w:t>
      </w:r>
      <w:r>
        <w:rPr>
          <w:rFonts w:hint="eastAsia"/>
        </w:rPr>
        <w:t>幅住宅用地。計及政府賣地</w:t>
      </w:r>
      <w:r>
        <w:rPr>
          <w:rFonts w:hint="eastAsia"/>
          <w:lang w:eastAsia="zh-HK"/>
        </w:rPr>
        <w:t>、市區重建局項目</w:t>
      </w:r>
      <w:r>
        <w:rPr>
          <w:rFonts w:hint="eastAsia"/>
        </w:rPr>
        <w:t>和私人發展及重建項目，第三季私人房屋土地總供應預計可供興建約</w:t>
      </w:r>
      <w:r>
        <w:rPr>
          <w:rFonts w:hint="eastAsia"/>
        </w:rPr>
        <w:t>1</w:t>
      </w:r>
      <w:r>
        <w:t> </w:t>
      </w:r>
      <w:r>
        <w:rPr>
          <w:rFonts w:hint="eastAsia"/>
        </w:rPr>
        <w:t>790</w:t>
      </w:r>
      <w:r>
        <w:t> </w:t>
      </w:r>
      <w:r>
        <w:rPr>
          <w:rFonts w:hint="eastAsia"/>
        </w:rPr>
        <w:t>個單位。連同上一季的供應，二零二</w:t>
      </w:r>
      <w:r>
        <w:rPr>
          <w:rFonts w:hint="eastAsia"/>
          <w:lang w:eastAsia="zh-HK"/>
        </w:rPr>
        <w:t>四</w:t>
      </w:r>
      <w:r>
        <w:rPr>
          <w:rFonts w:hint="eastAsia"/>
        </w:rPr>
        <w:t>至二</w:t>
      </w:r>
      <w:r>
        <w:rPr>
          <w:rFonts w:hint="eastAsia"/>
          <w:lang w:eastAsia="zh-HK"/>
        </w:rPr>
        <w:t>五財政</w:t>
      </w:r>
      <w:r>
        <w:rPr>
          <w:rFonts w:hint="eastAsia"/>
        </w:rPr>
        <w:t>年</w:t>
      </w:r>
      <w:r>
        <w:rPr>
          <w:rFonts w:hint="eastAsia"/>
          <w:lang w:eastAsia="zh-HK"/>
        </w:rPr>
        <w:t>度上半年</w:t>
      </w:r>
      <w:r>
        <w:rPr>
          <w:rFonts w:hint="eastAsia"/>
        </w:rPr>
        <w:t>的私人房屋土地總供應預計可供興建約</w:t>
      </w:r>
      <w:r>
        <w:t> </w:t>
      </w:r>
      <w:r>
        <w:rPr>
          <w:rFonts w:hint="eastAsia"/>
        </w:rPr>
        <w:t>4</w:t>
      </w:r>
      <w:r>
        <w:t> </w:t>
      </w:r>
      <w:r>
        <w:rPr>
          <w:rFonts w:hint="eastAsia"/>
        </w:rPr>
        <w:t>065</w:t>
      </w:r>
      <w:r>
        <w:t> </w:t>
      </w:r>
      <w:r>
        <w:rPr>
          <w:rFonts w:hint="eastAsia"/>
        </w:rPr>
        <w:t>個單位，達</w:t>
      </w:r>
      <w:r>
        <w:rPr>
          <w:rFonts w:hint="eastAsia"/>
          <w:lang w:eastAsia="zh-HK"/>
        </w:rPr>
        <w:t>本</w:t>
      </w:r>
      <w:r w:rsidRPr="00B255A2">
        <w:rPr>
          <w:rFonts w:hint="eastAsia"/>
        </w:rPr>
        <w:t>年度</w:t>
      </w:r>
      <w:r>
        <w:rPr>
          <w:rFonts w:hint="eastAsia"/>
        </w:rPr>
        <w:t>私人房屋供應目標</w:t>
      </w:r>
      <w:r>
        <w:rPr>
          <w:rFonts w:hint="eastAsia"/>
        </w:rPr>
        <w:t>(13</w:t>
      </w:r>
      <w:r>
        <w:t> </w:t>
      </w:r>
      <w:r>
        <w:rPr>
          <w:rFonts w:hint="eastAsia"/>
        </w:rPr>
        <w:t>200</w:t>
      </w:r>
      <w:r>
        <w:t> </w:t>
      </w:r>
      <w:r>
        <w:rPr>
          <w:rFonts w:hint="eastAsia"/>
        </w:rPr>
        <w:t>個單位</w:t>
      </w:r>
      <w:r>
        <w:rPr>
          <w:rFonts w:hint="eastAsia"/>
        </w:rPr>
        <w:t>)</w:t>
      </w:r>
      <w:r>
        <w:rPr>
          <w:rFonts w:hint="eastAsia"/>
        </w:rPr>
        <w:t>約</w:t>
      </w:r>
      <w:r>
        <w:rPr>
          <w:rFonts w:hint="eastAsia"/>
        </w:rPr>
        <w:t>30</w:t>
      </w:r>
      <w:r>
        <w:t>%</w:t>
      </w:r>
      <w:r>
        <w:rPr>
          <w:rFonts w:hint="eastAsia"/>
        </w:rPr>
        <w:t>。</w:t>
      </w:r>
    </w:p>
    <w:p w14:paraId="66977EAF" w14:textId="4BACB202" w:rsidR="0087514E" w:rsidRDefault="00C7226C" w:rsidP="00370FB9">
      <w:pPr>
        <w:rPr>
          <w:spacing w:val="32"/>
        </w:rPr>
      </w:pPr>
      <w:r w:rsidRPr="00C321D0">
        <w:rPr>
          <w:b/>
        </w:rPr>
        <w:t>3.7</w:t>
      </w:r>
      <w:r w:rsidRPr="00C321D0">
        <w:tab/>
      </w:r>
      <w:r w:rsidRPr="00C321D0">
        <w:t>反映政府增加土地</w:t>
      </w:r>
      <w:r w:rsidRPr="008F361A">
        <w:rPr>
          <w:rFonts w:hint="eastAsia"/>
        </w:rPr>
        <w:t>及住宅</w:t>
      </w:r>
      <w:r w:rsidRPr="00C321D0">
        <w:t>供應的持續努力，</w:t>
      </w:r>
      <w:r w:rsidRPr="00C321D0">
        <w:rPr>
          <w:rFonts w:hint="eastAsia"/>
          <w:spacing w:val="32"/>
        </w:rPr>
        <w:t>二零二</w:t>
      </w:r>
      <w:r>
        <w:rPr>
          <w:rFonts w:hint="eastAsia"/>
          <w:spacing w:val="32"/>
          <w:lang w:eastAsia="zh-HK"/>
        </w:rPr>
        <w:t>四</w:t>
      </w:r>
      <w:r w:rsidRPr="00C321D0">
        <w:rPr>
          <w:rFonts w:hint="eastAsia"/>
          <w:spacing w:val="32"/>
        </w:rPr>
        <w:t>年</w:t>
      </w:r>
      <w:r>
        <w:rPr>
          <w:rFonts w:hint="eastAsia"/>
          <w:spacing w:val="32"/>
          <w:lang w:eastAsia="zh-HK"/>
        </w:rPr>
        <w:t>六</w:t>
      </w:r>
      <w:r w:rsidRPr="00C321D0">
        <w:rPr>
          <w:rFonts w:hint="eastAsia"/>
          <w:spacing w:val="32"/>
        </w:rPr>
        <w:t>月底時估計</w:t>
      </w:r>
      <w:r w:rsidRPr="00C321D0">
        <w:t>未來三至四年</w:t>
      </w:r>
      <w:r w:rsidRPr="0025322B">
        <w:rPr>
          <w:rFonts w:hint="eastAsia"/>
          <w:i/>
          <w:lang w:eastAsia="zh-HK"/>
        </w:rPr>
        <w:t>一手</w:t>
      </w:r>
      <w:r w:rsidRPr="008525B9">
        <w:rPr>
          <w:rFonts w:hint="eastAsia"/>
          <w:i/>
        </w:rPr>
        <w:t>私人</w:t>
      </w:r>
      <w:r w:rsidRPr="00C321D0">
        <w:rPr>
          <w:i/>
        </w:rPr>
        <w:t>住宅單位總供應量</w:t>
      </w:r>
      <w:r w:rsidRPr="00C321D0">
        <w:t>(</w:t>
      </w:r>
      <w:r w:rsidRPr="00C321D0">
        <w:t>包括已落成項目的未售出單位、建築中而未售出的單位，以及已批出土地而隨時可動工的項目所涉及的單位</w:t>
      </w:r>
      <w:r w:rsidRPr="00C321D0">
        <w:t>)</w:t>
      </w:r>
      <w:r w:rsidRPr="00C321D0">
        <w:t>會</w:t>
      </w:r>
      <w:r>
        <w:rPr>
          <w:rFonts w:hint="eastAsia"/>
          <w:lang w:eastAsia="zh-HK"/>
        </w:rPr>
        <w:t>維</w:t>
      </w:r>
      <w:r>
        <w:rPr>
          <w:rFonts w:hint="eastAsia"/>
        </w:rPr>
        <w:t>持</w:t>
      </w:r>
      <w:r>
        <w:rPr>
          <w:rFonts w:hint="eastAsia"/>
          <w:lang w:eastAsia="zh-HK"/>
        </w:rPr>
        <w:t>在</w:t>
      </w:r>
      <w:r w:rsidR="00D8423E">
        <w:rPr>
          <w:rFonts w:hint="eastAsia"/>
          <w:lang w:eastAsia="zh-HK"/>
        </w:rPr>
        <w:t> </w:t>
      </w:r>
      <w:r>
        <w:rPr>
          <w:rFonts w:hint="eastAsia"/>
        </w:rPr>
        <w:t>109</w:t>
      </w:r>
      <w:r w:rsidRPr="000A686A">
        <w:rPr>
          <w:spacing w:val="32"/>
        </w:rPr>
        <w:t> 000 </w:t>
      </w:r>
      <w:r w:rsidRPr="000A686A">
        <w:rPr>
          <w:rFonts w:hint="eastAsia"/>
          <w:spacing w:val="32"/>
        </w:rPr>
        <w:t>個</w:t>
      </w:r>
      <w:r>
        <w:rPr>
          <w:rFonts w:hint="eastAsia"/>
          <w:spacing w:val="32"/>
          <w:lang w:eastAsia="zh-HK"/>
        </w:rPr>
        <w:t>的高水平</w:t>
      </w:r>
      <w:r w:rsidRPr="00C321D0">
        <w:rPr>
          <w:rFonts w:hint="eastAsia"/>
          <w:spacing w:val="32"/>
        </w:rPr>
        <w:t>。在多幅住宅用地轉為「熟地」後，將可額外供應</w:t>
      </w:r>
      <w:r w:rsidR="00D8423E">
        <w:rPr>
          <w:rFonts w:hint="eastAsia"/>
          <w:spacing w:val="32"/>
        </w:rPr>
        <w:t> </w:t>
      </w:r>
      <w:r>
        <w:rPr>
          <w:rFonts w:hint="eastAsia"/>
          <w:spacing w:val="32"/>
        </w:rPr>
        <w:t>2</w:t>
      </w:r>
      <w:r w:rsidRPr="00EC4E28">
        <w:rPr>
          <w:spacing w:val="32"/>
        </w:rPr>
        <w:t> </w:t>
      </w:r>
      <w:r w:rsidR="003315AF">
        <w:rPr>
          <w:spacing w:val="32"/>
        </w:rPr>
        <w:t>0</w:t>
      </w:r>
      <w:r w:rsidRPr="00EC4E28">
        <w:rPr>
          <w:spacing w:val="32"/>
        </w:rPr>
        <w:t>00</w:t>
      </w:r>
      <w:r w:rsidRPr="000A686A">
        <w:rPr>
          <w:spacing w:val="32"/>
        </w:rPr>
        <w:t> </w:t>
      </w:r>
      <w:r w:rsidRPr="000A686A">
        <w:rPr>
          <w:rFonts w:hint="eastAsia"/>
          <w:spacing w:val="32"/>
        </w:rPr>
        <w:t>個</w:t>
      </w:r>
      <w:r w:rsidRPr="00C321D0">
        <w:rPr>
          <w:rFonts w:hint="eastAsia"/>
          <w:spacing w:val="32"/>
        </w:rPr>
        <w:t>單位。</w:t>
      </w:r>
    </w:p>
    <w:p w14:paraId="48CAE5D8" w14:textId="77777777" w:rsidR="008A751D" w:rsidRDefault="008A751D">
      <w:pPr>
        <w:tabs>
          <w:tab w:val="clear" w:pos="936"/>
          <w:tab w:val="clear" w:pos="1560"/>
          <w:tab w:val="clear" w:pos="2184"/>
          <w:tab w:val="clear" w:pos="2808"/>
        </w:tabs>
        <w:overflowPunct/>
        <w:adjustRightInd/>
        <w:spacing w:after="0" w:line="240" w:lineRule="auto"/>
        <w:jc w:val="left"/>
        <w:textAlignment w:val="auto"/>
        <w:rPr>
          <w:b/>
        </w:rPr>
      </w:pPr>
      <w:r>
        <w:rPr>
          <w:b/>
        </w:rPr>
        <w:br w:type="page"/>
      </w:r>
    </w:p>
    <w:p w14:paraId="598684E6" w14:textId="41168A2E" w:rsidR="00C7226C" w:rsidRDefault="00C7226C" w:rsidP="00370FB9">
      <w:pPr>
        <w:rPr>
          <w:lang w:eastAsia="zh-HK"/>
        </w:rPr>
      </w:pPr>
      <w:r>
        <w:rPr>
          <w:b/>
        </w:rPr>
        <w:t>3</w:t>
      </w:r>
      <w:r>
        <w:rPr>
          <w:rFonts w:hint="eastAsia"/>
          <w:b/>
        </w:rPr>
        <w:t>.</w:t>
      </w:r>
      <w:r>
        <w:rPr>
          <w:b/>
        </w:rPr>
        <w:t>8</w:t>
      </w:r>
      <w:r>
        <w:tab/>
      </w:r>
      <w:r>
        <w:rPr>
          <w:rFonts w:hint="eastAsia"/>
          <w:i/>
          <w:lang w:eastAsia="zh-HK"/>
        </w:rPr>
        <w:t>非</w:t>
      </w:r>
      <w:r w:rsidRPr="00F47B51">
        <w:rPr>
          <w:rFonts w:hint="eastAsia"/>
          <w:i/>
          <w:lang w:eastAsia="zh-HK"/>
        </w:rPr>
        <w:t>住宅物業市場</w:t>
      </w:r>
      <w:r w:rsidRPr="00B450A0">
        <w:rPr>
          <w:rFonts w:hint="eastAsia"/>
          <w:lang w:eastAsia="zh-HK"/>
        </w:rPr>
        <w:t>在</w:t>
      </w:r>
      <w:r>
        <w:rPr>
          <w:rFonts w:hint="eastAsia"/>
          <w:lang w:eastAsia="zh-HK"/>
        </w:rPr>
        <w:t>第二季</w:t>
      </w:r>
      <w:r w:rsidR="00634FC4">
        <w:rPr>
          <w:rFonts w:hint="eastAsia"/>
          <w:lang w:eastAsia="zh-HK"/>
        </w:rPr>
        <w:t>仍然</w:t>
      </w:r>
      <w:r w:rsidRPr="00860C0D">
        <w:rPr>
          <w:rFonts w:hint="eastAsia"/>
          <w:lang w:eastAsia="zh-HK"/>
        </w:rPr>
        <w:t>疲弱</w:t>
      </w:r>
      <w:r>
        <w:rPr>
          <w:rFonts w:hint="eastAsia"/>
          <w:lang w:eastAsia="zh-HK"/>
        </w:rPr>
        <w:t>。</w:t>
      </w:r>
      <w:r w:rsidR="00634FC4" w:rsidRPr="004137EC">
        <w:rPr>
          <w:rFonts w:hint="eastAsia"/>
        </w:rPr>
        <w:t>儘管已從上一季的低位</w:t>
      </w:r>
      <w:r w:rsidR="00634FC4">
        <w:rPr>
          <w:rFonts w:hint="eastAsia"/>
          <w:lang w:eastAsia="zh-HK"/>
        </w:rPr>
        <w:t>略</w:t>
      </w:r>
      <w:r w:rsidR="00634FC4" w:rsidRPr="004137EC">
        <w:rPr>
          <w:rFonts w:hint="eastAsia"/>
        </w:rPr>
        <w:t>為回升，</w:t>
      </w:r>
      <w:r w:rsidRPr="000A686A">
        <w:rPr>
          <w:rFonts w:hint="eastAsia"/>
        </w:rPr>
        <w:t>所有主要市場環節</w:t>
      </w:r>
      <w:r w:rsidRPr="006273B1">
        <w:rPr>
          <w:rFonts w:hint="eastAsia"/>
        </w:rPr>
        <w:t>的交投活動</w:t>
      </w:r>
      <w:r w:rsidR="007D2D40" w:rsidRPr="000E6E1D">
        <w:rPr>
          <w:rFonts w:hint="eastAsia"/>
        </w:rPr>
        <w:t>普遍</w:t>
      </w:r>
      <w:r w:rsidR="00634FC4">
        <w:rPr>
          <w:rFonts w:hint="eastAsia"/>
          <w:lang w:eastAsia="zh-HK"/>
        </w:rPr>
        <w:t>維</w:t>
      </w:r>
      <w:r w:rsidR="00634FC4">
        <w:rPr>
          <w:rFonts w:hint="eastAsia"/>
        </w:rPr>
        <w:t>持</w:t>
      </w:r>
      <w:r w:rsidR="00634FC4" w:rsidRPr="00550746">
        <w:rPr>
          <w:rFonts w:hint="eastAsia"/>
        </w:rPr>
        <w:t>疏落</w:t>
      </w:r>
      <w:r w:rsidRPr="004137EC">
        <w:rPr>
          <w:rFonts w:hint="eastAsia"/>
        </w:rPr>
        <w:t>。</w:t>
      </w:r>
      <w:r w:rsidRPr="00F47B51">
        <w:rPr>
          <w:rFonts w:hint="eastAsia"/>
        </w:rPr>
        <w:t>售價</w:t>
      </w:r>
      <w:r>
        <w:rPr>
          <w:rFonts w:hint="eastAsia"/>
          <w:lang w:eastAsia="zh-HK"/>
        </w:rPr>
        <w:t>和</w:t>
      </w:r>
      <w:r w:rsidRPr="00F47B51">
        <w:rPr>
          <w:rFonts w:hint="eastAsia"/>
        </w:rPr>
        <w:t>租金</w:t>
      </w:r>
      <w:r>
        <w:rPr>
          <w:rFonts w:hint="eastAsia"/>
          <w:lang w:eastAsia="zh-HK"/>
        </w:rPr>
        <w:t>進一步下</w:t>
      </w:r>
      <w:r>
        <w:rPr>
          <w:rFonts w:hint="eastAsia"/>
        </w:rPr>
        <w:t>跌</w:t>
      </w:r>
      <w:r>
        <w:rPr>
          <w:rFonts w:hint="eastAsia"/>
          <w:lang w:eastAsia="zh-HK"/>
        </w:rPr>
        <w:t>。</w:t>
      </w:r>
    </w:p>
    <w:p w14:paraId="18A55EDF" w14:textId="09061281" w:rsidR="00C7226C" w:rsidRPr="005A28E8" w:rsidRDefault="00C7226C" w:rsidP="00370FB9">
      <w:r>
        <w:rPr>
          <w:rFonts w:hint="eastAsia"/>
          <w:b/>
        </w:rPr>
        <w:t>3.</w:t>
      </w:r>
      <w:r>
        <w:rPr>
          <w:b/>
        </w:rPr>
        <w:t>9</w:t>
      </w:r>
      <w:r>
        <w:tab/>
      </w:r>
      <w:r w:rsidRPr="000A686A">
        <w:rPr>
          <w:rFonts w:hint="eastAsia"/>
          <w:i/>
        </w:rPr>
        <w:t>寫字樓</w:t>
      </w:r>
      <w:r w:rsidRPr="00E94658">
        <w:rPr>
          <w:rFonts w:hint="eastAsia"/>
        </w:rPr>
        <w:t>的售價</w:t>
      </w:r>
      <w:r>
        <w:rPr>
          <w:rFonts w:hint="eastAsia"/>
          <w:lang w:eastAsia="zh-HK"/>
        </w:rPr>
        <w:t>在第二季內</w:t>
      </w:r>
      <w:r w:rsidRPr="00B65236">
        <w:rPr>
          <w:rFonts w:hint="eastAsia"/>
        </w:rPr>
        <w:t>平均</w:t>
      </w:r>
      <w:r w:rsidRPr="00B65236">
        <w:rPr>
          <w:rFonts w:hint="eastAsia"/>
          <w:lang w:eastAsia="zh-HK"/>
        </w:rPr>
        <w:t>顯著</w:t>
      </w:r>
      <w:r w:rsidRPr="00B65236">
        <w:rPr>
          <w:rFonts w:hint="eastAsia"/>
        </w:rPr>
        <w:t>下跌</w:t>
      </w:r>
      <w:r w:rsidRPr="00B65236">
        <w:t> </w:t>
      </w:r>
      <w:r w:rsidR="001C1B7B">
        <w:t>6</w:t>
      </w:r>
      <w:r w:rsidRPr="00B65236">
        <w:t>%</w:t>
      </w:r>
      <w:r w:rsidRPr="00465956">
        <w:rPr>
          <w:rFonts w:hint="eastAsia"/>
          <w:lang w:eastAsia="zh-HK"/>
        </w:rPr>
        <w:t>，</w:t>
      </w:r>
      <w:r w:rsidRPr="00465956">
        <w:rPr>
          <w:rFonts w:hint="eastAsia"/>
        </w:rPr>
        <w:t>甲級</w:t>
      </w:r>
      <w:r w:rsidRPr="00465956">
        <w:rPr>
          <w:rFonts w:hint="eastAsia"/>
          <w:lang w:eastAsia="zh-HK"/>
        </w:rPr>
        <w:t>、乙級</w:t>
      </w:r>
      <w:r w:rsidRPr="00465956">
        <w:rPr>
          <w:rFonts w:hint="eastAsia"/>
        </w:rPr>
        <w:t>和</w:t>
      </w:r>
      <w:r w:rsidRPr="00465956">
        <w:rPr>
          <w:rFonts w:hint="eastAsia"/>
          <w:lang w:eastAsia="zh-HK"/>
        </w:rPr>
        <w:t>丙級</w:t>
      </w:r>
      <w:r w:rsidRPr="00465956">
        <w:rPr>
          <w:rFonts w:hint="eastAsia"/>
        </w:rPr>
        <w:t>寫字樓</w:t>
      </w:r>
      <w:r w:rsidRPr="00465956">
        <w:rPr>
          <w:rFonts w:hint="eastAsia"/>
          <w:lang w:eastAsia="zh-HK"/>
        </w:rPr>
        <w:t>的</w:t>
      </w:r>
      <w:r w:rsidRPr="00465956">
        <w:rPr>
          <w:rFonts w:hint="eastAsia"/>
        </w:rPr>
        <w:t>售價</w:t>
      </w:r>
      <w:r w:rsidRPr="00465956">
        <w:rPr>
          <w:rFonts w:hint="eastAsia"/>
          <w:lang w:eastAsia="zh-HK"/>
        </w:rPr>
        <w:t>分別</w:t>
      </w:r>
      <w:r w:rsidRPr="000A686A">
        <w:rPr>
          <w:rFonts w:hint="eastAsia"/>
        </w:rPr>
        <w:t>下跌</w:t>
      </w:r>
      <w:r>
        <w:t> </w:t>
      </w:r>
      <w:r w:rsidR="001C1B7B">
        <w:t>5</w:t>
      </w:r>
      <w:r w:rsidRPr="00465956">
        <w:t>%</w:t>
      </w:r>
      <w:r w:rsidRPr="00465956">
        <w:rPr>
          <w:rFonts w:hint="eastAsia"/>
          <w:lang w:eastAsia="zh-HK"/>
        </w:rPr>
        <w:t>、</w:t>
      </w:r>
      <w:r w:rsidR="001C1B7B">
        <w:t>7</w:t>
      </w:r>
      <w:r w:rsidRPr="00465956">
        <w:t>%</w:t>
      </w:r>
      <w:r w:rsidRPr="00465956">
        <w:rPr>
          <w:rFonts w:hint="eastAsia"/>
          <w:lang w:eastAsia="zh-HK"/>
        </w:rPr>
        <w:t>和</w:t>
      </w:r>
      <w:r>
        <w:rPr>
          <w:lang w:eastAsia="zh-HK"/>
        </w:rPr>
        <w:t> </w:t>
      </w:r>
      <w:r w:rsidR="001C1B7B">
        <w:t>5</w:t>
      </w:r>
      <w:r w:rsidRPr="00E33C15">
        <w:t>%</w:t>
      </w:r>
      <w:r w:rsidRPr="00E33C15">
        <w:rPr>
          <w:rFonts w:hint="eastAsia"/>
        </w:rPr>
        <w:t>。</w:t>
      </w:r>
      <w:r>
        <w:rPr>
          <w:rFonts w:hint="eastAsia"/>
          <w:lang w:eastAsia="zh-HK"/>
        </w:rPr>
        <w:t>同時，六月的</w:t>
      </w:r>
      <w:r w:rsidRPr="00984230">
        <w:rPr>
          <w:rFonts w:hint="eastAsia"/>
        </w:rPr>
        <w:t>整體</w:t>
      </w:r>
      <w:r w:rsidRPr="00E33C15">
        <w:rPr>
          <w:rFonts w:hint="eastAsia"/>
        </w:rPr>
        <w:t>寫字樓</w:t>
      </w:r>
      <w:r w:rsidRPr="00E33C15">
        <w:rPr>
          <w:rFonts w:hint="eastAsia"/>
          <w:lang w:eastAsia="zh-HK"/>
        </w:rPr>
        <w:t>租金</w:t>
      </w:r>
      <w:r>
        <w:rPr>
          <w:rFonts w:hint="eastAsia"/>
          <w:lang w:eastAsia="zh-HK"/>
        </w:rPr>
        <w:t>較三</w:t>
      </w:r>
      <w:r w:rsidRPr="00E94658">
        <w:rPr>
          <w:rFonts w:hint="eastAsia"/>
        </w:rPr>
        <w:t>月</w:t>
      </w:r>
      <w:r w:rsidRPr="0024676B">
        <w:rPr>
          <w:rFonts w:hint="eastAsia"/>
          <w:lang w:eastAsia="zh-HK"/>
        </w:rPr>
        <w:t>下跌</w:t>
      </w:r>
      <w:r w:rsidR="00F07D4A">
        <w:rPr>
          <w:rFonts w:hint="eastAsia"/>
          <w:lang w:eastAsia="zh-HK"/>
        </w:rPr>
        <w:t> </w:t>
      </w:r>
      <w:r w:rsidR="001C1B7B">
        <w:t>1</w:t>
      </w:r>
      <w:r>
        <w:rPr>
          <w:rFonts w:hint="eastAsia"/>
        </w:rPr>
        <w:t>%</w:t>
      </w:r>
      <w:r w:rsidRPr="00E33C15">
        <w:rPr>
          <w:rFonts w:hint="eastAsia"/>
        </w:rPr>
        <w:t>，當中甲級</w:t>
      </w:r>
      <w:r>
        <w:rPr>
          <w:rFonts w:hint="eastAsia"/>
          <w:lang w:eastAsia="zh-HK"/>
        </w:rPr>
        <w:t>、</w:t>
      </w:r>
      <w:r w:rsidRPr="00E33C15">
        <w:rPr>
          <w:rFonts w:hint="eastAsia"/>
          <w:lang w:eastAsia="zh-HK"/>
        </w:rPr>
        <w:t>乙級</w:t>
      </w:r>
      <w:r w:rsidRPr="00E33C15">
        <w:rPr>
          <w:rFonts w:hint="eastAsia"/>
        </w:rPr>
        <w:t>和丙級寫字樓的租金</w:t>
      </w:r>
      <w:r>
        <w:rPr>
          <w:rFonts w:hint="eastAsia"/>
        </w:rPr>
        <w:t>分別</w:t>
      </w:r>
      <w:r w:rsidRPr="00C96009">
        <w:rPr>
          <w:rFonts w:hint="eastAsia"/>
          <w:lang w:eastAsia="zh-HK"/>
        </w:rPr>
        <w:t>下跌</w:t>
      </w:r>
      <w:r w:rsidR="001C1B7B">
        <w:t>1</w:t>
      </w:r>
      <w:r w:rsidR="00FE4BAE">
        <w:rPr>
          <w:rFonts w:hint="eastAsia"/>
        </w:rPr>
        <w:t>%</w:t>
      </w:r>
      <w:r>
        <w:rPr>
          <w:rFonts w:hint="eastAsia"/>
          <w:lang w:eastAsia="zh-HK"/>
        </w:rPr>
        <w:t>、</w:t>
      </w:r>
      <w:r w:rsidR="001C1B7B">
        <w:rPr>
          <w:rFonts w:hint="eastAsia"/>
          <w:lang w:eastAsia="zh-HK"/>
        </w:rPr>
        <w:t>2</w:t>
      </w:r>
      <w:r>
        <w:rPr>
          <w:rFonts w:hint="eastAsia"/>
        </w:rPr>
        <w:t>%</w:t>
      </w:r>
      <w:r w:rsidRPr="00C32677">
        <w:rPr>
          <w:rFonts w:hint="eastAsia"/>
        </w:rPr>
        <w:t>和</w:t>
      </w:r>
      <w:r w:rsidR="001C1B7B">
        <w:t>1</w:t>
      </w:r>
      <w:r w:rsidRPr="00E33C15">
        <w:t>%</w:t>
      </w:r>
      <w:r w:rsidRPr="00E33C15">
        <w:rPr>
          <w:rFonts w:hint="eastAsia"/>
        </w:rPr>
        <w:t>。與二零一八年和二零一九年各自的高峯相比，</w:t>
      </w:r>
      <w:r w:rsidR="000A1459" w:rsidRPr="004E14B2">
        <w:rPr>
          <w:rFonts w:hint="eastAsia"/>
        </w:rPr>
        <w:t>二零二</w:t>
      </w:r>
      <w:r w:rsidR="000A1459">
        <w:rPr>
          <w:rFonts w:hint="eastAsia"/>
          <w:lang w:eastAsia="zh-HK"/>
        </w:rPr>
        <w:t>四</w:t>
      </w:r>
      <w:r w:rsidR="000A1459" w:rsidRPr="004E14B2">
        <w:rPr>
          <w:rFonts w:hint="eastAsia"/>
        </w:rPr>
        <w:t>年</w:t>
      </w:r>
      <w:r>
        <w:rPr>
          <w:rFonts w:hint="eastAsia"/>
          <w:lang w:eastAsia="zh-HK"/>
        </w:rPr>
        <w:t>六</w:t>
      </w:r>
      <w:r w:rsidRPr="0024676B">
        <w:rPr>
          <w:rFonts w:hint="eastAsia"/>
          <w:lang w:eastAsia="zh-HK"/>
        </w:rPr>
        <w:t>月</w:t>
      </w:r>
      <w:r w:rsidRPr="00E33C15">
        <w:rPr>
          <w:rFonts w:hint="eastAsia"/>
        </w:rPr>
        <w:t>的</w:t>
      </w:r>
      <w:r w:rsidR="00150E29" w:rsidRPr="009D3FE4">
        <w:rPr>
          <w:rFonts w:hint="eastAsia"/>
          <w:spacing w:val="32"/>
        </w:rPr>
        <w:t>寫字樓</w:t>
      </w:r>
      <w:r w:rsidRPr="00465956">
        <w:rPr>
          <w:rFonts w:hint="eastAsia"/>
          <w:spacing w:val="32"/>
        </w:rPr>
        <w:t>售價</w:t>
      </w:r>
      <w:r w:rsidRPr="00465956">
        <w:rPr>
          <w:rFonts w:hint="eastAsia"/>
          <w:spacing w:val="32"/>
          <w:lang w:eastAsia="zh-HK"/>
        </w:rPr>
        <w:t>和</w:t>
      </w:r>
      <w:r w:rsidRPr="00465956">
        <w:rPr>
          <w:rFonts w:hint="eastAsia"/>
          <w:spacing w:val="32"/>
        </w:rPr>
        <w:t>租金</w:t>
      </w:r>
      <w:r w:rsidRPr="00465956">
        <w:rPr>
          <w:rFonts w:hint="eastAsia"/>
          <w:spacing w:val="32"/>
          <w:lang w:eastAsia="zh-HK"/>
        </w:rPr>
        <w:t>分別平均低</w:t>
      </w:r>
      <w:r>
        <w:rPr>
          <w:rFonts w:hint="eastAsia"/>
          <w:spacing w:val="32"/>
        </w:rPr>
        <w:t>3</w:t>
      </w:r>
      <w:r w:rsidR="001C1B7B">
        <w:rPr>
          <w:spacing w:val="32"/>
        </w:rPr>
        <w:t>5</w:t>
      </w:r>
      <w:r w:rsidRPr="00465956">
        <w:rPr>
          <w:spacing w:val="32"/>
        </w:rPr>
        <w:t>%</w:t>
      </w:r>
      <w:r w:rsidRPr="00465956">
        <w:rPr>
          <w:rFonts w:hint="eastAsia"/>
          <w:spacing w:val="32"/>
          <w:lang w:eastAsia="zh-HK"/>
        </w:rPr>
        <w:t>和</w:t>
      </w:r>
      <w:r>
        <w:rPr>
          <w:rFonts w:hint="eastAsia"/>
          <w:spacing w:val="32"/>
        </w:rPr>
        <w:t>1</w:t>
      </w:r>
      <w:r w:rsidR="001C1B7B">
        <w:rPr>
          <w:spacing w:val="32"/>
        </w:rPr>
        <w:t>7</w:t>
      </w:r>
      <w:r w:rsidRPr="00465956">
        <w:rPr>
          <w:spacing w:val="32"/>
        </w:rPr>
        <w:t>%</w:t>
      </w:r>
      <w:r w:rsidRPr="00465956">
        <w:rPr>
          <w:rFonts w:hint="eastAsia"/>
          <w:spacing w:val="32"/>
        </w:rPr>
        <w:t>。</w:t>
      </w:r>
      <w:r w:rsidRPr="009D3FE4">
        <w:rPr>
          <w:rFonts w:hint="eastAsia"/>
          <w:spacing w:val="32"/>
        </w:rPr>
        <w:t>甲級、乙級和丙級寫字樓的平均租金回報率分別</w:t>
      </w:r>
      <w:r w:rsidR="001C1B7B">
        <w:rPr>
          <w:rFonts w:hint="eastAsia"/>
          <w:spacing w:val="32"/>
          <w:lang w:eastAsia="zh-HK"/>
        </w:rPr>
        <w:t>由</w:t>
      </w:r>
      <w:r>
        <w:rPr>
          <w:rFonts w:hint="eastAsia"/>
          <w:spacing w:val="32"/>
          <w:lang w:eastAsia="zh-HK"/>
        </w:rPr>
        <w:t>三</w:t>
      </w:r>
      <w:r w:rsidRPr="00E94658">
        <w:rPr>
          <w:rFonts w:hint="eastAsia"/>
        </w:rPr>
        <w:t>月</w:t>
      </w:r>
      <w:r w:rsidRPr="009D3FE4">
        <w:rPr>
          <w:rFonts w:hint="eastAsia"/>
          <w:spacing w:val="32"/>
        </w:rPr>
        <w:t>的</w:t>
      </w:r>
      <w:r w:rsidRPr="000A686A">
        <w:rPr>
          <w:spacing w:val="32"/>
        </w:rPr>
        <w:t>2.</w:t>
      </w:r>
      <w:r>
        <w:rPr>
          <w:rFonts w:hint="eastAsia"/>
          <w:spacing w:val="32"/>
        </w:rPr>
        <w:t>9</w:t>
      </w:r>
      <w:r w:rsidRPr="009D3FE4">
        <w:rPr>
          <w:rFonts w:hint="eastAsia"/>
          <w:spacing w:val="32"/>
        </w:rPr>
        <w:t>%</w:t>
      </w:r>
      <w:r w:rsidRPr="009D3FE4">
        <w:rPr>
          <w:rFonts w:hint="eastAsia"/>
          <w:spacing w:val="32"/>
        </w:rPr>
        <w:t>、</w:t>
      </w:r>
      <w:r w:rsidRPr="000A686A">
        <w:rPr>
          <w:spacing w:val="32"/>
        </w:rPr>
        <w:t>3.</w:t>
      </w:r>
      <w:r>
        <w:rPr>
          <w:rFonts w:hint="eastAsia"/>
          <w:spacing w:val="32"/>
        </w:rPr>
        <w:t>1</w:t>
      </w:r>
      <w:r w:rsidRPr="009D3FE4">
        <w:rPr>
          <w:rFonts w:hint="eastAsia"/>
          <w:spacing w:val="32"/>
        </w:rPr>
        <w:t>%</w:t>
      </w:r>
      <w:r w:rsidRPr="009D3FE4">
        <w:rPr>
          <w:rFonts w:hint="eastAsia"/>
          <w:spacing w:val="32"/>
        </w:rPr>
        <w:t>和</w:t>
      </w:r>
      <w:r w:rsidRPr="000A686A">
        <w:rPr>
          <w:spacing w:val="32"/>
        </w:rPr>
        <w:t>3.</w:t>
      </w:r>
      <w:r>
        <w:rPr>
          <w:rFonts w:hint="eastAsia"/>
          <w:spacing w:val="32"/>
        </w:rPr>
        <w:t>4</w:t>
      </w:r>
      <w:r w:rsidRPr="009D3FE4">
        <w:rPr>
          <w:rFonts w:hint="eastAsia"/>
          <w:spacing w:val="32"/>
        </w:rPr>
        <w:t>%</w:t>
      </w:r>
      <w:r w:rsidR="001C1B7B">
        <w:rPr>
          <w:rFonts w:hint="eastAsia"/>
          <w:spacing w:val="32"/>
          <w:lang w:eastAsia="zh-HK"/>
        </w:rPr>
        <w:t>上升至六</w:t>
      </w:r>
      <w:r w:rsidR="001C1B7B" w:rsidRPr="0024676B">
        <w:rPr>
          <w:rFonts w:hint="eastAsia"/>
          <w:spacing w:val="32"/>
        </w:rPr>
        <w:t>月</w:t>
      </w:r>
      <w:r w:rsidR="001C1B7B">
        <w:rPr>
          <w:rFonts w:hint="eastAsia"/>
          <w:spacing w:val="32"/>
          <w:lang w:eastAsia="zh-HK"/>
        </w:rPr>
        <w:t>的</w:t>
      </w:r>
      <w:r w:rsidR="001C1B7B">
        <w:rPr>
          <w:spacing w:val="32"/>
          <w:lang w:eastAsia="zh-HK"/>
        </w:rPr>
        <w:t> </w:t>
      </w:r>
      <w:r w:rsidR="001C1B7B">
        <w:rPr>
          <w:spacing w:val="32"/>
        </w:rPr>
        <w:t>3.1</w:t>
      </w:r>
      <w:r w:rsidR="001C1B7B" w:rsidRPr="009D3FE4">
        <w:rPr>
          <w:rFonts w:hint="eastAsia"/>
          <w:spacing w:val="32"/>
        </w:rPr>
        <w:t>%</w:t>
      </w:r>
      <w:r w:rsidR="001C1B7B" w:rsidRPr="009D3FE4">
        <w:rPr>
          <w:rFonts w:hint="eastAsia"/>
          <w:spacing w:val="32"/>
        </w:rPr>
        <w:t>、</w:t>
      </w:r>
      <w:r w:rsidR="001C1B7B" w:rsidRPr="000A686A">
        <w:rPr>
          <w:spacing w:val="32"/>
        </w:rPr>
        <w:t>3.3</w:t>
      </w:r>
      <w:r w:rsidR="001C1B7B" w:rsidRPr="009D3FE4">
        <w:rPr>
          <w:rFonts w:hint="eastAsia"/>
          <w:spacing w:val="32"/>
        </w:rPr>
        <w:t>%</w:t>
      </w:r>
      <w:r w:rsidR="001C1B7B" w:rsidRPr="009D3FE4">
        <w:rPr>
          <w:rFonts w:hint="eastAsia"/>
          <w:spacing w:val="32"/>
        </w:rPr>
        <w:t>和</w:t>
      </w:r>
      <w:r w:rsidR="001C1B7B" w:rsidRPr="000A686A">
        <w:rPr>
          <w:spacing w:val="32"/>
        </w:rPr>
        <w:t>3</w:t>
      </w:r>
      <w:r w:rsidR="001C1B7B" w:rsidRPr="0024676B">
        <w:rPr>
          <w:spacing w:val="32"/>
        </w:rPr>
        <w:t>.5</w:t>
      </w:r>
      <w:r w:rsidR="001C1B7B" w:rsidRPr="009D3FE4">
        <w:rPr>
          <w:rFonts w:hint="eastAsia"/>
          <w:spacing w:val="32"/>
        </w:rPr>
        <w:t>%</w:t>
      </w:r>
      <w:r w:rsidRPr="009D3FE4">
        <w:rPr>
          <w:rFonts w:hint="eastAsia"/>
          <w:spacing w:val="32"/>
        </w:rPr>
        <w:t>。</w:t>
      </w:r>
      <w:r w:rsidRPr="00A1682F">
        <w:rPr>
          <w:rFonts w:hint="eastAsia"/>
          <w:spacing w:val="32"/>
        </w:rPr>
        <w:t>第</w:t>
      </w:r>
      <w:r>
        <w:rPr>
          <w:rFonts w:hint="eastAsia"/>
          <w:spacing w:val="32"/>
          <w:lang w:eastAsia="zh-HK"/>
        </w:rPr>
        <w:t>二</w:t>
      </w:r>
      <w:r w:rsidRPr="00A1682F">
        <w:rPr>
          <w:rFonts w:hint="eastAsia"/>
          <w:spacing w:val="32"/>
        </w:rPr>
        <w:t>季寫字樓的交投量</w:t>
      </w:r>
      <w:r w:rsidRPr="000A686A">
        <w:rPr>
          <w:rFonts w:hint="eastAsia"/>
          <w:spacing w:val="32"/>
        </w:rPr>
        <w:t>較</w:t>
      </w:r>
      <w:r w:rsidRPr="00A1682F">
        <w:rPr>
          <w:rFonts w:hint="eastAsia"/>
          <w:spacing w:val="32"/>
        </w:rPr>
        <w:t>上一季</w:t>
      </w:r>
      <w:r>
        <w:rPr>
          <w:rFonts w:hint="eastAsia"/>
          <w:spacing w:val="32"/>
          <w:lang w:eastAsia="zh-HK"/>
        </w:rPr>
        <w:t>上升</w:t>
      </w:r>
      <w:r w:rsidR="001C1B7B">
        <w:rPr>
          <w:rFonts w:hint="eastAsia"/>
          <w:spacing w:val="32"/>
          <w:lang w:eastAsia="zh-HK"/>
        </w:rPr>
        <w:t>16</w:t>
      </w:r>
      <w:r w:rsidRPr="00A1682F">
        <w:rPr>
          <w:rFonts w:hint="eastAsia"/>
          <w:spacing w:val="32"/>
        </w:rPr>
        <w:t>%</w:t>
      </w:r>
      <w:r w:rsidRPr="00A1682F">
        <w:rPr>
          <w:rFonts w:hint="eastAsia"/>
          <w:spacing w:val="32"/>
        </w:rPr>
        <w:t>至</w:t>
      </w:r>
      <w:r>
        <w:rPr>
          <w:rFonts w:hint="eastAsia"/>
          <w:spacing w:val="32"/>
        </w:rPr>
        <w:t>1</w:t>
      </w:r>
      <w:r w:rsidR="001C1B7B">
        <w:rPr>
          <w:spacing w:val="32"/>
        </w:rPr>
        <w:t>5</w:t>
      </w:r>
      <w:r>
        <w:rPr>
          <w:rFonts w:hint="eastAsia"/>
          <w:spacing w:val="32"/>
        </w:rPr>
        <w:t>0</w:t>
      </w:r>
      <w:r w:rsidRPr="00A1682F">
        <w:rPr>
          <w:rFonts w:hint="eastAsia"/>
          <w:spacing w:val="32"/>
        </w:rPr>
        <w:t>宗，</w:t>
      </w:r>
      <w:r>
        <w:rPr>
          <w:rFonts w:hint="eastAsia"/>
          <w:spacing w:val="32"/>
          <w:lang w:eastAsia="zh-HK"/>
        </w:rPr>
        <w:t>但仍</w:t>
      </w:r>
      <w:r w:rsidRPr="000A686A">
        <w:rPr>
          <w:rFonts w:hint="eastAsia"/>
          <w:spacing w:val="32"/>
        </w:rPr>
        <w:t>較</w:t>
      </w:r>
      <w:r>
        <w:rPr>
          <w:rFonts w:hint="eastAsia"/>
          <w:spacing w:val="32"/>
          <w:lang w:eastAsia="zh-HK"/>
        </w:rPr>
        <w:t>一年前的水平低</w:t>
      </w:r>
      <w:r w:rsidR="001C1B7B">
        <w:rPr>
          <w:rFonts w:hint="eastAsia"/>
          <w:spacing w:val="32"/>
          <w:lang w:eastAsia="zh-HK"/>
        </w:rPr>
        <w:t>20</w:t>
      </w:r>
      <w:r>
        <w:rPr>
          <w:rFonts w:hint="eastAsia"/>
          <w:spacing w:val="32"/>
        </w:rPr>
        <w:t>%</w:t>
      </w:r>
      <w:r>
        <w:rPr>
          <w:rFonts w:hint="eastAsia"/>
          <w:spacing w:val="32"/>
          <w:lang w:eastAsia="zh-HK"/>
        </w:rPr>
        <w:t>，亦</w:t>
      </w:r>
      <w:r w:rsidR="007D2D40">
        <w:rPr>
          <w:rFonts w:hint="eastAsia"/>
          <w:spacing w:val="32"/>
          <w:lang w:eastAsia="zh-HK"/>
        </w:rPr>
        <w:t>明</w:t>
      </w:r>
      <w:r w:rsidR="007D2D40" w:rsidRPr="00B65236">
        <w:rPr>
          <w:rFonts w:hint="eastAsia"/>
          <w:lang w:eastAsia="zh-HK"/>
        </w:rPr>
        <w:t>顯</w:t>
      </w:r>
      <w:r w:rsidRPr="000A686A">
        <w:rPr>
          <w:rFonts w:hint="eastAsia"/>
          <w:spacing w:val="32"/>
        </w:rPr>
        <w:t>低於</w:t>
      </w:r>
      <w:r w:rsidRPr="00A1682F">
        <w:rPr>
          <w:rFonts w:hint="eastAsia"/>
          <w:spacing w:val="32"/>
        </w:rPr>
        <w:t>二零一</w:t>
      </w:r>
      <w:r>
        <w:rPr>
          <w:rFonts w:hint="eastAsia"/>
          <w:spacing w:val="32"/>
          <w:lang w:eastAsia="zh-HK"/>
        </w:rPr>
        <w:t>九</w:t>
      </w:r>
      <w:r w:rsidRPr="00A1682F">
        <w:rPr>
          <w:rFonts w:hint="eastAsia"/>
          <w:spacing w:val="32"/>
        </w:rPr>
        <w:t>至二零二</w:t>
      </w:r>
      <w:r>
        <w:rPr>
          <w:rFonts w:hint="eastAsia"/>
          <w:spacing w:val="32"/>
          <w:lang w:eastAsia="zh-HK"/>
        </w:rPr>
        <w:t>三</w:t>
      </w:r>
      <w:r w:rsidRPr="00A1682F">
        <w:rPr>
          <w:rFonts w:hint="eastAsia"/>
          <w:spacing w:val="32"/>
        </w:rPr>
        <w:t>年期間</w:t>
      </w:r>
      <w:r>
        <w:rPr>
          <w:spacing w:val="32"/>
        </w:rPr>
        <w:t> </w:t>
      </w:r>
      <w:r>
        <w:rPr>
          <w:rFonts w:hint="eastAsia"/>
          <w:spacing w:val="32"/>
        </w:rPr>
        <w:t>200</w:t>
      </w:r>
      <w:r>
        <w:rPr>
          <w:spacing w:val="32"/>
        </w:rPr>
        <w:t> </w:t>
      </w:r>
      <w:r w:rsidRPr="00A1682F">
        <w:rPr>
          <w:rFonts w:hint="eastAsia"/>
          <w:spacing w:val="32"/>
        </w:rPr>
        <w:t>宗的季度平均水平。</w:t>
      </w:r>
    </w:p>
    <w:p w14:paraId="1B355965" w14:textId="516C80E2" w:rsidR="00C7226C" w:rsidRPr="003B640A" w:rsidRDefault="00C7226C" w:rsidP="003B2D7D">
      <w:r>
        <w:rPr>
          <w:rFonts w:hint="eastAsia"/>
          <w:b/>
        </w:rPr>
        <w:t>3</w:t>
      </w:r>
      <w:r w:rsidRPr="004E14B2">
        <w:rPr>
          <w:b/>
        </w:rPr>
        <w:t>.</w:t>
      </w:r>
      <w:r w:rsidRPr="004E14B2">
        <w:rPr>
          <w:rFonts w:hint="eastAsia"/>
          <w:b/>
        </w:rPr>
        <w:t>1</w:t>
      </w:r>
      <w:r>
        <w:rPr>
          <w:rFonts w:hint="eastAsia"/>
          <w:b/>
        </w:rPr>
        <w:t>0</w:t>
      </w:r>
      <w:r w:rsidRPr="004E14B2">
        <w:tab/>
      </w:r>
      <w:r w:rsidRPr="004E14B2">
        <w:rPr>
          <w:rFonts w:hint="eastAsia"/>
          <w:i/>
          <w:lang w:eastAsia="zh-HK"/>
        </w:rPr>
        <w:t>零售舖位</w:t>
      </w:r>
      <w:r w:rsidRPr="004E14B2">
        <w:rPr>
          <w:rFonts w:hint="eastAsia"/>
          <w:lang w:eastAsia="zh-HK"/>
        </w:rPr>
        <w:t>的售價</w:t>
      </w:r>
      <w:r>
        <w:rPr>
          <w:rFonts w:hint="eastAsia"/>
          <w:lang w:eastAsia="zh-HK"/>
        </w:rPr>
        <w:t>在第二季</w:t>
      </w:r>
      <w:r w:rsidR="00DA3C99">
        <w:rPr>
          <w:rFonts w:hint="eastAsia"/>
          <w:lang w:eastAsia="zh-HK"/>
        </w:rPr>
        <w:t>內</w:t>
      </w:r>
      <w:r w:rsidR="001C1B7B" w:rsidRPr="00B65236">
        <w:rPr>
          <w:rFonts w:hint="eastAsia"/>
          <w:lang w:eastAsia="zh-HK"/>
        </w:rPr>
        <w:t>顯著</w:t>
      </w:r>
      <w:r w:rsidRPr="000A686A">
        <w:rPr>
          <w:rFonts w:hint="eastAsia"/>
        </w:rPr>
        <w:t>下跌</w:t>
      </w:r>
      <w:r w:rsidR="00106E07">
        <w:rPr>
          <w:rFonts w:hint="eastAsia"/>
        </w:rPr>
        <w:t> </w:t>
      </w:r>
      <w:r w:rsidR="001C1B7B">
        <w:t>6</w:t>
      </w:r>
      <w:r w:rsidRPr="004E14B2">
        <w:rPr>
          <w:rFonts w:hint="eastAsia"/>
        </w:rPr>
        <w:t>%</w:t>
      </w:r>
      <w:r w:rsidR="001C1B7B">
        <w:rPr>
          <w:rFonts w:hint="eastAsia"/>
          <w:lang w:eastAsia="zh-HK"/>
        </w:rPr>
        <w:t>，租金</w:t>
      </w:r>
      <w:r w:rsidR="00FE7225">
        <w:rPr>
          <w:rFonts w:hint="eastAsia"/>
          <w:lang w:eastAsia="zh-HK"/>
        </w:rPr>
        <w:t>也</w:t>
      </w:r>
      <w:r w:rsidR="001C1B7B" w:rsidRPr="0024676B">
        <w:rPr>
          <w:rFonts w:hint="eastAsia"/>
          <w:lang w:eastAsia="zh-HK"/>
        </w:rPr>
        <w:t>下跌</w:t>
      </w:r>
      <w:r w:rsidR="00106E07">
        <w:rPr>
          <w:rFonts w:hint="eastAsia"/>
          <w:lang w:eastAsia="zh-HK"/>
        </w:rPr>
        <w:t> </w:t>
      </w:r>
      <w:r w:rsidR="001C1B7B">
        <w:rPr>
          <w:rFonts w:hint="eastAsia"/>
        </w:rPr>
        <w:t>1%</w:t>
      </w:r>
      <w:r w:rsidRPr="004E14B2">
        <w:rPr>
          <w:rFonts w:hint="eastAsia"/>
        </w:rPr>
        <w:t>。</w:t>
      </w:r>
      <w:r w:rsidRPr="004E14B2">
        <w:rPr>
          <w:rFonts w:hint="eastAsia"/>
          <w:lang w:eastAsia="zh-HK"/>
        </w:rPr>
        <w:t>與二零一八年和二零一九年</w:t>
      </w:r>
      <w:r w:rsidRPr="004E14B2">
        <w:rPr>
          <w:rFonts w:hint="eastAsia"/>
        </w:rPr>
        <w:t>各自</w:t>
      </w:r>
      <w:r w:rsidRPr="004E14B2">
        <w:rPr>
          <w:rFonts w:hint="eastAsia"/>
          <w:lang w:eastAsia="zh-HK"/>
        </w:rPr>
        <w:t>的高峯相比，</w:t>
      </w:r>
      <w:r w:rsidRPr="004E14B2">
        <w:rPr>
          <w:rFonts w:hint="eastAsia"/>
        </w:rPr>
        <w:t>二零二</w:t>
      </w:r>
      <w:r>
        <w:rPr>
          <w:rFonts w:hint="eastAsia"/>
          <w:lang w:eastAsia="zh-HK"/>
        </w:rPr>
        <w:t>四</w:t>
      </w:r>
      <w:r w:rsidRPr="004E14B2">
        <w:rPr>
          <w:rFonts w:hint="eastAsia"/>
        </w:rPr>
        <w:t>年</w:t>
      </w:r>
      <w:r>
        <w:rPr>
          <w:rFonts w:hint="eastAsia"/>
          <w:lang w:eastAsia="zh-HK"/>
        </w:rPr>
        <w:t>六</w:t>
      </w:r>
      <w:r w:rsidRPr="004E14B2">
        <w:rPr>
          <w:rFonts w:hint="eastAsia"/>
        </w:rPr>
        <w:t>月</w:t>
      </w:r>
      <w:r w:rsidRPr="004E14B2">
        <w:rPr>
          <w:rFonts w:hint="eastAsia"/>
          <w:lang w:eastAsia="zh-HK"/>
        </w:rPr>
        <w:t>的售價和租金分別</w:t>
      </w:r>
      <w:r w:rsidRPr="004E14B2">
        <w:rPr>
          <w:rFonts w:hint="eastAsia"/>
        </w:rPr>
        <w:t>低</w:t>
      </w:r>
      <w:r w:rsidR="00106E07">
        <w:rPr>
          <w:rFonts w:hint="eastAsia"/>
        </w:rPr>
        <w:t> </w:t>
      </w:r>
      <w:r w:rsidRPr="0024676B">
        <w:t>2</w:t>
      </w:r>
      <w:r w:rsidR="001C1B7B">
        <w:t>9</w:t>
      </w:r>
      <w:r w:rsidRPr="004E14B2">
        <w:rPr>
          <w:rFonts w:hint="eastAsia"/>
        </w:rPr>
        <w:t>%</w:t>
      </w:r>
      <w:r w:rsidRPr="004E14B2">
        <w:rPr>
          <w:rFonts w:hint="eastAsia"/>
          <w:lang w:eastAsia="zh-HK"/>
        </w:rPr>
        <w:t>和</w:t>
      </w:r>
      <w:r w:rsidR="00106E07">
        <w:rPr>
          <w:rFonts w:hint="eastAsia"/>
          <w:lang w:eastAsia="zh-HK"/>
        </w:rPr>
        <w:t> </w:t>
      </w:r>
      <w:r>
        <w:rPr>
          <w:rFonts w:hint="eastAsia"/>
        </w:rPr>
        <w:t>14%</w:t>
      </w:r>
      <w:r w:rsidRPr="004E14B2">
        <w:rPr>
          <w:rFonts w:hint="eastAsia"/>
          <w:lang w:eastAsia="zh-HK"/>
        </w:rPr>
        <w:t>。平均租金回報率</w:t>
      </w:r>
      <w:r w:rsidRPr="000A686A">
        <w:rPr>
          <w:rFonts w:hint="eastAsia"/>
        </w:rPr>
        <w:t>由</w:t>
      </w:r>
      <w:r>
        <w:rPr>
          <w:rFonts w:hint="eastAsia"/>
          <w:lang w:eastAsia="zh-HK"/>
        </w:rPr>
        <w:t>三</w:t>
      </w:r>
      <w:r w:rsidRPr="004E14B2">
        <w:rPr>
          <w:rFonts w:hint="eastAsia"/>
        </w:rPr>
        <w:t>月的</w:t>
      </w:r>
      <w:r w:rsidR="00106E07">
        <w:rPr>
          <w:rFonts w:hint="eastAsia"/>
        </w:rPr>
        <w:t> </w:t>
      </w:r>
      <w:r w:rsidRPr="000A686A">
        <w:t>2.</w:t>
      </w:r>
      <w:r>
        <w:rPr>
          <w:rFonts w:hint="eastAsia"/>
        </w:rPr>
        <w:t>8</w:t>
      </w:r>
      <w:r w:rsidRPr="004E14B2">
        <w:t>%</w:t>
      </w:r>
      <w:r w:rsidR="006919F6">
        <w:rPr>
          <w:rFonts w:hint="eastAsia"/>
          <w:spacing w:val="32"/>
          <w:lang w:eastAsia="zh-HK"/>
        </w:rPr>
        <w:t>上</w:t>
      </w:r>
      <w:r w:rsidRPr="000A686A">
        <w:rPr>
          <w:rFonts w:hint="eastAsia"/>
        </w:rPr>
        <w:t>升</w:t>
      </w:r>
      <w:r w:rsidRPr="004E14B2">
        <w:rPr>
          <w:rFonts w:hint="eastAsia"/>
        </w:rPr>
        <w:t>至</w:t>
      </w:r>
      <w:r>
        <w:rPr>
          <w:rFonts w:hint="eastAsia"/>
          <w:lang w:eastAsia="zh-HK"/>
        </w:rPr>
        <w:t>六月</w:t>
      </w:r>
      <w:r w:rsidRPr="004E14B2">
        <w:rPr>
          <w:rFonts w:hint="eastAsia"/>
        </w:rPr>
        <w:t>的</w:t>
      </w:r>
      <w:r w:rsidR="00144E96">
        <w:rPr>
          <w:rFonts w:hint="eastAsia"/>
        </w:rPr>
        <w:t> </w:t>
      </w:r>
      <w:r w:rsidR="006919F6">
        <w:t>3.0</w:t>
      </w:r>
      <w:r>
        <w:t>%</w:t>
      </w:r>
      <w:r w:rsidRPr="004E14B2">
        <w:rPr>
          <w:rFonts w:hint="eastAsia"/>
        </w:rPr>
        <w:t>。</w:t>
      </w:r>
      <w:r w:rsidRPr="00295D73">
        <w:rPr>
          <w:rFonts w:hint="eastAsia"/>
        </w:rPr>
        <w:t>第</w:t>
      </w:r>
      <w:r>
        <w:rPr>
          <w:rFonts w:hint="eastAsia"/>
          <w:lang w:eastAsia="zh-HK"/>
        </w:rPr>
        <w:t>二</w:t>
      </w:r>
      <w:r w:rsidRPr="00295D73">
        <w:rPr>
          <w:rFonts w:hint="eastAsia"/>
        </w:rPr>
        <w:t>季商業樓宇的交投量</w:t>
      </w:r>
      <w:r w:rsidRPr="000A686A">
        <w:rPr>
          <w:rFonts w:hint="eastAsia"/>
        </w:rPr>
        <w:t>較</w:t>
      </w:r>
      <w:r w:rsidRPr="00295D73">
        <w:rPr>
          <w:rFonts w:hint="eastAsia"/>
        </w:rPr>
        <w:t>上一季</w:t>
      </w:r>
      <w:r>
        <w:rPr>
          <w:rFonts w:hint="eastAsia"/>
          <w:lang w:eastAsia="zh-HK"/>
        </w:rPr>
        <w:t>的低位</w:t>
      </w:r>
      <w:r w:rsidR="004D0918" w:rsidRPr="00C62818">
        <w:rPr>
          <w:rFonts w:hint="eastAsia"/>
        </w:rPr>
        <w:t>反彈</w:t>
      </w:r>
      <w:r w:rsidR="00106E07">
        <w:rPr>
          <w:rFonts w:hint="eastAsia"/>
        </w:rPr>
        <w:t> </w:t>
      </w:r>
      <w:r>
        <w:rPr>
          <w:rFonts w:hint="eastAsia"/>
        </w:rPr>
        <w:t>72%</w:t>
      </w:r>
      <w:r w:rsidRPr="00295D73">
        <w:rPr>
          <w:rFonts w:hint="eastAsia"/>
        </w:rPr>
        <w:t>至</w:t>
      </w:r>
      <w:r w:rsidR="00CD3976">
        <w:rPr>
          <w:rFonts w:hint="eastAsia"/>
        </w:rPr>
        <w:t> </w:t>
      </w:r>
      <w:r>
        <w:rPr>
          <w:rFonts w:hint="eastAsia"/>
        </w:rPr>
        <w:t>340</w:t>
      </w:r>
      <w:r w:rsidR="00822052">
        <w:t> </w:t>
      </w:r>
      <w:r w:rsidRPr="00295D73">
        <w:rPr>
          <w:rFonts w:hint="eastAsia"/>
        </w:rPr>
        <w:t>宗</w:t>
      </w:r>
      <w:r w:rsidR="008453AA" w:rsidRPr="00536C57">
        <w:rPr>
          <w:rFonts w:hint="eastAsia"/>
          <w:vertAlign w:val="superscript"/>
        </w:rPr>
        <w:t>(2)</w:t>
      </w:r>
      <w:r>
        <w:rPr>
          <w:rFonts w:hint="eastAsia"/>
          <w:lang w:eastAsia="zh-HK"/>
        </w:rPr>
        <w:t>，</w:t>
      </w:r>
      <w:r w:rsidR="004D0918" w:rsidRPr="00D236EB">
        <w:rPr>
          <w:rFonts w:hint="eastAsia"/>
        </w:rPr>
        <w:t>較</w:t>
      </w:r>
      <w:r w:rsidR="004D0918" w:rsidRPr="00295D73">
        <w:rPr>
          <w:rFonts w:hint="eastAsia"/>
        </w:rPr>
        <w:t>一年前</w:t>
      </w:r>
      <w:r w:rsidR="004D0918" w:rsidRPr="00C62818">
        <w:rPr>
          <w:rFonts w:hint="eastAsia"/>
        </w:rPr>
        <w:t>反彈</w:t>
      </w:r>
      <w:r w:rsidR="004D0918">
        <w:rPr>
          <w:lang w:eastAsia="zh-HK"/>
        </w:rPr>
        <w:t> </w:t>
      </w:r>
      <w:r w:rsidR="003B2D7D">
        <w:t>20</w:t>
      </w:r>
      <w:r>
        <w:rPr>
          <w:rFonts w:hint="eastAsia"/>
        </w:rPr>
        <w:t>%</w:t>
      </w:r>
      <w:r w:rsidRPr="00295D73">
        <w:rPr>
          <w:rFonts w:hint="eastAsia"/>
        </w:rPr>
        <w:t>，</w:t>
      </w:r>
      <w:r w:rsidRPr="00C62818">
        <w:rPr>
          <w:rFonts w:hint="eastAsia"/>
        </w:rPr>
        <w:t>儘管仍稍低於</w:t>
      </w:r>
      <w:r w:rsidRPr="00295D73">
        <w:rPr>
          <w:rFonts w:hint="eastAsia"/>
        </w:rPr>
        <w:t>二零一</w:t>
      </w:r>
      <w:r>
        <w:rPr>
          <w:rFonts w:hint="eastAsia"/>
          <w:lang w:eastAsia="zh-HK"/>
        </w:rPr>
        <w:t>九</w:t>
      </w:r>
      <w:r w:rsidRPr="00295D73">
        <w:rPr>
          <w:rFonts w:hint="eastAsia"/>
        </w:rPr>
        <w:t>至二零二</w:t>
      </w:r>
      <w:r>
        <w:rPr>
          <w:rFonts w:hint="eastAsia"/>
          <w:lang w:eastAsia="zh-HK"/>
        </w:rPr>
        <w:t>三</w:t>
      </w:r>
      <w:r w:rsidRPr="00295D73">
        <w:rPr>
          <w:rFonts w:hint="eastAsia"/>
        </w:rPr>
        <w:t>年期間</w:t>
      </w:r>
      <w:r>
        <w:t> </w:t>
      </w:r>
      <w:r w:rsidRPr="0024676B">
        <w:t>36</w:t>
      </w:r>
      <w:r>
        <w:rPr>
          <w:rFonts w:hint="eastAsia"/>
        </w:rPr>
        <w:t>0</w:t>
      </w:r>
      <w:r>
        <w:t> </w:t>
      </w:r>
      <w:r w:rsidRPr="00295D73">
        <w:rPr>
          <w:rFonts w:hint="eastAsia"/>
        </w:rPr>
        <w:t>宗的季度平均水平。</w:t>
      </w:r>
    </w:p>
    <w:p w14:paraId="68B33CFF" w14:textId="54DCFF3D" w:rsidR="00C7226C" w:rsidRDefault="00C7226C" w:rsidP="00370FB9">
      <w:r>
        <w:rPr>
          <w:rFonts w:hint="eastAsia"/>
          <w:b/>
        </w:rPr>
        <w:t>3</w:t>
      </w:r>
      <w:r w:rsidRPr="004E14B2">
        <w:rPr>
          <w:b/>
        </w:rPr>
        <w:t>.</w:t>
      </w:r>
      <w:r w:rsidRPr="004E14B2">
        <w:rPr>
          <w:rFonts w:hint="eastAsia"/>
          <w:b/>
        </w:rPr>
        <w:t>1</w:t>
      </w:r>
      <w:r>
        <w:rPr>
          <w:rFonts w:hint="eastAsia"/>
          <w:b/>
        </w:rPr>
        <w:t>1</w:t>
      </w:r>
      <w:r w:rsidRPr="004E14B2">
        <w:tab/>
      </w:r>
      <w:r w:rsidRPr="00295D73">
        <w:rPr>
          <w:rFonts w:hint="eastAsia"/>
          <w:i/>
        </w:rPr>
        <w:t>分層工廠大廈</w:t>
      </w:r>
      <w:r w:rsidRPr="00295D73">
        <w:rPr>
          <w:rFonts w:hint="eastAsia"/>
        </w:rPr>
        <w:t>的售價</w:t>
      </w:r>
      <w:r w:rsidR="006919F6">
        <w:rPr>
          <w:rFonts w:hint="eastAsia"/>
          <w:lang w:eastAsia="zh-HK"/>
        </w:rPr>
        <w:t>和</w:t>
      </w:r>
      <w:r w:rsidR="006919F6" w:rsidRPr="004E14B2">
        <w:rPr>
          <w:rFonts w:hint="eastAsia"/>
        </w:rPr>
        <w:t>租金</w:t>
      </w:r>
      <w:r w:rsidRPr="00295D73">
        <w:rPr>
          <w:rFonts w:hint="eastAsia"/>
        </w:rPr>
        <w:t>在季內</w:t>
      </w:r>
      <w:r w:rsidR="006919F6">
        <w:rPr>
          <w:rFonts w:hint="eastAsia"/>
          <w:lang w:eastAsia="zh-HK"/>
        </w:rPr>
        <w:t>分別</w:t>
      </w:r>
      <w:r w:rsidRPr="0024676B">
        <w:rPr>
          <w:rFonts w:hint="eastAsia"/>
          <w:lang w:eastAsia="zh-HK"/>
        </w:rPr>
        <w:t>下跌</w:t>
      </w:r>
      <w:r>
        <w:rPr>
          <w:rFonts w:hint="eastAsia"/>
        </w:rPr>
        <w:t>2%</w:t>
      </w:r>
      <w:r w:rsidR="006919F6">
        <w:rPr>
          <w:rFonts w:hint="eastAsia"/>
          <w:lang w:eastAsia="zh-HK"/>
        </w:rPr>
        <w:t>和</w:t>
      </w:r>
      <w:r w:rsidR="006919F6">
        <w:rPr>
          <w:rFonts w:hint="eastAsia"/>
          <w:lang w:eastAsia="zh-HK"/>
        </w:rPr>
        <w:t>1%</w:t>
      </w:r>
      <w:r w:rsidRPr="00295D73">
        <w:rPr>
          <w:rFonts w:hint="eastAsia"/>
        </w:rPr>
        <w:t>。</w:t>
      </w:r>
      <w:r w:rsidRPr="004E14B2">
        <w:rPr>
          <w:rFonts w:hint="eastAsia"/>
          <w:lang w:eastAsia="zh-HK"/>
        </w:rPr>
        <w:t>與二零一</w:t>
      </w:r>
      <w:r>
        <w:rPr>
          <w:rFonts w:hint="eastAsia"/>
          <w:lang w:eastAsia="zh-HK"/>
        </w:rPr>
        <w:t>九年和</w:t>
      </w:r>
      <w:r w:rsidRPr="00FC4B35">
        <w:rPr>
          <w:rFonts w:hint="eastAsia"/>
          <w:lang w:eastAsia="zh-HK"/>
        </w:rPr>
        <w:t>二零二三</w:t>
      </w:r>
      <w:r w:rsidRPr="004E14B2">
        <w:rPr>
          <w:rFonts w:hint="eastAsia"/>
          <w:lang w:eastAsia="zh-HK"/>
        </w:rPr>
        <w:t>年</w:t>
      </w:r>
      <w:r w:rsidRPr="004E14B2">
        <w:rPr>
          <w:rFonts w:hint="eastAsia"/>
        </w:rPr>
        <w:t>各自</w:t>
      </w:r>
      <w:r w:rsidRPr="004E14B2">
        <w:rPr>
          <w:rFonts w:hint="eastAsia"/>
          <w:lang w:eastAsia="zh-HK"/>
        </w:rPr>
        <w:t>的高峯相比，</w:t>
      </w:r>
      <w:r w:rsidRPr="00295D73">
        <w:rPr>
          <w:rFonts w:hint="eastAsia"/>
        </w:rPr>
        <w:t>二零二</w:t>
      </w:r>
      <w:r>
        <w:rPr>
          <w:rFonts w:hint="eastAsia"/>
          <w:lang w:eastAsia="zh-HK"/>
        </w:rPr>
        <w:t>四</w:t>
      </w:r>
      <w:r w:rsidRPr="00295D73">
        <w:rPr>
          <w:rFonts w:hint="eastAsia"/>
        </w:rPr>
        <w:t>年</w:t>
      </w:r>
      <w:r>
        <w:rPr>
          <w:rFonts w:hint="eastAsia"/>
          <w:lang w:eastAsia="zh-HK"/>
        </w:rPr>
        <w:t>六</w:t>
      </w:r>
      <w:r w:rsidRPr="00295D73">
        <w:rPr>
          <w:rFonts w:hint="eastAsia"/>
        </w:rPr>
        <w:t>月的售價</w:t>
      </w:r>
      <w:r>
        <w:rPr>
          <w:rFonts w:hint="eastAsia"/>
          <w:lang w:eastAsia="zh-HK"/>
        </w:rPr>
        <w:t>和租金分別</w:t>
      </w:r>
      <w:r w:rsidRPr="00295D73">
        <w:rPr>
          <w:rFonts w:hint="eastAsia"/>
        </w:rPr>
        <w:t>低</w:t>
      </w:r>
      <w:r w:rsidR="007435C4">
        <w:rPr>
          <w:rFonts w:hint="eastAsia"/>
        </w:rPr>
        <w:t> </w:t>
      </w:r>
      <w:r w:rsidRPr="0024676B">
        <w:t>2</w:t>
      </w:r>
      <w:r w:rsidR="004B4E4C">
        <w:t>2</w:t>
      </w:r>
      <w:r w:rsidRPr="00295D73">
        <w:rPr>
          <w:rFonts w:hint="eastAsia"/>
        </w:rPr>
        <w:t>%</w:t>
      </w:r>
      <w:r>
        <w:rPr>
          <w:rFonts w:hint="eastAsia"/>
          <w:lang w:eastAsia="zh-HK"/>
        </w:rPr>
        <w:t>和</w:t>
      </w:r>
      <w:r w:rsidR="007435C4">
        <w:rPr>
          <w:rFonts w:hint="eastAsia"/>
          <w:lang w:eastAsia="zh-HK"/>
        </w:rPr>
        <w:t> </w:t>
      </w:r>
      <w:r w:rsidR="008B213A">
        <w:t>3</w:t>
      </w:r>
      <w:r w:rsidRPr="008B5F50">
        <w:rPr>
          <w:rFonts w:hint="eastAsia"/>
        </w:rPr>
        <w:t>%</w:t>
      </w:r>
      <w:r w:rsidRPr="00295D73">
        <w:rPr>
          <w:rFonts w:hint="eastAsia"/>
        </w:rPr>
        <w:t>。</w:t>
      </w:r>
      <w:r>
        <w:rPr>
          <w:rFonts w:hint="eastAsia"/>
          <w:lang w:eastAsia="zh-HK"/>
        </w:rPr>
        <w:t>與三</w:t>
      </w:r>
      <w:r w:rsidRPr="008B5F50">
        <w:rPr>
          <w:rFonts w:hint="eastAsia"/>
        </w:rPr>
        <w:t>月</w:t>
      </w:r>
      <w:r>
        <w:rPr>
          <w:rFonts w:hint="eastAsia"/>
          <w:lang w:eastAsia="zh-HK"/>
        </w:rPr>
        <w:t>相比，六月的</w:t>
      </w:r>
      <w:r w:rsidRPr="008B5F50">
        <w:rPr>
          <w:rFonts w:hint="eastAsia"/>
        </w:rPr>
        <w:t>平均租金回報率</w:t>
      </w:r>
      <w:r>
        <w:rPr>
          <w:rFonts w:hint="eastAsia"/>
          <w:lang w:eastAsia="zh-HK"/>
        </w:rPr>
        <w:t>維持在</w:t>
      </w:r>
      <w:r>
        <w:t> </w:t>
      </w:r>
      <w:r w:rsidRPr="0024676B">
        <w:t>3.5</w:t>
      </w:r>
      <w:r w:rsidRPr="008B5F50">
        <w:rPr>
          <w:rFonts w:hint="eastAsia"/>
        </w:rPr>
        <w:t>%</w:t>
      </w:r>
      <w:r w:rsidR="00622849">
        <w:rPr>
          <w:rFonts w:hint="eastAsia"/>
          <w:lang w:eastAsia="zh-HK"/>
        </w:rPr>
        <w:t>的水平不變</w:t>
      </w:r>
      <w:r w:rsidRPr="008B5F50">
        <w:rPr>
          <w:rFonts w:hint="eastAsia"/>
        </w:rPr>
        <w:t>。第</w:t>
      </w:r>
      <w:r>
        <w:rPr>
          <w:rFonts w:hint="eastAsia"/>
          <w:lang w:eastAsia="zh-HK"/>
        </w:rPr>
        <w:t>二</w:t>
      </w:r>
      <w:r w:rsidRPr="008B5F50">
        <w:rPr>
          <w:rFonts w:hint="eastAsia"/>
        </w:rPr>
        <w:t>季的交投量</w:t>
      </w:r>
      <w:r w:rsidRPr="00D236EB">
        <w:rPr>
          <w:rFonts w:hint="eastAsia"/>
        </w:rPr>
        <w:t>較</w:t>
      </w:r>
      <w:r w:rsidRPr="008B5F50">
        <w:rPr>
          <w:rFonts w:hint="eastAsia"/>
        </w:rPr>
        <w:t>上一季</w:t>
      </w:r>
      <w:r>
        <w:rPr>
          <w:rFonts w:hint="eastAsia"/>
          <w:lang w:eastAsia="zh-HK"/>
        </w:rPr>
        <w:t>上升</w:t>
      </w:r>
      <w:r>
        <w:rPr>
          <w:rFonts w:hint="eastAsia"/>
        </w:rPr>
        <w:t>1</w:t>
      </w:r>
      <w:r w:rsidR="008B213A">
        <w:rPr>
          <w:rFonts w:hint="eastAsia"/>
        </w:rPr>
        <w:t>3</w:t>
      </w:r>
      <w:r>
        <w:rPr>
          <w:rFonts w:hint="eastAsia"/>
        </w:rPr>
        <w:t>%</w:t>
      </w:r>
      <w:r>
        <w:rPr>
          <w:rFonts w:hint="eastAsia"/>
          <w:lang w:eastAsia="zh-HK"/>
        </w:rPr>
        <w:t>至</w:t>
      </w:r>
      <w:r>
        <w:rPr>
          <w:rFonts w:hint="eastAsia"/>
        </w:rPr>
        <w:t>4</w:t>
      </w:r>
      <w:r w:rsidR="008B213A">
        <w:rPr>
          <w:rFonts w:hint="eastAsia"/>
        </w:rPr>
        <w:t>0</w:t>
      </w:r>
      <w:r>
        <w:rPr>
          <w:rFonts w:hint="eastAsia"/>
        </w:rPr>
        <w:t>0</w:t>
      </w:r>
      <w:r>
        <w:rPr>
          <w:rFonts w:hint="eastAsia"/>
          <w:lang w:eastAsia="zh-HK"/>
        </w:rPr>
        <w:t>宗</w:t>
      </w:r>
      <w:r w:rsidRPr="008B5F50">
        <w:rPr>
          <w:rFonts w:hint="eastAsia"/>
        </w:rPr>
        <w:t>，</w:t>
      </w:r>
      <w:r>
        <w:rPr>
          <w:rFonts w:hint="eastAsia"/>
          <w:lang w:eastAsia="zh-HK"/>
        </w:rPr>
        <w:t>但仍</w:t>
      </w:r>
      <w:r w:rsidRPr="008B5F50">
        <w:rPr>
          <w:rFonts w:hint="eastAsia"/>
        </w:rPr>
        <w:t>較一年前</w:t>
      </w:r>
      <w:r w:rsidR="00C1123C" w:rsidRPr="00C1123C">
        <w:rPr>
          <w:rFonts w:hint="eastAsia"/>
          <w:lang w:eastAsia="zh-HK"/>
        </w:rPr>
        <w:t>低</w:t>
      </w:r>
      <w:r w:rsidR="007435C4">
        <w:rPr>
          <w:rFonts w:hint="eastAsia"/>
          <w:lang w:eastAsia="zh-HK"/>
        </w:rPr>
        <w:t> </w:t>
      </w:r>
      <w:r>
        <w:rPr>
          <w:rFonts w:hint="eastAsia"/>
        </w:rPr>
        <w:t>2</w:t>
      </w:r>
      <w:r w:rsidR="008B213A">
        <w:rPr>
          <w:rFonts w:hint="eastAsia"/>
        </w:rPr>
        <w:t>7</w:t>
      </w:r>
      <w:r w:rsidRPr="008B5F50">
        <w:rPr>
          <w:rFonts w:hint="eastAsia"/>
        </w:rPr>
        <w:t>%</w:t>
      </w:r>
      <w:r>
        <w:rPr>
          <w:rFonts w:hint="eastAsia"/>
          <w:lang w:eastAsia="zh-HK"/>
        </w:rPr>
        <w:t>，並</w:t>
      </w:r>
      <w:r w:rsidRPr="008B5F50">
        <w:rPr>
          <w:rFonts w:hint="eastAsia"/>
        </w:rPr>
        <w:t>遠低於二零一</w:t>
      </w:r>
      <w:r>
        <w:rPr>
          <w:rFonts w:hint="eastAsia"/>
          <w:lang w:eastAsia="zh-HK"/>
        </w:rPr>
        <w:t>九</w:t>
      </w:r>
      <w:r w:rsidRPr="008B5F50">
        <w:rPr>
          <w:rFonts w:hint="eastAsia"/>
        </w:rPr>
        <w:t>至二零二</w:t>
      </w:r>
      <w:r>
        <w:rPr>
          <w:rFonts w:hint="eastAsia"/>
          <w:lang w:eastAsia="zh-HK"/>
        </w:rPr>
        <w:t>三</w:t>
      </w:r>
      <w:r w:rsidRPr="008B5F50">
        <w:rPr>
          <w:rFonts w:hint="eastAsia"/>
        </w:rPr>
        <w:t>年期間</w:t>
      </w:r>
      <w:r>
        <w:t> </w:t>
      </w:r>
      <w:r w:rsidRPr="0024676B">
        <w:t>60</w:t>
      </w:r>
      <w:r>
        <w:rPr>
          <w:rFonts w:hint="eastAsia"/>
        </w:rPr>
        <w:t>0</w:t>
      </w:r>
      <w:r>
        <w:t> </w:t>
      </w:r>
      <w:r w:rsidRPr="008B5F50">
        <w:rPr>
          <w:rFonts w:hint="eastAsia"/>
        </w:rPr>
        <w:t>宗的季度平均水平。</w:t>
      </w:r>
    </w:p>
    <w:p w14:paraId="3F380384" w14:textId="4AABD863" w:rsidR="00C7226C" w:rsidRDefault="00C7226C" w:rsidP="00370FB9">
      <w:pPr>
        <w:jc w:val="center"/>
        <w:rPr>
          <w:rFonts w:eastAsia="華康中黑體"/>
          <w:lang w:eastAsia="zh-HK"/>
        </w:rPr>
      </w:pPr>
      <w:r>
        <w:rPr>
          <w:rFonts w:eastAsia="華康中黑體"/>
          <w:lang w:eastAsia="zh-HK"/>
        </w:rPr>
        <w:br w:type="page"/>
      </w:r>
      <w:r w:rsidR="000C66A7" w:rsidRPr="000C66A7">
        <w:rPr>
          <w:rFonts w:eastAsia="華康中黑體"/>
          <w:noProof/>
        </w:rPr>
        <w:drawing>
          <wp:inline distT="0" distB="0" distL="0" distR="0" wp14:anchorId="3B365759" wp14:editId="02A55C2B">
            <wp:extent cx="5760085" cy="3509109"/>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509109"/>
                    </a:xfrm>
                    <a:prstGeom prst="rect">
                      <a:avLst/>
                    </a:prstGeom>
                    <a:noFill/>
                    <a:ln>
                      <a:noFill/>
                    </a:ln>
                  </pic:spPr>
                </pic:pic>
              </a:graphicData>
            </a:graphic>
          </wp:inline>
        </w:drawing>
      </w:r>
    </w:p>
    <w:p w14:paraId="765064AC" w14:textId="77777777" w:rsidR="0087514E" w:rsidRPr="005267EE" w:rsidRDefault="0087514E" w:rsidP="0087514E">
      <w:pPr>
        <w:tabs>
          <w:tab w:val="left" w:pos="1080"/>
        </w:tabs>
        <w:rPr>
          <w:sz w:val="28"/>
          <w:szCs w:val="28"/>
        </w:rPr>
      </w:pPr>
    </w:p>
    <w:p w14:paraId="33B09FE1" w14:textId="77777777" w:rsidR="00C7226C" w:rsidRPr="00B02813" w:rsidRDefault="00C7226C" w:rsidP="00370FB9">
      <w:pPr>
        <w:pStyle w:val="120"/>
      </w:pPr>
      <w:r w:rsidRPr="007200F5">
        <w:rPr>
          <w:rFonts w:hint="eastAsia"/>
        </w:rPr>
        <w:t>土地</w:t>
      </w:r>
    </w:p>
    <w:p w14:paraId="19F2563A" w14:textId="59F9CB42" w:rsidR="00C7226C" w:rsidRDefault="00C7226C" w:rsidP="00370FB9">
      <w:r>
        <w:rPr>
          <w:rFonts w:hint="eastAsia"/>
          <w:b/>
        </w:rPr>
        <w:t>3.1</w:t>
      </w:r>
      <w:r>
        <w:rPr>
          <w:b/>
        </w:rPr>
        <w:t>2</w:t>
      </w:r>
      <w:r>
        <w:rPr>
          <w:b/>
        </w:rPr>
        <w:tab/>
      </w:r>
      <w:r w:rsidRPr="00C272BD">
        <w:rPr>
          <w:rFonts w:hint="eastAsia"/>
          <w:lang w:eastAsia="zh-HK"/>
        </w:rPr>
        <w:t>政府在第</w:t>
      </w:r>
      <w:r>
        <w:rPr>
          <w:rFonts w:hint="eastAsia"/>
        </w:rPr>
        <w:t>二</w:t>
      </w:r>
      <w:r w:rsidRPr="00C272BD">
        <w:rPr>
          <w:rFonts w:hint="eastAsia"/>
          <w:lang w:eastAsia="zh-HK"/>
        </w:rPr>
        <w:t>季售</w:t>
      </w:r>
      <w:r w:rsidRPr="00D236EB">
        <w:rPr>
          <w:rFonts w:hint="eastAsia"/>
          <w:spacing w:val="32"/>
        </w:rPr>
        <w:t>出</w:t>
      </w:r>
      <w:r>
        <w:rPr>
          <w:rFonts w:hint="eastAsia"/>
          <w:spacing w:val="32"/>
        </w:rPr>
        <w:t>一幅面積約</w:t>
      </w:r>
      <w:r>
        <w:rPr>
          <w:rFonts w:hint="eastAsia"/>
          <w:spacing w:val="32"/>
        </w:rPr>
        <w:t>0.1 </w:t>
      </w:r>
      <w:r>
        <w:rPr>
          <w:rFonts w:hint="eastAsia"/>
          <w:spacing w:val="32"/>
        </w:rPr>
        <w:t>公頃的電動車充電站用地</w:t>
      </w:r>
      <w:r>
        <w:rPr>
          <w:rFonts w:hint="eastAsia"/>
        </w:rPr>
        <w:t>，成交金額約</w:t>
      </w:r>
      <w:r>
        <w:t> </w:t>
      </w:r>
      <w:r>
        <w:rPr>
          <w:rFonts w:hint="eastAsia"/>
        </w:rPr>
        <w:t>8,200 </w:t>
      </w:r>
      <w:r>
        <w:rPr>
          <w:rFonts w:hint="eastAsia"/>
        </w:rPr>
        <w:t>萬元。此外，一幅位於沙田的住宅用地在季內招標，而一幅元朗工業用地</w:t>
      </w:r>
      <w:r w:rsidR="005227B7">
        <w:rPr>
          <w:rFonts w:hint="eastAsia"/>
          <w:lang w:eastAsia="zh-HK"/>
        </w:rPr>
        <w:t>的</w:t>
      </w:r>
      <w:r w:rsidR="005227B7" w:rsidRPr="005227B7">
        <w:rPr>
          <w:rFonts w:hint="eastAsia"/>
        </w:rPr>
        <w:t>招標期限</w:t>
      </w:r>
      <w:r>
        <w:rPr>
          <w:rFonts w:hint="eastAsia"/>
        </w:rPr>
        <w:t>由二零二四年六月二十八日延</w:t>
      </w:r>
      <w:r w:rsidR="005227B7" w:rsidRPr="005227B7">
        <w:rPr>
          <w:rFonts w:hint="eastAsia"/>
        </w:rPr>
        <w:t>長</w:t>
      </w:r>
      <w:r>
        <w:rPr>
          <w:rFonts w:hint="eastAsia"/>
        </w:rPr>
        <w:t>至二零二四年十二月二十七日。第二季有</w:t>
      </w:r>
      <w:r w:rsidR="00534852">
        <w:rPr>
          <w:rFonts w:hint="eastAsia"/>
          <w:lang w:eastAsia="zh-HK"/>
        </w:rPr>
        <w:t>五</w:t>
      </w:r>
      <w:r w:rsidRPr="00F67FEA">
        <w:rPr>
          <w:rFonts w:hint="eastAsia"/>
        </w:rPr>
        <w:t>幅</w:t>
      </w:r>
      <w:r>
        <w:rPr>
          <w:rFonts w:hint="eastAsia"/>
        </w:rPr>
        <w:t>修訂契約的土地獲批。</w:t>
      </w:r>
    </w:p>
    <w:p w14:paraId="00E2C099" w14:textId="77777777" w:rsidR="00C7226C" w:rsidRDefault="00C7226C" w:rsidP="00370FB9">
      <w:pPr>
        <w:pStyle w:val="120"/>
        <w:spacing w:after="320"/>
      </w:pPr>
      <w:r>
        <w:br w:type="page"/>
      </w:r>
    </w:p>
    <w:p w14:paraId="160352AD" w14:textId="77777777" w:rsidR="00C7226C" w:rsidRPr="002A51FB" w:rsidRDefault="00C7226C" w:rsidP="00370FB9">
      <w:pPr>
        <w:pStyle w:val="120"/>
        <w:spacing w:after="320"/>
      </w:pPr>
      <w:r w:rsidRPr="002A51FB">
        <w:rPr>
          <w:rFonts w:hint="eastAsia"/>
        </w:rPr>
        <w:t>旅遊業</w:t>
      </w:r>
    </w:p>
    <w:p w14:paraId="188766F5" w14:textId="7044E331" w:rsidR="00C7226C" w:rsidRPr="00556514" w:rsidRDefault="00C7226C" w:rsidP="00370FB9">
      <w:pPr>
        <w:spacing w:after="320"/>
        <w:rPr>
          <w:lang w:eastAsia="zh-HK"/>
        </w:rPr>
      </w:pPr>
      <w:r w:rsidRPr="002A51FB">
        <w:rPr>
          <w:b/>
        </w:rPr>
        <w:t>3</w:t>
      </w:r>
      <w:r w:rsidRPr="002A51FB">
        <w:rPr>
          <w:b/>
          <w:lang w:eastAsia="zh-HK"/>
        </w:rPr>
        <w:t>.1</w:t>
      </w:r>
      <w:r>
        <w:rPr>
          <w:rFonts w:hint="eastAsia"/>
          <w:b/>
        </w:rPr>
        <w:t>3</w:t>
      </w:r>
      <w:r w:rsidRPr="002A51FB">
        <w:tab/>
      </w:r>
      <w:r w:rsidR="00C57FAC" w:rsidRPr="002A51FB">
        <w:rPr>
          <w:lang w:eastAsia="zh-HK"/>
        </w:rPr>
        <w:t>旅</w:t>
      </w:r>
      <w:r w:rsidR="00C57FAC" w:rsidRPr="002A51FB">
        <w:t>遊</w:t>
      </w:r>
      <w:r w:rsidR="00C57FAC" w:rsidRPr="002A51FB">
        <w:rPr>
          <w:lang w:eastAsia="zh-HK"/>
        </w:rPr>
        <w:t>業</w:t>
      </w:r>
      <w:r w:rsidR="00C57FAC">
        <w:rPr>
          <w:rFonts w:hint="eastAsia"/>
          <w:lang w:eastAsia="zh-HK"/>
        </w:rPr>
        <w:t>繼</w:t>
      </w:r>
      <w:r w:rsidR="00C57FAC">
        <w:rPr>
          <w:rFonts w:hint="eastAsia"/>
        </w:rPr>
        <w:t>續復蘇，儘管</w:t>
      </w:r>
      <w:r w:rsidR="00C57FAC" w:rsidRPr="000E6E1D">
        <w:rPr>
          <w:rFonts w:hint="eastAsia"/>
          <w:lang w:eastAsia="zh-HK"/>
        </w:rPr>
        <w:t>復蘇</w:t>
      </w:r>
      <w:r w:rsidR="00C57FAC">
        <w:rPr>
          <w:rFonts w:hint="eastAsia"/>
          <w:lang w:eastAsia="zh-HK"/>
        </w:rPr>
        <w:t>步</w:t>
      </w:r>
      <w:r w:rsidR="00C57FAC">
        <w:rPr>
          <w:rFonts w:hint="eastAsia"/>
        </w:rPr>
        <w:t>伐放緩。</w:t>
      </w:r>
      <w:r w:rsidR="00C57FAC" w:rsidRPr="007D616D">
        <w:rPr>
          <w:rFonts w:hint="eastAsia"/>
          <w:i/>
        </w:rPr>
        <w:t>訪港旅客</w:t>
      </w:r>
      <w:r w:rsidR="00C57FAC" w:rsidRPr="00EB2CE8">
        <w:rPr>
          <w:rFonts w:hint="eastAsia"/>
        </w:rPr>
        <w:t>在第二季</w:t>
      </w:r>
      <w:r w:rsidR="00C57FAC">
        <w:rPr>
          <w:rFonts w:hint="eastAsia"/>
          <w:lang w:eastAsia="zh-HK"/>
        </w:rPr>
        <w:t>按</w:t>
      </w:r>
      <w:r w:rsidR="00C57FAC">
        <w:rPr>
          <w:rFonts w:hint="eastAsia"/>
        </w:rPr>
        <w:t>年</w:t>
      </w:r>
      <w:r w:rsidR="00C57FAC">
        <w:rPr>
          <w:rFonts w:hint="eastAsia"/>
          <w:lang w:eastAsia="zh-HK"/>
        </w:rPr>
        <w:t>上升</w:t>
      </w:r>
      <w:r w:rsidR="00315F3F">
        <w:rPr>
          <w:rFonts w:hint="eastAsia"/>
          <w:lang w:eastAsia="zh-HK"/>
        </w:rPr>
        <w:t> </w:t>
      </w:r>
      <w:r w:rsidR="00C57FAC">
        <w:rPr>
          <w:rFonts w:hint="eastAsia"/>
        </w:rPr>
        <w:t>17.2%</w:t>
      </w:r>
      <w:r w:rsidR="00C57FAC">
        <w:rPr>
          <w:rFonts w:hint="eastAsia"/>
        </w:rPr>
        <w:t>至</w:t>
      </w:r>
      <w:r w:rsidR="00315F3F">
        <w:rPr>
          <w:rFonts w:hint="eastAsia"/>
        </w:rPr>
        <w:t> </w:t>
      </w:r>
      <w:r w:rsidR="00C57FAC">
        <w:rPr>
          <w:rFonts w:hint="eastAsia"/>
        </w:rPr>
        <w:t>990 </w:t>
      </w:r>
      <w:r w:rsidR="00C57FAC">
        <w:rPr>
          <w:rFonts w:hint="eastAsia"/>
        </w:rPr>
        <w:t>萬人次</w:t>
      </w:r>
      <w:r w:rsidR="00C57FAC">
        <w:rPr>
          <w:rFonts w:hint="eastAsia"/>
          <w:lang w:eastAsia="zh-HK"/>
        </w:rPr>
        <w:t>，</w:t>
      </w:r>
      <w:r w:rsidR="00C57FAC">
        <w:rPr>
          <w:rFonts w:hint="eastAsia"/>
        </w:rPr>
        <w:t>相當於二零一八年同期水平的</w:t>
      </w:r>
      <w:r w:rsidR="00315F3F">
        <w:rPr>
          <w:rFonts w:hint="eastAsia"/>
        </w:rPr>
        <w:t> </w:t>
      </w:r>
      <w:r w:rsidR="00C57FAC">
        <w:rPr>
          <w:rFonts w:hint="eastAsia"/>
        </w:rPr>
        <w:t>66%</w:t>
      </w:r>
      <w:r w:rsidR="00C57FAC">
        <w:rPr>
          <w:rFonts w:hint="eastAsia"/>
        </w:rPr>
        <w:t>。內地訪港旅客</w:t>
      </w:r>
      <w:r w:rsidR="00C57FAC">
        <w:rPr>
          <w:rFonts w:hint="eastAsia"/>
        </w:rPr>
        <w:t>(</w:t>
      </w:r>
      <w:r w:rsidR="00C57FAC">
        <w:rPr>
          <w:rFonts w:hint="eastAsia"/>
        </w:rPr>
        <w:t>佔</w:t>
      </w:r>
      <w:r w:rsidR="00C57FAC">
        <w:rPr>
          <w:rFonts w:hint="eastAsia"/>
          <w:lang w:eastAsia="zh-HK"/>
        </w:rPr>
        <w:t>季內</w:t>
      </w:r>
      <w:r w:rsidR="00C57FAC">
        <w:rPr>
          <w:rFonts w:hint="eastAsia"/>
        </w:rPr>
        <w:t>訪港旅客總人次的</w:t>
      </w:r>
      <w:r w:rsidR="00315F3F">
        <w:rPr>
          <w:rFonts w:hint="eastAsia"/>
        </w:rPr>
        <w:t> </w:t>
      </w:r>
      <w:r w:rsidR="00C57FAC">
        <w:rPr>
          <w:rFonts w:hint="eastAsia"/>
        </w:rPr>
        <w:t>75%)</w:t>
      </w:r>
      <w:r w:rsidR="00C57FAC">
        <w:rPr>
          <w:rFonts w:hint="eastAsia"/>
        </w:rPr>
        <w:t>較一年前上升</w:t>
      </w:r>
      <w:r w:rsidR="00315F3F">
        <w:rPr>
          <w:rFonts w:hint="eastAsia"/>
        </w:rPr>
        <w:t> </w:t>
      </w:r>
      <w:r w:rsidR="00C57FAC">
        <w:t>10.3</w:t>
      </w:r>
      <w:r w:rsidR="00C57FAC">
        <w:rPr>
          <w:rFonts w:hint="eastAsia"/>
        </w:rPr>
        <w:t>%</w:t>
      </w:r>
      <w:r w:rsidR="00C57FAC">
        <w:rPr>
          <w:rFonts w:hint="eastAsia"/>
        </w:rPr>
        <w:t>至</w:t>
      </w:r>
      <w:r w:rsidR="00C57FAC">
        <w:rPr>
          <w:rFonts w:hint="eastAsia"/>
        </w:rPr>
        <w:t>740</w:t>
      </w:r>
      <w:r w:rsidR="00C57FAC">
        <w:t> </w:t>
      </w:r>
      <w:r w:rsidR="00C57FAC">
        <w:rPr>
          <w:rFonts w:hint="eastAsia"/>
        </w:rPr>
        <w:t>萬人次。來自其他短途市場和長途市場的訪港旅客分別較一年前上升</w:t>
      </w:r>
      <w:r w:rsidR="00C57FAC">
        <w:t>40.9</w:t>
      </w:r>
      <w:r w:rsidR="00C57FAC">
        <w:rPr>
          <w:rFonts w:hint="eastAsia"/>
        </w:rPr>
        <w:t>%</w:t>
      </w:r>
      <w:r w:rsidR="00C57FAC">
        <w:rPr>
          <w:rFonts w:hint="eastAsia"/>
        </w:rPr>
        <w:t>和</w:t>
      </w:r>
      <w:r w:rsidR="00C57FAC">
        <w:t>51.8</w:t>
      </w:r>
      <w:r w:rsidR="00C57FAC">
        <w:rPr>
          <w:rFonts w:hint="eastAsia"/>
        </w:rPr>
        <w:t>%</w:t>
      </w:r>
      <w:r w:rsidR="00C57FAC">
        <w:rPr>
          <w:rFonts w:hint="eastAsia"/>
        </w:rPr>
        <w:t>至</w:t>
      </w:r>
      <w:r w:rsidR="00C57FAC">
        <w:rPr>
          <w:rFonts w:hint="eastAsia"/>
        </w:rPr>
        <w:t>170</w:t>
      </w:r>
      <w:r w:rsidR="00C57FAC">
        <w:t> </w:t>
      </w:r>
      <w:r w:rsidR="00C57FAC">
        <w:rPr>
          <w:rFonts w:hint="eastAsia"/>
        </w:rPr>
        <w:t>萬和</w:t>
      </w:r>
      <w:r w:rsidR="00C57FAC">
        <w:rPr>
          <w:rFonts w:hint="eastAsia"/>
        </w:rPr>
        <w:t>80</w:t>
      </w:r>
      <w:r w:rsidR="00C57FAC">
        <w:t> </w:t>
      </w:r>
      <w:r w:rsidR="00C57FAC">
        <w:rPr>
          <w:rFonts w:hint="eastAsia"/>
        </w:rPr>
        <w:t>萬人次</w:t>
      </w:r>
      <w:r w:rsidR="00C57FAC" w:rsidRPr="000A686A">
        <w:rPr>
          <w:vertAlign w:val="superscript"/>
        </w:rPr>
        <w:t>(</w:t>
      </w:r>
      <w:r w:rsidR="00C57FAC">
        <w:rPr>
          <w:rFonts w:hint="eastAsia"/>
          <w:vertAlign w:val="superscript"/>
        </w:rPr>
        <w:t>3</w:t>
      </w:r>
      <w:r w:rsidR="00C57FAC" w:rsidRPr="00CB2736">
        <w:rPr>
          <w:vertAlign w:val="superscript"/>
        </w:rPr>
        <w:t>)</w:t>
      </w:r>
      <w:r w:rsidR="00C57FAC">
        <w:rPr>
          <w:rFonts w:hint="eastAsia"/>
        </w:rPr>
        <w:t>。按留港時間分析，過夜旅客和不過夜旅客分別較一年前上升</w:t>
      </w:r>
      <w:r w:rsidR="00C57FAC">
        <w:t>16.3</w:t>
      </w:r>
      <w:r w:rsidR="00C57FAC">
        <w:rPr>
          <w:rFonts w:hint="eastAsia"/>
        </w:rPr>
        <w:t>%</w:t>
      </w:r>
      <w:r w:rsidR="00C57FAC">
        <w:rPr>
          <w:rFonts w:hint="eastAsia"/>
        </w:rPr>
        <w:t>和</w:t>
      </w:r>
      <w:r w:rsidR="00C57FAC">
        <w:t>18.0</w:t>
      </w:r>
      <w:r w:rsidR="00C57FAC">
        <w:rPr>
          <w:rFonts w:hint="eastAsia"/>
        </w:rPr>
        <w:t>%</w:t>
      </w:r>
      <w:r w:rsidR="00C57FAC">
        <w:rPr>
          <w:rFonts w:hint="eastAsia"/>
        </w:rPr>
        <w:t>至</w:t>
      </w:r>
      <w:r w:rsidR="00C57FAC">
        <w:rPr>
          <w:rFonts w:hint="eastAsia"/>
        </w:rPr>
        <w:t>490</w:t>
      </w:r>
      <w:r w:rsidR="00C57FAC">
        <w:t> </w:t>
      </w:r>
      <w:r w:rsidR="00C57FAC">
        <w:rPr>
          <w:rFonts w:hint="eastAsia"/>
        </w:rPr>
        <w:t>萬和</w:t>
      </w:r>
      <w:r w:rsidR="00C57FAC">
        <w:rPr>
          <w:rFonts w:hint="eastAsia"/>
        </w:rPr>
        <w:t>500</w:t>
      </w:r>
      <w:r w:rsidR="00C57FAC">
        <w:t> </w:t>
      </w:r>
      <w:r w:rsidR="00C57FAC">
        <w:rPr>
          <w:rFonts w:hint="eastAsia"/>
        </w:rPr>
        <w:t>萬人次。</w:t>
      </w:r>
      <w:r w:rsidR="00C57FAC" w:rsidRPr="00913D2B">
        <w:rPr>
          <w:rFonts w:hint="eastAsia"/>
        </w:rPr>
        <w:t>與此同時，在旅客消費模式改變和港元匯率高企下，</w:t>
      </w:r>
      <w:r w:rsidR="00C57FAC" w:rsidRPr="002A51FB">
        <w:rPr>
          <w:lang w:eastAsia="zh-HK"/>
        </w:rPr>
        <w:t>以旅遊服務輸出計算，旅客消費</w:t>
      </w:r>
      <w:r w:rsidR="00C57FAC">
        <w:rPr>
          <w:rFonts w:hint="eastAsia"/>
          <w:lang w:eastAsia="zh-HK"/>
        </w:rPr>
        <w:t>較</w:t>
      </w:r>
      <w:r w:rsidR="00C57FAC" w:rsidRPr="002A51FB">
        <w:rPr>
          <w:lang w:eastAsia="zh-HK"/>
        </w:rPr>
        <w:t>一年</w:t>
      </w:r>
      <w:r w:rsidR="00C57FAC">
        <w:rPr>
          <w:rFonts w:hint="eastAsia"/>
          <w:lang w:eastAsia="zh-HK"/>
        </w:rPr>
        <w:t>前</w:t>
      </w:r>
      <w:r w:rsidR="00C57FAC" w:rsidRPr="002A51FB">
        <w:rPr>
          <w:lang w:eastAsia="zh-HK"/>
        </w:rPr>
        <w:t>實質</w:t>
      </w:r>
      <w:r w:rsidR="00C57FAC">
        <w:rPr>
          <w:rFonts w:hint="eastAsia"/>
          <w:lang w:eastAsia="zh-HK"/>
        </w:rPr>
        <w:t>下</w:t>
      </w:r>
      <w:r w:rsidR="00622849">
        <w:rPr>
          <w:rFonts w:hint="eastAsia"/>
          <w:lang w:eastAsia="zh-HK"/>
        </w:rPr>
        <w:t>跌</w:t>
      </w:r>
      <w:r w:rsidR="00C57FAC">
        <w:rPr>
          <w:rFonts w:hint="eastAsia"/>
        </w:rPr>
        <w:t>8.8</w:t>
      </w:r>
      <w:r w:rsidR="00C57FAC" w:rsidRPr="002A51FB">
        <w:rPr>
          <w:lang w:eastAsia="zh-HK"/>
        </w:rPr>
        <w:t>%</w:t>
      </w:r>
      <w:r w:rsidR="00C57FAC" w:rsidRPr="002A51FB">
        <w:rPr>
          <w:lang w:eastAsia="zh-HK"/>
        </w:rPr>
        <w:t>。</w:t>
      </w:r>
    </w:p>
    <w:p w14:paraId="1D857526" w14:textId="51E1C929" w:rsidR="0087514E" w:rsidRDefault="0087514E">
      <w:pPr>
        <w:tabs>
          <w:tab w:val="clear" w:pos="936"/>
          <w:tab w:val="clear" w:pos="1560"/>
          <w:tab w:val="clear" w:pos="2184"/>
          <w:tab w:val="clear" w:pos="2808"/>
        </w:tabs>
        <w:overflowPunct/>
        <w:adjustRightInd/>
        <w:spacing w:after="0" w:line="240" w:lineRule="auto"/>
        <w:jc w:val="left"/>
        <w:textAlignment w:val="auto"/>
      </w:pPr>
      <w:r>
        <w:br w:type="page"/>
      </w:r>
    </w:p>
    <w:p w14:paraId="23EBEE1D" w14:textId="77777777" w:rsidR="00C7226C" w:rsidRDefault="00C7226C" w:rsidP="00FD4C68">
      <w:pPr>
        <w:pStyle w:val="afffb"/>
        <w:rPr>
          <w:lang w:eastAsia="zh-HK"/>
        </w:rPr>
      </w:pPr>
      <w:r w:rsidRPr="00210CAB">
        <w:rPr>
          <w:rFonts w:hint="eastAsia"/>
          <w:lang w:eastAsia="zh-HK"/>
        </w:rPr>
        <w:t>表</w:t>
      </w:r>
      <w:r>
        <w:rPr>
          <w:rFonts w:eastAsia="Times New Roman"/>
          <w:b/>
        </w:rPr>
        <w:t>3</w:t>
      </w:r>
      <w:r w:rsidRPr="00210CAB">
        <w:rPr>
          <w:rFonts w:eastAsia="Times New Roman"/>
          <w:b/>
        </w:rPr>
        <w:t>.1</w:t>
      </w:r>
      <w:r w:rsidRPr="00210CAB">
        <w:rPr>
          <w:rFonts w:hint="eastAsia"/>
          <w:b/>
          <w:lang w:eastAsia="zh-HK"/>
        </w:rPr>
        <w:t>：</w:t>
      </w:r>
      <w:r w:rsidRPr="00210CAB">
        <w:rPr>
          <w:rFonts w:hint="eastAsia"/>
          <w:lang w:eastAsia="zh-HK"/>
        </w:rPr>
        <w:t>訪港旅</w:t>
      </w:r>
      <w:r w:rsidRPr="00210CAB">
        <w:rPr>
          <w:rFonts w:hint="eastAsia"/>
        </w:rPr>
        <w:t>客</w:t>
      </w:r>
      <w:r w:rsidRPr="00210CAB">
        <w:rPr>
          <w:rFonts w:hint="eastAsia"/>
          <w:lang w:eastAsia="zh-HK"/>
        </w:rPr>
        <w:t>人次</w:t>
      </w:r>
    </w:p>
    <w:tbl>
      <w:tblPr>
        <w:tblW w:w="9356" w:type="dxa"/>
        <w:tblLayout w:type="fixed"/>
        <w:tblCellMar>
          <w:left w:w="28" w:type="dxa"/>
          <w:right w:w="28" w:type="dxa"/>
        </w:tblCellMar>
        <w:tblLook w:val="04A0" w:firstRow="1" w:lastRow="0" w:firstColumn="1" w:lastColumn="0" w:noHBand="0" w:noVBand="1"/>
      </w:tblPr>
      <w:tblGrid>
        <w:gridCol w:w="1375"/>
        <w:gridCol w:w="1208"/>
        <w:gridCol w:w="1693"/>
        <w:gridCol w:w="1693"/>
        <w:gridCol w:w="1693"/>
        <w:gridCol w:w="1694"/>
      </w:tblGrid>
      <w:tr w:rsidR="00C7226C" w:rsidRPr="007F1DFD" w14:paraId="529868A2" w14:textId="77777777" w:rsidTr="009E7B98">
        <w:trPr>
          <w:trHeight w:val="340"/>
        </w:trPr>
        <w:tc>
          <w:tcPr>
            <w:tcW w:w="1375" w:type="dxa"/>
            <w:tcBorders>
              <w:top w:val="nil"/>
              <w:left w:val="nil"/>
              <w:bottom w:val="nil"/>
              <w:right w:val="nil"/>
            </w:tcBorders>
            <w:shd w:val="clear" w:color="auto" w:fill="auto"/>
            <w:noWrap/>
            <w:vAlign w:val="bottom"/>
            <w:hideMark/>
          </w:tcPr>
          <w:p w14:paraId="2D1A8C51" w14:textId="77777777" w:rsidR="00C7226C" w:rsidRPr="007F1DFD" w:rsidRDefault="00C7226C" w:rsidP="009E7B98">
            <w:pPr>
              <w:pStyle w:val="100"/>
              <w:snapToGrid w:val="0"/>
              <w:spacing w:before="0" w:line="240" w:lineRule="exact"/>
              <w:ind w:left="301" w:hanging="301"/>
              <w:rPr>
                <w:spacing w:val="0"/>
              </w:rPr>
            </w:pPr>
          </w:p>
          <w:p w14:paraId="6E85BCFA" w14:textId="77777777" w:rsidR="00C7226C" w:rsidRPr="007F1DFD" w:rsidRDefault="00C7226C" w:rsidP="009E7B9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hideMark/>
          </w:tcPr>
          <w:p w14:paraId="1BAFB833" w14:textId="77777777" w:rsidR="00C7226C" w:rsidRPr="007F1DFD" w:rsidRDefault="00C7226C" w:rsidP="009E7B98">
            <w:pPr>
              <w:pStyle w:val="100"/>
              <w:snapToGrid w:val="0"/>
              <w:spacing w:before="0" w:line="240" w:lineRule="exact"/>
              <w:ind w:left="301" w:hanging="301"/>
              <w:rPr>
                <w:spacing w:val="0"/>
              </w:rPr>
            </w:pPr>
          </w:p>
        </w:tc>
        <w:tc>
          <w:tcPr>
            <w:tcW w:w="1693" w:type="dxa"/>
            <w:tcBorders>
              <w:top w:val="nil"/>
              <w:left w:val="nil"/>
              <w:bottom w:val="nil"/>
              <w:right w:val="nil"/>
            </w:tcBorders>
            <w:shd w:val="clear" w:color="auto" w:fill="auto"/>
            <w:noWrap/>
            <w:vAlign w:val="bottom"/>
            <w:hideMark/>
          </w:tcPr>
          <w:p w14:paraId="3F3A31A7" w14:textId="77777777" w:rsidR="00C7226C" w:rsidRPr="007F1DFD" w:rsidRDefault="00C7226C" w:rsidP="0087514E">
            <w:pPr>
              <w:pStyle w:val="100"/>
              <w:snapToGrid w:val="0"/>
              <w:spacing w:before="0" w:line="240" w:lineRule="auto"/>
              <w:ind w:left="300" w:hanging="300"/>
              <w:jc w:val="center"/>
              <w:rPr>
                <w:spacing w:val="0"/>
                <w:u w:val="single"/>
              </w:rPr>
            </w:pPr>
            <w:r w:rsidRPr="007F1DFD">
              <w:rPr>
                <w:rFonts w:hint="eastAsia"/>
                <w:spacing w:val="0"/>
                <w:u w:val="single"/>
              </w:rPr>
              <w:t>所有來源地</w:t>
            </w:r>
          </w:p>
        </w:tc>
        <w:tc>
          <w:tcPr>
            <w:tcW w:w="1693" w:type="dxa"/>
            <w:tcBorders>
              <w:top w:val="nil"/>
              <w:left w:val="nil"/>
              <w:bottom w:val="nil"/>
              <w:right w:val="nil"/>
            </w:tcBorders>
            <w:shd w:val="clear" w:color="auto" w:fill="auto"/>
            <w:noWrap/>
            <w:vAlign w:val="bottom"/>
            <w:hideMark/>
          </w:tcPr>
          <w:p w14:paraId="368FA531" w14:textId="77777777" w:rsidR="00C7226C" w:rsidRPr="007F1DFD" w:rsidRDefault="00C7226C" w:rsidP="0087514E">
            <w:pPr>
              <w:pStyle w:val="100"/>
              <w:snapToGrid w:val="0"/>
              <w:spacing w:before="0" w:line="240" w:lineRule="auto"/>
              <w:ind w:left="300" w:hanging="300"/>
              <w:jc w:val="center"/>
              <w:rPr>
                <w:spacing w:val="0"/>
                <w:u w:val="single"/>
              </w:rPr>
            </w:pPr>
            <w:r w:rsidRPr="007F1DFD">
              <w:rPr>
                <w:rFonts w:hint="eastAsia"/>
                <w:spacing w:val="0"/>
                <w:u w:val="single"/>
              </w:rPr>
              <w:t>中國內地</w:t>
            </w:r>
          </w:p>
        </w:tc>
        <w:tc>
          <w:tcPr>
            <w:tcW w:w="1693" w:type="dxa"/>
            <w:tcBorders>
              <w:top w:val="nil"/>
              <w:left w:val="nil"/>
              <w:bottom w:val="nil"/>
              <w:right w:val="nil"/>
            </w:tcBorders>
            <w:shd w:val="clear" w:color="auto" w:fill="auto"/>
            <w:noWrap/>
            <w:vAlign w:val="bottom"/>
            <w:hideMark/>
          </w:tcPr>
          <w:p w14:paraId="3FC11441" w14:textId="77777777" w:rsidR="00C7226C" w:rsidRPr="007F1DFD" w:rsidRDefault="00C7226C" w:rsidP="0087514E">
            <w:pPr>
              <w:pStyle w:val="100"/>
              <w:snapToGrid w:val="0"/>
              <w:spacing w:before="0" w:line="240" w:lineRule="auto"/>
              <w:ind w:left="300" w:hanging="300"/>
              <w:jc w:val="center"/>
              <w:rPr>
                <w:spacing w:val="0"/>
                <w:u w:val="single"/>
              </w:rPr>
            </w:pPr>
            <w:r w:rsidRPr="007F1DFD">
              <w:rPr>
                <w:rFonts w:hint="eastAsia"/>
                <w:spacing w:val="0"/>
                <w:u w:val="single"/>
              </w:rPr>
              <w:t>其他短途市場</w:t>
            </w:r>
            <w:r w:rsidRPr="0087514E">
              <w:rPr>
                <w:spacing w:val="0"/>
                <w:u w:val="single"/>
                <w:vertAlign w:val="superscript"/>
              </w:rPr>
              <w:t>*</w:t>
            </w:r>
          </w:p>
        </w:tc>
        <w:tc>
          <w:tcPr>
            <w:tcW w:w="1694" w:type="dxa"/>
            <w:tcBorders>
              <w:top w:val="nil"/>
              <w:left w:val="nil"/>
              <w:bottom w:val="nil"/>
              <w:right w:val="nil"/>
            </w:tcBorders>
            <w:shd w:val="clear" w:color="auto" w:fill="auto"/>
            <w:noWrap/>
            <w:vAlign w:val="bottom"/>
            <w:hideMark/>
          </w:tcPr>
          <w:p w14:paraId="6D32D814" w14:textId="77777777" w:rsidR="00C7226C" w:rsidRPr="007F1DFD" w:rsidRDefault="00C7226C" w:rsidP="0087514E">
            <w:pPr>
              <w:pStyle w:val="100"/>
              <w:snapToGrid w:val="0"/>
              <w:spacing w:before="0" w:line="240" w:lineRule="auto"/>
              <w:ind w:left="301" w:hanging="301"/>
              <w:jc w:val="center"/>
              <w:rPr>
                <w:spacing w:val="0"/>
                <w:u w:val="single"/>
              </w:rPr>
            </w:pPr>
            <w:r w:rsidRPr="007F1DFD">
              <w:rPr>
                <w:rFonts w:hint="eastAsia"/>
                <w:spacing w:val="0"/>
                <w:u w:val="single"/>
              </w:rPr>
              <w:t>長途市場</w:t>
            </w:r>
            <w:r w:rsidRPr="00D80A76">
              <w:rPr>
                <w:spacing w:val="0"/>
                <w:vertAlign w:val="superscript"/>
              </w:rPr>
              <w:t>*</w:t>
            </w:r>
          </w:p>
        </w:tc>
      </w:tr>
      <w:tr w:rsidR="00C7226C" w:rsidRPr="007F1DFD" w14:paraId="119153E9" w14:textId="77777777" w:rsidTr="009E7B98">
        <w:trPr>
          <w:trHeight w:hRule="exact" w:val="113"/>
        </w:trPr>
        <w:tc>
          <w:tcPr>
            <w:tcW w:w="1375" w:type="dxa"/>
            <w:tcBorders>
              <w:top w:val="nil"/>
              <w:left w:val="nil"/>
              <w:bottom w:val="nil"/>
              <w:right w:val="nil"/>
            </w:tcBorders>
            <w:shd w:val="clear" w:color="auto" w:fill="auto"/>
            <w:noWrap/>
            <w:vAlign w:val="bottom"/>
          </w:tcPr>
          <w:p w14:paraId="3BF2E1F3" w14:textId="77777777" w:rsidR="00C7226C" w:rsidRPr="007F1DFD" w:rsidRDefault="00C7226C" w:rsidP="009E7B9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6FD2EB9C" w14:textId="77777777" w:rsidR="00C7226C" w:rsidRPr="007F1DFD" w:rsidRDefault="00C7226C" w:rsidP="009E7B98">
            <w:pPr>
              <w:pStyle w:val="100"/>
              <w:snapToGrid w:val="0"/>
              <w:spacing w:before="0" w:line="240" w:lineRule="exact"/>
              <w:ind w:left="301" w:hanging="301"/>
              <w:rPr>
                <w:spacing w:val="0"/>
              </w:rPr>
            </w:pPr>
          </w:p>
        </w:tc>
        <w:tc>
          <w:tcPr>
            <w:tcW w:w="1693" w:type="dxa"/>
            <w:tcBorders>
              <w:top w:val="nil"/>
              <w:left w:val="nil"/>
              <w:bottom w:val="nil"/>
              <w:right w:val="nil"/>
            </w:tcBorders>
            <w:shd w:val="clear" w:color="auto" w:fill="auto"/>
            <w:noWrap/>
            <w:vAlign w:val="bottom"/>
          </w:tcPr>
          <w:p w14:paraId="09A5B2B1" w14:textId="77777777" w:rsidR="00C7226C" w:rsidRPr="007F1DFD" w:rsidRDefault="00C7226C" w:rsidP="009E7B98">
            <w:pPr>
              <w:pStyle w:val="100"/>
              <w:snapToGrid w:val="0"/>
              <w:spacing w:before="0" w:line="240" w:lineRule="exact"/>
              <w:ind w:left="301" w:hanging="301"/>
              <w:jc w:val="center"/>
              <w:rPr>
                <w:spacing w:val="0"/>
              </w:rPr>
            </w:pPr>
          </w:p>
        </w:tc>
        <w:tc>
          <w:tcPr>
            <w:tcW w:w="1693" w:type="dxa"/>
            <w:tcBorders>
              <w:top w:val="nil"/>
              <w:left w:val="nil"/>
              <w:bottom w:val="nil"/>
              <w:right w:val="nil"/>
            </w:tcBorders>
            <w:shd w:val="clear" w:color="auto" w:fill="auto"/>
            <w:noWrap/>
            <w:vAlign w:val="bottom"/>
          </w:tcPr>
          <w:p w14:paraId="34C4DCE2" w14:textId="77777777" w:rsidR="00C7226C" w:rsidRPr="007F1DFD" w:rsidRDefault="00C7226C" w:rsidP="009E7B98">
            <w:pPr>
              <w:pStyle w:val="100"/>
              <w:snapToGrid w:val="0"/>
              <w:spacing w:before="0" w:line="240" w:lineRule="exact"/>
              <w:ind w:left="301" w:hanging="301"/>
              <w:jc w:val="center"/>
              <w:rPr>
                <w:spacing w:val="0"/>
              </w:rPr>
            </w:pPr>
          </w:p>
        </w:tc>
        <w:tc>
          <w:tcPr>
            <w:tcW w:w="1693" w:type="dxa"/>
            <w:tcBorders>
              <w:top w:val="nil"/>
              <w:left w:val="nil"/>
              <w:bottom w:val="nil"/>
              <w:right w:val="nil"/>
            </w:tcBorders>
            <w:shd w:val="clear" w:color="auto" w:fill="auto"/>
            <w:noWrap/>
            <w:vAlign w:val="bottom"/>
          </w:tcPr>
          <w:p w14:paraId="7F5AA6DC" w14:textId="77777777" w:rsidR="00C7226C" w:rsidRPr="007F1DFD" w:rsidRDefault="00C7226C" w:rsidP="009E7B98">
            <w:pPr>
              <w:pStyle w:val="100"/>
              <w:snapToGrid w:val="0"/>
              <w:spacing w:before="0" w:line="240" w:lineRule="exact"/>
              <w:ind w:left="301" w:hanging="301"/>
              <w:jc w:val="center"/>
              <w:rPr>
                <w:spacing w:val="0"/>
              </w:rPr>
            </w:pPr>
          </w:p>
        </w:tc>
        <w:tc>
          <w:tcPr>
            <w:tcW w:w="1694" w:type="dxa"/>
            <w:tcBorders>
              <w:top w:val="nil"/>
              <w:left w:val="nil"/>
              <w:bottom w:val="nil"/>
              <w:right w:val="nil"/>
            </w:tcBorders>
            <w:shd w:val="clear" w:color="auto" w:fill="auto"/>
            <w:noWrap/>
            <w:vAlign w:val="bottom"/>
          </w:tcPr>
          <w:p w14:paraId="53C0412E" w14:textId="77777777" w:rsidR="00C7226C" w:rsidRPr="007F1DFD" w:rsidRDefault="00C7226C" w:rsidP="009E7B98">
            <w:pPr>
              <w:pStyle w:val="100"/>
              <w:snapToGrid w:val="0"/>
              <w:spacing w:before="0" w:line="240" w:lineRule="exact"/>
              <w:ind w:left="301" w:hanging="301"/>
              <w:jc w:val="center"/>
              <w:rPr>
                <w:spacing w:val="0"/>
              </w:rPr>
            </w:pPr>
          </w:p>
        </w:tc>
      </w:tr>
      <w:tr w:rsidR="00C7226C" w:rsidRPr="007F1DFD" w14:paraId="07A4B6B6" w14:textId="77777777" w:rsidTr="009E7B98">
        <w:trPr>
          <w:trHeight w:val="340"/>
        </w:trPr>
        <w:tc>
          <w:tcPr>
            <w:tcW w:w="1375" w:type="dxa"/>
            <w:tcBorders>
              <w:top w:val="nil"/>
              <w:left w:val="nil"/>
              <w:bottom w:val="nil"/>
              <w:right w:val="nil"/>
            </w:tcBorders>
            <w:shd w:val="clear" w:color="auto" w:fill="auto"/>
            <w:noWrap/>
            <w:vAlign w:val="bottom"/>
            <w:hideMark/>
          </w:tcPr>
          <w:p w14:paraId="0F4CCF17" w14:textId="77777777" w:rsidR="00C7226C" w:rsidRPr="007F1DFD" w:rsidRDefault="00C7226C" w:rsidP="009E7B98">
            <w:pPr>
              <w:pStyle w:val="100"/>
              <w:snapToGrid w:val="0"/>
              <w:spacing w:before="0" w:line="240" w:lineRule="exact"/>
              <w:ind w:left="301" w:hanging="301"/>
              <w:rPr>
                <w:spacing w:val="0"/>
              </w:rPr>
            </w:pPr>
            <w:r w:rsidRPr="007F1DFD">
              <w:rPr>
                <w:rFonts w:hint="eastAsia"/>
                <w:spacing w:val="0"/>
              </w:rPr>
              <w:t>二零一九年</w:t>
            </w:r>
          </w:p>
        </w:tc>
        <w:tc>
          <w:tcPr>
            <w:tcW w:w="1208" w:type="dxa"/>
            <w:tcBorders>
              <w:top w:val="nil"/>
              <w:left w:val="nil"/>
              <w:bottom w:val="nil"/>
              <w:right w:val="nil"/>
            </w:tcBorders>
            <w:shd w:val="clear" w:color="auto" w:fill="auto"/>
            <w:noWrap/>
            <w:vAlign w:val="bottom"/>
            <w:hideMark/>
          </w:tcPr>
          <w:p w14:paraId="10B156BD" w14:textId="77777777" w:rsidR="00C7226C" w:rsidRPr="007F1DFD" w:rsidRDefault="00C7226C" w:rsidP="009E7B98">
            <w:pPr>
              <w:pStyle w:val="100"/>
              <w:snapToGrid w:val="0"/>
              <w:spacing w:before="0" w:line="240" w:lineRule="exact"/>
              <w:ind w:left="301" w:hanging="301"/>
              <w:rPr>
                <w:spacing w:val="0"/>
              </w:rPr>
            </w:pPr>
            <w:r w:rsidRPr="007F1DFD">
              <w:rPr>
                <w:rFonts w:hint="eastAsia"/>
                <w:spacing w:val="0"/>
              </w:rPr>
              <w:t>第一季</w:t>
            </w:r>
          </w:p>
        </w:tc>
        <w:tc>
          <w:tcPr>
            <w:tcW w:w="1693" w:type="dxa"/>
            <w:shd w:val="clear" w:color="auto" w:fill="auto"/>
            <w:noWrap/>
            <w:vAlign w:val="bottom"/>
            <w:hideMark/>
          </w:tcPr>
          <w:p w14:paraId="7E5938AB"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18 234 400</w:t>
            </w:r>
          </w:p>
        </w:tc>
        <w:tc>
          <w:tcPr>
            <w:tcW w:w="1693" w:type="dxa"/>
            <w:shd w:val="clear" w:color="auto" w:fill="auto"/>
            <w:noWrap/>
            <w:vAlign w:val="bottom"/>
            <w:hideMark/>
          </w:tcPr>
          <w:p w14:paraId="3FDFF82D"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14 582 200</w:t>
            </w:r>
          </w:p>
        </w:tc>
        <w:tc>
          <w:tcPr>
            <w:tcW w:w="1693" w:type="dxa"/>
            <w:shd w:val="clear" w:color="auto" w:fill="auto"/>
            <w:noWrap/>
            <w:vAlign w:val="bottom"/>
            <w:hideMark/>
          </w:tcPr>
          <w:p w14:paraId="0E409A29"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2 486 500</w:t>
            </w:r>
          </w:p>
        </w:tc>
        <w:tc>
          <w:tcPr>
            <w:tcW w:w="1694" w:type="dxa"/>
            <w:shd w:val="clear" w:color="auto" w:fill="auto"/>
            <w:noWrap/>
            <w:vAlign w:val="bottom"/>
            <w:hideMark/>
          </w:tcPr>
          <w:p w14:paraId="5F66D921"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1 165 700</w:t>
            </w:r>
          </w:p>
        </w:tc>
      </w:tr>
      <w:tr w:rsidR="00C7226C" w:rsidRPr="007F1DFD" w14:paraId="43F40858" w14:textId="77777777" w:rsidTr="009E7B98">
        <w:trPr>
          <w:trHeight w:val="340"/>
        </w:trPr>
        <w:tc>
          <w:tcPr>
            <w:tcW w:w="1375" w:type="dxa"/>
            <w:tcBorders>
              <w:top w:val="nil"/>
              <w:left w:val="nil"/>
              <w:bottom w:val="nil"/>
              <w:right w:val="nil"/>
            </w:tcBorders>
            <w:shd w:val="clear" w:color="auto" w:fill="auto"/>
            <w:noWrap/>
            <w:vAlign w:val="bottom"/>
          </w:tcPr>
          <w:p w14:paraId="550210EC" w14:textId="77777777" w:rsidR="00C7226C" w:rsidRPr="007F1DFD" w:rsidRDefault="00C7226C" w:rsidP="009E7B9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4B501F66" w14:textId="77777777" w:rsidR="00C7226C" w:rsidRPr="007F1DFD" w:rsidRDefault="00C7226C" w:rsidP="009E7B98">
            <w:pPr>
              <w:pStyle w:val="100"/>
              <w:snapToGrid w:val="0"/>
              <w:spacing w:before="0" w:line="240" w:lineRule="exact"/>
              <w:ind w:left="301" w:hanging="301"/>
              <w:rPr>
                <w:spacing w:val="0"/>
              </w:rPr>
            </w:pPr>
            <w:r w:rsidRPr="007F1DFD">
              <w:rPr>
                <w:rFonts w:hint="eastAsia"/>
                <w:spacing w:val="0"/>
              </w:rPr>
              <w:t>第二季</w:t>
            </w:r>
          </w:p>
        </w:tc>
        <w:tc>
          <w:tcPr>
            <w:tcW w:w="1693" w:type="dxa"/>
            <w:shd w:val="clear" w:color="auto" w:fill="auto"/>
            <w:noWrap/>
            <w:vAlign w:val="bottom"/>
          </w:tcPr>
          <w:p w14:paraId="5BD17AF2"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16 637 500</w:t>
            </w:r>
          </w:p>
        </w:tc>
        <w:tc>
          <w:tcPr>
            <w:tcW w:w="1693" w:type="dxa"/>
            <w:shd w:val="clear" w:color="auto" w:fill="auto"/>
            <w:noWrap/>
            <w:vAlign w:val="bottom"/>
          </w:tcPr>
          <w:p w14:paraId="0E668F87"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12 991 300</w:t>
            </w:r>
          </w:p>
        </w:tc>
        <w:tc>
          <w:tcPr>
            <w:tcW w:w="1693" w:type="dxa"/>
            <w:shd w:val="clear" w:color="auto" w:fill="auto"/>
            <w:noWrap/>
            <w:vAlign w:val="bottom"/>
          </w:tcPr>
          <w:p w14:paraId="0F9CD9F4"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2 448 200</w:t>
            </w:r>
          </w:p>
        </w:tc>
        <w:tc>
          <w:tcPr>
            <w:tcW w:w="1694" w:type="dxa"/>
            <w:shd w:val="clear" w:color="auto" w:fill="auto"/>
            <w:noWrap/>
            <w:vAlign w:val="bottom"/>
          </w:tcPr>
          <w:p w14:paraId="0F622A0E"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1 198 000</w:t>
            </w:r>
          </w:p>
        </w:tc>
      </w:tr>
      <w:tr w:rsidR="00C7226C" w:rsidRPr="007F1DFD" w14:paraId="3F5EBEC0" w14:textId="77777777" w:rsidTr="009E7B98">
        <w:trPr>
          <w:trHeight w:val="340"/>
        </w:trPr>
        <w:tc>
          <w:tcPr>
            <w:tcW w:w="1375" w:type="dxa"/>
            <w:tcBorders>
              <w:top w:val="nil"/>
              <w:left w:val="nil"/>
              <w:bottom w:val="nil"/>
              <w:right w:val="nil"/>
            </w:tcBorders>
            <w:shd w:val="clear" w:color="auto" w:fill="auto"/>
            <w:noWrap/>
            <w:vAlign w:val="bottom"/>
            <w:hideMark/>
          </w:tcPr>
          <w:p w14:paraId="03F0E6B9" w14:textId="77777777" w:rsidR="00C7226C" w:rsidRPr="007F1DFD" w:rsidRDefault="00C7226C" w:rsidP="009E7B9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hideMark/>
          </w:tcPr>
          <w:p w14:paraId="4BCFF703" w14:textId="77777777" w:rsidR="00C7226C" w:rsidRPr="007F1DFD" w:rsidRDefault="00C7226C" w:rsidP="009E7B98">
            <w:pPr>
              <w:pStyle w:val="100"/>
              <w:snapToGrid w:val="0"/>
              <w:spacing w:before="0" w:line="240" w:lineRule="exact"/>
              <w:ind w:left="301" w:hanging="301"/>
              <w:rPr>
                <w:spacing w:val="0"/>
              </w:rPr>
            </w:pPr>
            <w:r w:rsidRPr="007F1DFD">
              <w:rPr>
                <w:rFonts w:hint="eastAsia"/>
                <w:spacing w:val="0"/>
              </w:rPr>
              <w:t>第三季</w:t>
            </w:r>
          </w:p>
        </w:tc>
        <w:tc>
          <w:tcPr>
            <w:tcW w:w="1693" w:type="dxa"/>
            <w:shd w:val="clear" w:color="auto" w:fill="auto"/>
            <w:noWrap/>
            <w:vAlign w:val="bottom"/>
            <w:hideMark/>
          </w:tcPr>
          <w:p w14:paraId="04440396"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11 891 600</w:t>
            </w:r>
          </w:p>
        </w:tc>
        <w:tc>
          <w:tcPr>
            <w:tcW w:w="1693" w:type="dxa"/>
            <w:shd w:val="clear" w:color="auto" w:fill="auto"/>
            <w:noWrap/>
            <w:vAlign w:val="bottom"/>
            <w:hideMark/>
          </w:tcPr>
          <w:p w14:paraId="404A4EA2"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9 356 000</w:t>
            </w:r>
          </w:p>
        </w:tc>
        <w:tc>
          <w:tcPr>
            <w:tcW w:w="1693" w:type="dxa"/>
            <w:shd w:val="clear" w:color="auto" w:fill="auto"/>
            <w:noWrap/>
            <w:vAlign w:val="bottom"/>
            <w:hideMark/>
          </w:tcPr>
          <w:p w14:paraId="7DB77F14"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1 648 000</w:t>
            </w:r>
          </w:p>
        </w:tc>
        <w:tc>
          <w:tcPr>
            <w:tcW w:w="1694" w:type="dxa"/>
            <w:shd w:val="clear" w:color="auto" w:fill="auto"/>
            <w:noWrap/>
            <w:vAlign w:val="bottom"/>
            <w:hideMark/>
          </w:tcPr>
          <w:p w14:paraId="0393277E"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887 600</w:t>
            </w:r>
          </w:p>
        </w:tc>
      </w:tr>
      <w:tr w:rsidR="00C7226C" w:rsidRPr="007F1DFD" w14:paraId="4CD03031" w14:textId="77777777" w:rsidTr="009E7B98">
        <w:trPr>
          <w:trHeight w:val="340"/>
        </w:trPr>
        <w:tc>
          <w:tcPr>
            <w:tcW w:w="1375" w:type="dxa"/>
            <w:tcBorders>
              <w:top w:val="nil"/>
              <w:left w:val="nil"/>
              <w:bottom w:val="nil"/>
              <w:right w:val="nil"/>
            </w:tcBorders>
            <w:shd w:val="clear" w:color="auto" w:fill="auto"/>
            <w:noWrap/>
            <w:vAlign w:val="bottom"/>
            <w:hideMark/>
          </w:tcPr>
          <w:p w14:paraId="30C8AB82" w14:textId="77777777" w:rsidR="00C7226C" w:rsidRPr="007F1DFD" w:rsidRDefault="00C7226C" w:rsidP="009E7B9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hideMark/>
          </w:tcPr>
          <w:p w14:paraId="1D687950" w14:textId="77777777" w:rsidR="00C7226C" w:rsidRPr="007F1DFD" w:rsidRDefault="00C7226C" w:rsidP="009E7B98">
            <w:pPr>
              <w:pStyle w:val="100"/>
              <w:snapToGrid w:val="0"/>
              <w:spacing w:before="0" w:line="240" w:lineRule="exact"/>
              <w:ind w:left="301" w:hanging="301"/>
              <w:rPr>
                <w:spacing w:val="0"/>
              </w:rPr>
            </w:pPr>
            <w:r w:rsidRPr="007F1DFD">
              <w:rPr>
                <w:rFonts w:hint="eastAsia"/>
                <w:spacing w:val="0"/>
              </w:rPr>
              <w:t>第四季</w:t>
            </w:r>
          </w:p>
        </w:tc>
        <w:tc>
          <w:tcPr>
            <w:tcW w:w="1693" w:type="dxa"/>
            <w:shd w:val="clear" w:color="auto" w:fill="auto"/>
            <w:noWrap/>
            <w:vAlign w:val="bottom"/>
            <w:hideMark/>
          </w:tcPr>
          <w:p w14:paraId="4C02B8CB"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9 149 200</w:t>
            </w:r>
          </w:p>
        </w:tc>
        <w:tc>
          <w:tcPr>
            <w:tcW w:w="1693" w:type="dxa"/>
            <w:shd w:val="clear" w:color="auto" w:fill="auto"/>
            <w:noWrap/>
            <w:vAlign w:val="bottom"/>
            <w:hideMark/>
          </w:tcPr>
          <w:p w14:paraId="1F782F92"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6 845 100</w:t>
            </w:r>
          </w:p>
        </w:tc>
        <w:tc>
          <w:tcPr>
            <w:tcW w:w="1693" w:type="dxa"/>
            <w:shd w:val="clear" w:color="auto" w:fill="auto"/>
            <w:noWrap/>
            <w:vAlign w:val="bottom"/>
            <w:hideMark/>
          </w:tcPr>
          <w:p w14:paraId="60C5B620"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1 356 900</w:t>
            </w:r>
          </w:p>
        </w:tc>
        <w:tc>
          <w:tcPr>
            <w:tcW w:w="1694" w:type="dxa"/>
            <w:shd w:val="clear" w:color="auto" w:fill="auto"/>
            <w:noWrap/>
            <w:vAlign w:val="bottom"/>
            <w:hideMark/>
          </w:tcPr>
          <w:p w14:paraId="1BE8CB69"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947 100</w:t>
            </w:r>
          </w:p>
        </w:tc>
      </w:tr>
      <w:tr w:rsidR="00C7226C" w:rsidRPr="007F1DFD" w14:paraId="543040D5" w14:textId="77777777" w:rsidTr="009E7B98">
        <w:trPr>
          <w:trHeight w:val="265"/>
        </w:trPr>
        <w:tc>
          <w:tcPr>
            <w:tcW w:w="1375" w:type="dxa"/>
            <w:tcBorders>
              <w:top w:val="nil"/>
              <w:left w:val="nil"/>
              <w:bottom w:val="nil"/>
              <w:right w:val="nil"/>
            </w:tcBorders>
            <w:shd w:val="clear" w:color="auto" w:fill="auto"/>
            <w:noWrap/>
            <w:vAlign w:val="bottom"/>
          </w:tcPr>
          <w:p w14:paraId="69D5B8B7" w14:textId="77777777" w:rsidR="00C7226C" w:rsidRPr="007F1DFD" w:rsidRDefault="00C7226C" w:rsidP="009E7B9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471C3A6B" w14:textId="77777777" w:rsidR="00C7226C" w:rsidRPr="007F1DFD" w:rsidRDefault="00C7226C" w:rsidP="009E7B98">
            <w:pPr>
              <w:pStyle w:val="100"/>
              <w:snapToGrid w:val="0"/>
              <w:spacing w:before="0" w:line="240" w:lineRule="exact"/>
              <w:ind w:left="301" w:hanging="301"/>
              <w:rPr>
                <w:spacing w:val="0"/>
              </w:rPr>
            </w:pPr>
          </w:p>
        </w:tc>
        <w:tc>
          <w:tcPr>
            <w:tcW w:w="1693" w:type="dxa"/>
            <w:tcBorders>
              <w:top w:val="nil"/>
              <w:left w:val="nil"/>
              <w:bottom w:val="nil"/>
              <w:right w:val="nil"/>
            </w:tcBorders>
            <w:shd w:val="clear" w:color="auto" w:fill="auto"/>
            <w:noWrap/>
            <w:vAlign w:val="bottom"/>
          </w:tcPr>
          <w:p w14:paraId="20F9F0F7" w14:textId="77777777" w:rsidR="00C7226C" w:rsidRPr="007F1DFD" w:rsidRDefault="00C7226C" w:rsidP="009E7B98">
            <w:pPr>
              <w:pStyle w:val="100"/>
              <w:snapToGrid w:val="0"/>
              <w:spacing w:before="0" w:line="240" w:lineRule="exact"/>
              <w:ind w:left="301" w:hanging="301"/>
              <w:jc w:val="center"/>
              <w:rPr>
                <w:spacing w:val="0"/>
              </w:rPr>
            </w:pPr>
          </w:p>
        </w:tc>
        <w:tc>
          <w:tcPr>
            <w:tcW w:w="1693" w:type="dxa"/>
            <w:tcBorders>
              <w:top w:val="nil"/>
              <w:left w:val="nil"/>
              <w:bottom w:val="nil"/>
              <w:right w:val="nil"/>
            </w:tcBorders>
            <w:shd w:val="clear" w:color="auto" w:fill="auto"/>
            <w:noWrap/>
            <w:vAlign w:val="bottom"/>
          </w:tcPr>
          <w:p w14:paraId="2F9E0242" w14:textId="77777777" w:rsidR="00C7226C" w:rsidRPr="007F1DFD" w:rsidRDefault="00C7226C" w:rsidP="009E7B98">
            <w:pPr>
              <w:pStyle w:val="100"/>
              <w:snapToGrid w:val="0"/>
              <w:spacing w:before="0" w:line="240" w:lineRule="exact"/>
              <w:ind w:left="301" w:hanging="301"/>
              <w:jc w:val="center"/>
              <w:rPr>
                <w:spacing w:val="0"/>
              </w:rPr>
            </w:pPr>
          </w:p>
        </w:tc>
        <w:tc>
          <w:tcPr>
            <w:tcW w:w="1693" w:type="dxa"/>
            <w:tcBorders>
              <w:top w:val="nil"/>
              <w:left w:val="nil"/>
              <w:bottom w:val="nil"/>
              <w:right w:val="nil"/>
            </w:tcBorders>
            <w:shd w:val="clear" w:color="auto" w:fill="auto"/>
            <w:noWrap/>
            <w:vAlign w:val="bottom"/>
          </w:tcPr>
          <w:p w14:paraId="5BC95F3D" w14:textId="77777777" w:rsidR="00C7226C" w:rsidRPr="007F1DFD" w:rsidRDefault="00C7226C" w:rsidP="009E7B98">
            <w:pPr>
              <w:pStyle w:val="100"/>
              <w:snapToGrid w:val="0"/>
              <w:spacing w:before="0" w:line="240" w:lineRule="exact"/>
              <w:ind w:left="301" w:hanging="301"/>
              <w:jc w:val="center"/>
              <w:rPr>
                <w:spacing w:val="0"/>
              </w:rPr>
            </w:pPr>
          </w:p>
        </w:tc>
        <w:tc>
          <w:tcPr>
            <w:tcW w:w="1694" w:type="dxa"/>
            <w:tcBorders>
              <w:top w:val="nil"/>
              <w:left w:val="nil"/>
              <w:bottom w:val="nil"/>
              <w:right w:val="nil"/>
            </w:tcBorders>
            <w:shd w:val="clear" w:color="auto" w:fill="auto"/>
            <w:noWrap/>
            <w:vAlign w:val="bottom"/>
          </w:tcPr>
          <w:p w14:paraId="57578904" w14:textId="77777777" w:rsidR="00C7226C" w:rsidRPr="007F1DFD" w:rsidRDefault="00C7226C" w:rsidP="009E7B98">
            <w:pPr>
              <w:pStyle w:val="100"/>
              <w:snapToGrid w:val="0"/>
              <w:spacing w:before="0" w:line="240" w:lineRule="exact"/>
              <w:ind w:left="301" w:hanging="301"/>
              <w:jc w:val="center"/>
              <w:rPr>
                <w:spacing w:val="0"/>
              </w:rPr>
            </w:pPr>
          </w:p>
        </w:tc>
      </w:tr>
      <w:tr w:rsidR="00C7226C" w:rsidRPr="007F1DFD" w14:paraId="38BEF1CB" w14:textId="77777777" w:rsidTr="009E7B98">
        <w:trPr>
          <w:trHeight w:val="340"/>
        </w:trPr>
        <w:tc>
          <w:tcPr>
            <w:tcW w:w="1375" w:type="dxa"/>
            <w:tcBorders>
              <w:top w:val="nil"/>
              <w:left w:val="nil"/>
              <w:bottom w:val="nil"/>
              <w:right w:val="nil"/>
            </w:tcBorders>
            <w:shd w:val="clear" w:color="auto" w:fill="auto"/>
            <w:noWrap/>
            <w:vAlign w:val="bottom"/>
            <w:hideMark/>
          </w:tcPr>
          <w:p w14:paraId="5A34182C" w14:textId="77777777" w:rsidR="00C7226C" w:rsidRPr="007F1DFD" w:rsidRDefault="00C7226C" w:rsidP="009E7B98">
            <w:pPr>
              <w:pStyle w:val="100"/>
              <w:snapToGrid w:val="0"/>
              <w:spacing w:before="0" w:line="240" w:lineRule="exact"/>
              <w:ind w:left="301" w:hanging="301"/>
              <w:rPr>
                <w:spacing w:val="0"/>
              </w:rPr>
            </w:pPr>
            <w:r w:rsidRPr="007F1DFD">
              <w:rPr>
                <w:rFonts w:hint="eastAsia"/>
                <w:spacing w:val="0"/>
              </w:rPr>
              <w:t>二零二零年</w:t>
            </w:r>
          </w:p>
        </w:tc>
        <w:tc>
          <w:tcPr>
            <w:tcW w:w="1208" w:type="dxa"/>
            <w:tcBorders>
              <w:top w:val="nil"/>
              <w:left w:val="nil"/>
              <w:bottom w:val="nil"/>
              <w:right w:val="nil"/>
            </w:tcBorders>
            <w:shd w:val="clear" w:color="auto" w:fill="auto"/>
            <w:noWrap/>
            <w:vAlign w:val="bottom"/>
            <w:hideMark/>
          </w:tcPr>
          <w:p w14:paraId="1B90464C" w14:textId="77777777" w:rsidR="00C7226C" w:rsidRPr="007F1DFD" w:rsidRDefault="00C7226C" w:rsidP="009E7B98">
            <w:pPr>
              <w:pStyle w:val="100"/>
              <w:snapToGrid w:val="0"/>
              <w:spacing w:before="0" w:line="240" w:lineRule="exact"/>
              <w:ind w:left="301" w:hanging="301"/>
              <w:rPr>
                <w:spacing w:val="0"/>
              </w:rPr>
            </w:pPr>
            <w:r w:rsidRPr="007F1DFD">
              <w:rPr>
                <w:rFonts w:hint="eastAsia"/>
                <w:spacing w:val="0"/>
              </w:rPr>
              <w:t>第一季</w:t>
            </w:r>
          </w:p>
        </w:tc>
        <w:tc>
          <w:tcPr>
            <w:tcW w:w="1693" w:type="dxa"/>
            <w:shd w:val="clear" w:color="auto" w:fill="auto"/>
            <w:noWrap/>
            <w:vAlign w:val="bottom"/>
            <w:hideMark/>
          </w:tcPr>
          <w:p w14:paraId="08E5A42F"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3 489 200</w:t>
            </w:r>
          </w:p>
        </w:tc>
        <w:tc>
          <w:tcPr>
            <w:tcW w:w="1693" w:type="dxa"/>
            <w:shd w:val="clear" w:color="auto" w:fill="auto"/>
            <w:noWrap/>
            <w:vAlign w:val="bottom"/>
            <w:hideMark/>
          </w:tcPr>
          <w:p w14:paraId="6CD858FE"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2 665 900</w:t>
            </w:r>
          </w:p>
        </w:tc>
        <w:tc>
          <w:tcPr>
            <w:tcW w:w="1693" w:type="dxa"/>
            <w:shd w:val="clear" w:color="auto" w:fill="auto"/>
            <w:noWrap/>
            <w:vAlign w:val="bottom"/>
            <w:hideMark/>
          </w:tcPr>
          <w:p w14:paraId="42DAF1C6"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483 500</w:t>
            </w:r>
          </w:p>
        </w:tc>
        <w:tc>
          <w:tcPr>
            <w:tcW w:w="1694" w:type="dxa"/>
            <w:shd w:val="clear" w:color="auto" w:fill="auto"/>
            <w:noWrap/>
            <w:vAlign w:val="bottom"/>
            <w:hideMark/>
          </w:tcPr>
          <w:p w14:paraId="647A092D"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339 800</w:t>
            </w:r>
          </w:p>
        </w:tc>
      </w:tr>
      <w:tr w:rsidR="00C7226C" w:rsidRPr="007F1DFD" w14:paraId="51B0E432" w14:textId="77777777" w:rsidTr="009E7B98">
        <w:trPr>
          <w:trHeight w:val="340"/>
        </w:trPr>
        <w:tc>
          <w:tcPr>
            <w:tcW w:w="1375" w:type="dxa"/>
            <w:tcBorders>
              <w:top w:val="nil"/>
              <w:left w:val="nil"/>
              <w:bottom w:val="nil"/>
              <w:right w:val="nil"/>
            </w:tcBorders>
            <w:shd w:val="clear" w:color="auto" w:fill="auto"/>
            <w:noWrap/>
            <w:vAlign w:val="bottom"/>
          </w:tcPr>
          <w:p w14:paraId="104EC88C" w14:textId="77777777" w:rsidR="00C7226C" w:rsidRPr="007F1DFD" w:rsidRDefault="00C7226C" w:rsidP="009E7B9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3970677F" w14:textId="77777777" w:rsidR="00C7226C" w:rsidRPr="007F1DFD" w:rsidRDefault="00C7226C" w:rsidP="009E7B98">
            <w:pPr>
              <w:pStyle w:val="100"/>
              <w:snapToGrid w:val="0"/>
              <w:spacing w:before="0" w:line="240" w:lineRule="exact"/>
              <w:ind w:left="301" w:hanging="301"/>
              <w:rPr>
                <w:spacing w:val="0"/>
              </w:rPr>
            </w:pPr>
            <w:r w:rsidRPr="007F1DFD">
              <w:rPr>
                <w:rFonts w:hint="eastAsia"/>
                <w:spacing w:val="0"/>
              </w:rPr>
              <w:t>第二季</w:t>
            </w:r>
          </w:p>
        </w:tc>
        <w:tc>
          <w:tcPr>
            <w:tcW w:w="1693" w:type="dxa"/>
            <w:shd w:val="clear" w:color="auto" w:fill="auto"/>
            <w:noWrap/>
            <w:vAlign w:val="bottom"/>
          </w:tcPr>
          <w:p w14:paraId="283F354D"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26 900</w:t>
            </w:r>
          </w:p>
        </w:tc>
        <w:tc>
          <w:tcPr>
            <w:tcW w:w="1693" w:type="dxa"/>
            <w:shd w:val="clear" w:color="auto" w:fill="auto"/>
            <w:noWrap/>
            <w:vAlign w:val="bottom"/>
          </w:tcPr>
          <w:p w14:paraId="1BEC8D5D"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15 300</w:t>
            </w:r>
          </w:p>
        </w:tc>
        <w:tc>
          <w:tcPr>
            <w:tcW w:w="1693" w:type="dxa"/>
            <w:shd w:val="clear" w:color="auto" w:fill="auto"/>
            <w:noWrap/>
            <w:vAlign w:val="bottom"/>
          </w:tcPr>
          <w:p w14:paraId="5CF7D9B6"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4 800</w:t>
            </w:r>
          </w:p>
        </w:tc>
        <w:tc>
          <w:tcPr>
            <w:tcW w:w="1694" w:type="dxa"/>
            <w:shd w:val="clear" w:color="auto" w:fill="auto"/>
            <w:noWrap/>
            <w:vAlign w:val="bottom"/>
          </w:tcPr>
          <w:p w14:paraId="2B680C69"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6 700</w:t>
            </w:r>
          </w:p>
        </w:tc>
      </w:tr>
      <w:tr w:rsidR="00C7226C" w:rsidRPr="007F1DFD" w14:paraId="0EDC813B" w14:textId="77777777" w:rsidTr="009E7B98">
        <w:trPr>
          <w:trHeight w:val="340"/>
        </w:trPr>
        <w:tc>
          <w:tcPr>
            <w:tcW w:w="1375" w:type="dxa"/>
            <w:tcBorders>
              <w:top w:val="nil"/>
              <w:left w:val="nil"/>
              <w:bottom w:val="nil"/>
              <w:right w:val="nil"/>
            </w:tcBorders>
            <w:shd w:val="clear" w:color="auto" w:fill="auto"/>
            <w:noWrap/>
            <w:vAlign w:val="bottom"/>
            <w:hideMark/>
          </w:tcPr>
          <w:p w14:paraId="0A2F3A05" w14:textId="77777777" w:rsidR="00C7226C" w:rsidRPr="007F1DFD" w:rsidRDefault="00C7226C" w:rsidP="009E7B9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hideMark/>
          </w:tcPr>
          <w:p w14:paraId="50D17BDA" w14:textId="77777777" w:rsidR="00C7226C" w:rsidRPr="007F1DFD" w:rsidRDefault="00C7226C" w:rsidP="009E7B98">
            <w:pPr>
              <w:pStyle w:val="100"/>
              <w:snapToGrid w:val="0"/>
              <w:spacing w:before="0" w:line="240" w:lineRule="exact"/>
              <w:ind w:left="301" w:hanging="301"/>
              <w:rPr>
                <w:spacing w:val="0"/>
              </w:rPr>
            </w:pPr>
            <w:r w:rsidRPr="007F1DFD">
              <w:rPr>
                <w:rFonts w:hint="eastAsia"/>
                <w:spacing w:val="0"/>
              </w:rPr>
              <w:t>第三季</w:t>
            </w:r>
          </w:p>
        </w:tc>
        <w:tc>
          <w:tcPr>
            <w:tcW w:w="1693" w:type="dxa"/>
            <w:shd w:val="clear" w:color="auto" w:fill="auto"/>
            <w:noWrap/>
            <w:vAlign w:val="bottom"/>
            <w:hideMark/>
          </w:tcPr>
          <w:p w14:paraId="0F893037"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34 100</w:t>
            </w:r>
          </w:p>
        </w:tc>
        <w:tc>
          <w:tcPr>
            <w:tcW w:w="1693" w:type="dxa"/>
            <w:shd w:val="clear" w:color="auto" w:fill="auto"/>
            <w:noWrap/>
            <w:vAlign w:val="bottom"/>
            <w:hideMark/>
          </w:tcPr>
          <w:p w14:paraId="1D0B758A"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14 300</w:t>
            </w:r>
          </w:p>
        </w:tc>
        <w:tc>
          <w:tcPr>
            <w:tcW w:w="1693" w:type="dxa"/>
            <w:shd w:val="clear" w:color="auto" w:fill="auto"/>
            <w:noWrap/>
            <w:vAlign w:val="bottom"/>
            <w:hideMark/>
          </w:tcPr>
          <w:p w14:paraId="5BA8F484"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10 200</w:t>
            </w:r>
          </w:p>
        </w:tc>
        <w:tc>
          <w:tcPr>
            <w:tcW w:w="1694" w:type="dxa"/>
            <w:shd w:val="clear" w:color="auto" w:fill="auto"/>
            <w:noWrap/>
            <w:vAlign w:val="bottom"/>
            <w:hideMark/>
          </w:tcPr>
          <w:p w14:paraId="7BB94D6E"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9 700</w:t>
            </w:r>
          </w:p>
        </w:tc>
      </w:tr>
      <w:tr w:rsidR="00C7226C" w:rsidRPr="007F1DFD" w14:paraId="1E098079" w14:textId="77777777" w:rsidTr="009E7B98">
        <w:trPr>
          <w:trHeight w:val="340"/>
        </w:trPr>
        <w:tc>
          <w:tcPr>
            <w:tcW w:w="1375" w:type="dxa"/>
            <w:tcBorders>
              <w:top w:val="nil"/>
              <w:left w:val="nil"/>
              <w:bottom w:val="nil"/>
              <w:right w:val="nil"/>
            </w:tcBorders>
            <w:shd w:val="clear" w:color="auto" w:fill="auto"/>
            <w:noWrap/>
            <w:vAlign w:val="bottom"/>
            <w:hideMark/>
          </w:tcPr>
          <w:p w14:paraId="3C56691C" w14:textId="77777777" w:rsidR="00C7226C" w:rsidRPr="007F1DFD" w:rsidRDefault="00C7226C" w:rsidP="009E7B9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hideMark/>
          </w:tcPr>
          <w:p w14:paraId="5A0B253F" w14:textId="77777777" w:rsidR="00C7226C" w:rsidRPr="007F1DFD" w:rsidRDefault="00C7226C" w:rsidP="009E7B98">
            <w:pPr>
              <w:pStyle w:val="100"/>
              <w:snapToGrid w:val="0"/>
              <w:spacing w:before="0" w:line="240" w:lineRule="exact"/>
              <w:ind w:left="301" w:hanging="301"/>
              <w:rPr>
                <w:spacing w:val="0"/>
              </w:rPr>
            </w:pPr>
            <w:r w:rsidRPr="007F1DFD">
              <w:rPr>
                <w:rFonts w:hint="eastAsia"/>
                <w:spacing w:val="0"/>
              </w:rPr>
              <w:t>第四季</w:t>
            </w:r>
          </w:p>
        </w:tc>
        <w:tc>
          <w:tcPr>
            <w:tcW w:w="1693" w:type="dxa"/>
            <w:shd w:val="clear" w:color="auto" w:fill="auto"/>
            <w:noWrap/>
            <w:vAlign w:val="bottom"/>
            <w:hideMark/>
          </w:tcPr>
          <w:p w14:paraId="78A0C610"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18 600</w:t>
            </w:r>
          </w:p>
        </w:tc>
        <w:tc>
          <w:tcPr>
            <w:tcW w:w="1693" w:type="dxa"/>
            <w:shd w:val="clear" w:color="auto" w:fill="auto"/>
            <w:noWrap/>
            <w:vAlign w:val="bottom"/>
            <w:hideMark/>
          </w:tcPr>
          <w:p w14:paraId="4ADB4E65"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10 900</w:t>
            </w:r>
          </w:p>
        </w:tc>
        <w:tc>
          <w:tcPr>
            <w:tcW w:w="1693" w:type="dxa"/>
            <w:shd w:val="clear" w:color="auto" w:fill="auto"/>
            <w:noWrap/>
            <w:vAlign w:val="bottom"/>
            <w:hideMark/>
          </w:tcPr>
          <w:p w14:paraId="5A5B58D3"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5 100</w:t>
            </w:r>
          </w:p>
        </w:tc>
        <w:tc>
          <w:tcPr>
            <w:tcW w:w="1694" w:type="dxa"/>
            <w:shd w:val="clear" w:color="auto" w:fill="auto"/>
            <w:noWrap/>
            <w:vAlign w:val="bottom"/>
            <w:hideMark/>
          </w:tcPr>
          <w:p w14:paraId="7D6B7236"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2 700</w:t>
            </w:r>
          </w:p>
        </w:tc>
      </w:tr>
      <w:tr w:rsidR="00C7226C" w:rsidRPr="007F1DFD" w14:paraId="7EC2392B" w14:textId="77777777" w:rsidTr="009E7B98">
        <w:trPr>
          <w:trHeight w:val="275"/>
        </w:trPr>
        <w:tc>
          <w:tcPr>
            <w:tcW w:w="1375" w:type="dxa"/>
            <w:tcBorders>
              <w:top w:val="nil"/>
              <w:left w:val="nil"/>
              <w:bottom w:val="nil"/>
              <w:right w:val="nil"/>
            </w:tcBorders>
            <w:shd w:val="clear" w:color="auto" w:fill="auto"/>
            <w:noWrap/>
            <w:vAlign w:val="bottom"/>
          </w:tcPr>
          <w:p w14:paraId="6D92695C" w14:textId="77777777" w:rsidR="00C7226C" w:rsidRPr="007F1DFD" w:rsidRDefault="00C7226C" w:rsidP="009E7B9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24E0F299" w14:textId="77777777" w:rsidR="00C7226C" w:rsidRPr="007F1DFD" w:rsidRDefault="00C7226C" w:rsidP="009E7B98">
            <w:pPr>
              <w:pStyle w:val="100"/>
              <w:snapToGrid w:val="0"/>
              <w:spacing w:before="0" w:line="240" w:lineRule="exact"/>
              <w:ind w:left="301" w:hanging="301"/>
              <w:rPr>
                <w:spacing w:val="0"/>
              </w:rPr>
            </w:pPr>
          </w:p>
        </w:tc>
        <w:tc>
          <w:tcPr>
            <w:tcW w:w="1693" w:type="dxa"/>
            <w:tcBorders>
              <w:top w:val="nil"/>
              <w:left w:val="nil"/>
              <w:bottom w:val="nil"/>
              <w:right w:val="nil"/>
            </w:tcBorders>
            <w:shd w:val="clear" w:color="auto" w:fill="auto"/>
            <w:noWrap/>
            <w:vAlign w:val="bottom"/>
          </w:tcPr>
          <w:p w14:paraId="64C79AF1" w14:textId="77777777" w:rsidR="00C7226C" w:rsidRPr="007F1DFD" w:rsidRDefault="00C7226C" w:rsidP="009E7B98">
            <w:pPr>
              <w:pStyle w:val="100"/>
              <w:snapToGrid w:val="0"/>
              <w:spacing w:before="0" w:line="240" w:lineRule="exact"/>
              <w:ind w:left="301" w:hanging="301"/>
              <w:jc w:val="center"/>
              <w:rPr>
                <w:spacing w:val="0"/>
              </w:rPr>
            </w:pPr>
          </w:p>
        </w:tc>
        <w:tc>
          <w:tcPr>
            <w:tcW w:w="1693" w:type="dxa"/>
            <w:tcBorders>
              <w:top w:val="nil"/>
              <w:left w:val="nil"/>
              <w:bottom w:val="nil"/>
              <w:right w:val="nil"/>
            </w:tcBorders>
            <w:shd w:val="clear" w:color="auto" w:fill="auto"/>
            <w:noWrap/>
            <w:vAlign w:val="bottom"/>
          </w:tcPr>
          <w:p w14:paraId="588FF4B4" w14:textId="77777777" w:rsidR="00C7226C" w:rsidRPr="007F1DFD" w:rsidRDefault="00C7226C" w:rsidP="009E7B98">
            <w:pPr>
              <w:pStyle w:val="100"/>
              <w:snapToGrid w:val="0"/>
              <w:spacing w:before="0" w:line="240" w:lineRule="exact"/>
              <w:ind w:left="301" w:hanging="301"/>
              <w:jc w:val="center"/>
              <w:rPr>
                <w:spacing w:val="0"/>
              </w:rPr>
            </w:pPr>
          </w:p>
        </w:tc>
        <w:tc>
          <w:tcPr>
            <w:tcW w:w="1693" w:type="dxa"/>
            <w:tcBorders>
              <w:top w:val="nil"/>
              <w:left w:val="nil"/>
              <w:bottom w:val="nil"/>
              <w:right w:val="nil"/>
            </w:tcBorders>
            <w:shd w:val="clear" w:color="auto" w:fill="auto"/>
            <w:noWrap/>
            <w:vAlign w:val="bottom"/>
          </w:tcPr>
          <w:p w14:paraId="25AB7F79" w14:textId="77777777" w:rsidR="00C7226C" w:rsidRPr="007F1DFD" w:rsidRDefault="00C7226C" w:rsidP="009E7B98">
            <w:pPr>
              <w:pStyle w:val="100"/>
              <w:snapToGrid w:val="0"/>
              <w:spacing w:before="0" w:line="240" w:lineRule="exact"/>
              <w:ind w:left="301" w:hanging="301"/>
              <w:jc w:val="center"/>
              <w:rPr>
                <w:spacing w:val="0"/>
              </w:rPr>
            </w:pPr>
          </w:p>
        </w:tc>
        <w:tc>
          <w:tcPr>
            <w:tcW w:w="1694" w:type="dxa"/>
            <w:tcBorders>
              <w:top w:val="nil"/>
              <w:left w:val="nil"/>
              <w:bottom w:val="nil"/>
              <w:right w:val="nil"/>
            </w:tcBorders>
            <w:shd w:val="clear" w:color="auto" w:fill="auto"/>
            <w:noWrap/>
            <w:vAlign w:val="bottom"/>
          </w:tcPr>
          <w:p w14:paraId="3F4615E1" w14:textId="77777777" w:rsidR="00C7226C" w:rsidRPr="007F1DFD" w:rsidRDefault="00C7226C" w:rsidP="009E7B98">
            <w:pPr>
              <w:pStyle w:val="100"/>
              <w:snapToGrid w:val="0"/>
              <w:spacing w:before="0" w:line="240" w:lineRule="exact"/>
              <w:ind w:left="301" w:hanging="301"/>
              <w:jc w:val="center"/>
              <w:rPr>
                <w:spacing w:val="0"/>
              </w:rPr>
            </w:pPr>
          </w:p>
        </w:tc>
      </w:tr>
      <w:tr w:rsidR="00C7226C" w:rsidRPr="007F1DFD" w14:paraId="104ACDF7" w14:textId="77777777" w:rsidTr="009E7B98">
        <w:trPr>
          <w:trHeight w:val="340"/>
        </w:trPr>
        <w:tc>
          <w:tcPr>
            <w:tcW w:w="1375" w:type="dxa"/>
            <w:tcBorders>
              <w:top w:val="nil"/>
              <w:left w:val="nil"/>
              <w:bottom w:val="nil"/>
              <w:right w:val="nil"/>
            </w:tcBorders>
            <w:shd w:val="clear" w:color="auto" w:fill="auto"/>
            <w:noWrap/>
            <w:vAlign w:val="bottom"/>
            <w:hideMark/>
          </w:tcPr>
          <w:p w14:paraId="7C181E0E" w14:textId="77777777" w:rsidR="00C7226C" w:rsidRPr="007F1DFD" w:rsidRDefault="00C7226C" w:rsidP="009E7B98">
            <w:pPr>
              <w:pStyle w:val="100"/>
              <w:snapToGrid w:val="0"/>
              <w:spacing w:before="0" w:line="240" w:lineRule="exact"/>
              <w:ind w:left="301" w:hanging="301"/>
              <w:rPr>
                <w:spacing w:val="0"/>
              </w:rPr>
            </w:pPr>
            <w:r w:rsidRPr="007F1DFD">
              <w:rPr>
                <w:rFonts w:hint="eastAsia"/>
                <w:spacing w:val="0"/>
              </w:rPr>
              <w:t>二零二一年</w:t>
            </w:r>
          </w:p>
        </w:tc>
        <w:tc>
          <w:tcPr>
            <w:tcW w:w="1208" w:type="dxa"/>
            <w:tcBorders>
              <w:top w:val="nil"/>
              <w:left w:val="nil"/>
              <w:bottom w:val="nil"/>
              <w:right w:val="nil"/>
            </w:tcBorders>
            <w:shd w:val="clear" w:color="auto" w:fill="auto"/>
            <w:noWrap/>
            <w:vAlign w:val="bottom"/>
            <w:hideMark/>
          </w:tcPr>
          <w:p w14:paraId="4445ED9B" w14:textId="77777777" w:rsidR="00C7226C" w:rsidRPr="007F1DFD" w:rsidRDefault="00C7226C" w:rsidP="009E7B98">
            <w:pPr>
              <w:pStyle w:val="100"/>
              <w:snapToGrid w:val="0"/>
              <w:spacing w:before="0" w:line="240" w:lineRule="exact"/>
              <w:ind w:left="301" w:hanging="301"/>
              <w:rPr>
                <w:spacing w:val="0"/>
              </w:rPr>
            </w:pPr>
            <w:r w:rsidRPr="007F1DFD">
              <w:rPr>
                <w:rFonts w:hint="eastAsia"/>
                <w:spacing w:val="0"/>
              </w:rPr>
              <w:t>第一季</w:t>
            </w:r>
          </w:p>
        </w:tc>
        <w:tc>
          <w:tcPr>
            <w:tcW w:w="1693" w:type="dxa"/>
            <w:shd w:val="clear" w:color="auto" w:fill="auto"/>
            <w:noWrap/>
            <w:vAlign w:val="bottom"/>
            <w:hideMark/>
          </w:tcPr>
          <w:p w14:paraId="49B92A26"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16 500</w:t>
            </w:r>
          </w:p>
        </w:tc>
        <w:tc>
          <w:tcPr>
            <w:tcW w:w="1693" w:type="dxa"/>
            <w:shd w:val="clear" w:color="auto" w:fill="auto"/>
            <w:noWrap/>
            <w:vAlign w:val="bottom"/>
            <w:hideMark/>
          </w:tcPr>
          <w:p w14:paraId="5F92E1A6"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11 600</w:t>
            </w:r>
          </w:p>
        </w:tc>
        <w:tc>
          <w:tcPr>
            <w:tcW w:w="1693" w:type="dxa"/>
            <w:shd w:val="clear" w:color="auto" w:fill="auto"/>
            <w:noWrap/>
            <w:vAlign w:val="bottom"/>
            <w:hideMark/>
          </w:tcPr>
          <w:p w14:paraId="20E78216"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3 100</w:t>
            </w:r>
          </w:p>
        </w:tc>
        <w:tc>
          <w:tcPr>
            <w:tcW w:w="1694" w:type="dxa"/>
            <w:shd w:val="clear" w:color="auto" w:fill="auto"/>
            <w:noWrap/>
            <w:vAlign w:val="bottom"/>
            <w:hideMark/>
          </w:tcPr>
          <w:p w14:paraId="6C76453B"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1 900</w:t>
            </w:r>
          </w:p>
        </w:tc>
      </w:tr>
      <w:tr w:rsidR="00C7226C" w:rsidRPr="007F1DFD" w14:paraId="53A7D74E" w14:textId="77777777" w:rsidTr="009E7B98">
        <w:trPr>
          <w:trHeight w:val="340"/>
        </w:trPr>
        <w:tc>
          <w:tcPr>
            <w:tcW w:w="1375" w:type="dxa"/>
            <w:tcBorders>
              <w:top w:val="nil"/>
              <w:left w:val="nil"/>
              <w:bottom w:val="nil"/>
              <w:right w:val="nil"/>
            </w:tcBorders>
            <w:shd w:val="clear" w:color="auto" w:fill="auto"/>
            <w:noWrap/>
            <w:vAlign w:val="bottom"/>
          </w:tcPr>
          <w:p w14:paraId="20CC3501" w14:textId="77777777" w:rsidR="00C7226C" w:rsidRPr="007F1DFD" w:rsidRDefault="00C7226C" w:rsidP="009E7B9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551A2AA6" w14:textId="77777777" w:rsidR="00C7226C" w:rsidRPr="007F1DFD" w:rsidRDefault="00C7226C" w:rsidP="009E7B98">
            <w:pPr>
              <w:pStyle w:val="100"/>
              <w:snapToGrid w:val="0"/>
              <w:spacing w:before="0" w:line="240" w:lineRule="exact"/>
              <w:ind w:left="301" w:hanging="301"/>
              <w:rPr>
                <w:spacing w:val="0"/>
              </w:rPr>
            </w:pPr>
            <w:r w:rsidRPr="007F1DFD">
              <w:rPr>
                <w:rFonts w:hint="eastAsia"/>
                <w:spacing w:val="0"/>
              </w:rPr>
              <w:t>第二季</w:t>
            </w:r>
          </w:p>
        </w:tc>
        <w:tc>
          <w:tcPr>
            <w:tcW w:w="1693" w:type="dxa"/>
            <w:shd w:val="clear" w:color="auto" w:fill="auto"/>
            <w:noWrap/>
            <w:vAlign w:val="bottom"/>
          </w:tcPr>
          <w:p w14:paraId="67E3007D"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17 200</w:t>
            </w:r>
          </w:p>
        </w:tc>
        <w:tc>
          <w:tcPr>
            <w:tcW w:w="1693" w:type="dxa"/>
            <w:shd w:val="clear" w:color="auto" w:fill="auto"/>
            <w:noWrap/>
            <w:vAlign w:val="bottom"/>
          </w:tcPr>
          <w:p w14:paraId="0A96A19E"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12 700</w:t>
            </w:r>
          </w:p>
        </w:tc>
        <w:tc>
          <w:tcPr>
            <w:tcW w:w="1693" w:type="dxa"/>
            <w:shd w:val="clear" w:color="auto" w:fill="auto"/>
            <w:noWrap/>
            <w:vAlign w:val="bottom"/>
          </w:tcPr>
          <w:p w14:paraId="4FC2D495"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2 400</w:t>
            </w:r>
          </w:p>
        </w:tc>
        <w:tc>
          <w:tcPr>
            <w:tcW w:w="1694" w:type="dxa"/>
            <w:shd w:val="clear" w:color="auto" w:fill="auto"/>
            <w:noWrap/>
            <w:vAlign w:val="bottom"/>
          </w:tcPr>
          <w:p w14:paraId="00623C16"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2 100</w:t>
            </w:r>
          </w:p>
        </w:tc>
      </w:tr>
      <w:tr w:rsidR="00C7226C" w:rsidRPr="007F1DFD" w14:paraId="01233808" w14:textId="77777777" w:rsidTr="009E7B98">
        <w:trPr>
          <w:trHeight w:val="340"/>
        </w:trPr>
        <w:tc>
          <w:tcPr>
            <w:tcW w:w="1375" w:type="dxa"/>
            <w:tcBorders>
              <w:top w:val="nil"/>
              <w:left w:val="nil"/>
              <w:bottom w:val="nil"/>
              <w:right w:val="nil"/>
            </w:tcBorders>
            <w:shd w:val="clear" w:color="auto" w:fill="auto"/>
            <w:noWrap/>
            <w:vAlign w:val="bottom"/>
          </w:tcPr>
          <w:p w14:paraId="68FBB7D5" w14:textId="77777777" w:rsidR="00C7226C" w:rsidRPr="007F1DFD" w:rsidRDefault="00C7226C" w:rsidP="009E7B9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1BC84F35" w14:textId="77777777" w:rsidR="00C7226C" w:rsidRPr="007F1DFD" w:rsidRDefault="00C7226C" w:rsidP="009E7B98">
            <w:pPr>
              <w:pStyle w:val="100"/>
              <w:snapToGrid w:val="0"/>
              <w:spacing w:before="0" w:line="240" w:lineRule="exact"/>
              <w:ind w:left="301" w:hanging="301"/>
              <w:rPr>
                <w:spacing w:val="0"/>
              </w:rPr>
            </w:pPr>
            <w:r w:rsidRPr="007F1DFD">
              <w:rPr>
                <w:rFonts w:hint="eastAsia"/>
                <w:spacing w:val="0"/>
              </w:rPr>
              <w:t>第三季</w:t>
            </w:r>
          </w:p>
        </w:tc>
        <w:tc>
          <w:tcPr>
            <w:tcW w:w="1693" w:type="dxa"/>
            <w:shd w:val="clear" w:color="auto" w:fill="auto"/>
            <w:noWrap/>
            <w:vAlign w:val="bottom"/>
          </w:tcPr>
          <w:p w14:paraId="6E935C26"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29 400</w:t>
            </w:r>
          </w:p>
        </w:tc>
        <w:tc>
          <w:tcPr>
            <w:tcW w:w="1693" w:type="dxa"/>
            <w:shd w:val="clear" w:color="auto" w:fill="auto"/>
            <w:noWrap/>
            <w:vAlign w:val="bottom"/>
          </w:tcPr>
          <w:p w14:paraId="26430AFA"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21 800</w:t>
            </w:r>
          </w:p>
        </w:tc>
        <w:tc>
          <w:tcPr>
            <w:tcW w:w="1693" w:type="dxa"/>
            <w:shd w:val="clear" w:color="auto" w:fill="auto"/>
            <w:noWrap/>
            <w:vAlign w:val="bottom"/>
          </w:tcPr>
          <w:p w14:paraId="7508E552"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4 300</w:t>
            </w:r>
          </w:p>
        </w:tc>
        <w:tc>
          <w:tcPr>
            <w:tcW w:w="1694" w:type="dxa"/>
            <w:shd w:val="clear" w:color="auto" w:fill="auto"/>
            <w:noWrap/>
            <w:vAlign w:val="bottom"/>
          </w:tcPr>
          <w:p w14:paraId="71526615"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3 200</w:t>
            </w:r>
          </w:p>
        </w:tc>
      </w:tr>
      <w:tr w:rsidR="00C7226C" w:rsidRPr="007F1DFD" w14:paraId="32F5742F" w14:textId="77777777" w:rsidTr="009E7B98">
        <w:trPr>
          <w:trHeight w:val="340"/>
        </w:trPr>
        <w:tc>
          <w:tcPr>
            <w:tcW w:w="1375" w:type="dxa"/>
            <w:tcBorders>
              <w:top w:val="nil"/>
              <w:left w:val="nil"/>
              <w:bottom w:val="nil"/>
              <w:right w:val="nil"/>
            </w:tcBorders>
            <w:shd w:val="clear" w:color="auto" w:fill="auto"/>
            <w:noWrap/>
            <w:vAlign w:val="bottom"/>
            <w:hideMark/>
          </w:tcPr>
          <w:p w14:paraId="3F293CE2" w14:textId="77777777" w:rsidR="00C7226C" w:rsidRPr="007F1DFD" w:rsidRDefault="00C7226C" w:rsidP="009E7B9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hideMark/>
          </w:tcPr>
          <w:p w14:paraId="2C1189DD" w14:textId="77777777" w:rsidR="00C7226C" w:rsidRPr="007F1DFD" w:rsidRDefault="00C7226C" w:rsidP="009E7B98">
            <w:pPr>
              <w:pStyle w:val="100"/>
              <w:snapToGrid w:val="0"/>
              <w:spacing w:before="0" w:line="240" w:lineRule="exact"/>
              <w:ind w:left="301" w:hanging="301"/>
              <w:rPr>
                <w:spacing w:val="0"/>
              </w:rPr>
            </w:pPr>
            <w:r w:rsidRPr="007F1DFD">
              <w:rPr>
                <w:rFonts w:hint="eastAsia"/>
                <w:spacing w:val="0"/>
              </w:rPr>
              <w:t>第四季</w:t>
            </w:r>
          </w:p>
        </w:tc>
        <w:tc>
          <w:tcPr>
            <w:tcW w:w="1693" w:type="dxa"/>
            <w:shd w:val="clear" w:color="auto" w:fill="auto"/>
            <w:noWrap/>
            <w:vAlign w:val="bottom"/>
            <w:hideMark/>
          </w:tcPr>
          <w:p w14:paraId="37E2A779"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28 300</w:t>
            </w:r>
          </w:p>
        </w:tc>
        <w:tc>
          <w:tcPr>
            <w:tcW w:w="1693" w:type="dxa"/>
            <w:shd w:val="clear" w:color="auto" w:fill="auto"/>
            <w:noWrap/>
            <w:vAlign w:val="bottom"/>
            <w:hideMark/>
          </w:tcPr>
          <w:p w14:paraId="0D3F8BAD"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19 700</w:t>
            </w:r>
          </w:p>
        </w:tc>
        <w:tc>
          <w:tcPr>
            <w:tcW w:w="1693" w:type="dxa"/>
            <w:shd w:val="clear" w:color="auto" w:fill="auto"/>
            <w:noWrap/>
            <w:vAlign w:val="bottom"/>
            <w:hideMark/>
          </w:tcPr>
          <w:p w14:paraId="59DE2099"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5 200</w:t>
            </w:r>
          </w:p>
        </w:tc>
        <w:tc>
          <w:tcPr>
            <w:tcW w:w="1694" w:type="dxa"/>
            <w:shd w:val="clear" w:color="auto" w:fill="auto"/>
            <w:noWrap/>
            <w:vAlign w:val="bottom"/>
            <w:hideMark/>
          </w:tcPr>
          <w:p w14:paraId="399562A0"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3 500</w:t>
            </w:r>
          </w:p>
        </w:tc>
      </w:tr>
      <w:tr w:rsidR="00C7226C" w:rsidRPr="00E135A0" w14:paraId="2596934A" w14:textId="77777777" w:rsidTr="009E7B98">
        <w:trPr>
          <w:trHeight w:val="271"/>
        </w:trPr>
        <w:tc>
          <w:tcPr>
            <w:tcW w:w="1375" w:type="dxa"/>
            <w:tcBorders>
              <w:top w:val="nil"/>
              <w:left w:val="nil"/>
              <w:bottom w:val="nil"/>
              <w:right w:val="nil"/>
            </w:tcBorders>
            <w:shd w:val="clear" w:color="auto" w:fill="auto"/>
            <w:noWrap/>
            <w:vAlign w:val="bottom"/>
            <w:hideMark/>
          </w:tcPr>
          <w:p w14:paraId="0D7703AC" w14:textId="77777777" w:rsidR="00C7226C" w:rsidRPr="007F1DFD" w:rsidRDefault="00C7226C" w:rsidP="009E7B9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hideMark/>
          </w:tcPr>
          <w:p w14:paraId="29D493BC" w14:textId="77777777" w:rsidR="00C7226C" w:rsidRPr="007F1DFD" w:rsidRDefault="00C7226C" w:rsidP="009E7B98">
            <w:pPr>
              <w:pStyle w:val="100"/>
              <w:snapToGrid w:val="0"/>
              <w:spacing w:before="0" w:line="240" w:lineRule="exact"/>
              <w:ind w:left="301" w:hanging="301"/>
              <w:rPr>
                <w:spacing w:val="0"/>
              </w:rPr>
            </w:pPr>
          </w:p>
        </w:tc>
        <w:tc>
          <w:tcPr>
            <w:tcW w:w="1693" w:type="dxa"/>
            <w:tcBorders>
              <w:top w:val="nil"/>
              <w:left w:val="nil"/>
              <w:bottom w:val="nil"/>
              <w:right w:val="nil"/>
            </w:tcBorders>
            <w:shd w:val="clear" w:color="auto" w:fill="auto"/>
            <w:noWrap/>
            <w:vAlign w:val="bottom"/>
            <w:hideMark/>
          </w:tcPr>
          <w:p w14:paraId="5B345A41" w14:textId="77777777" w:rsidR="00C7226C" w:rsidRPr="00E135A0" w:rsidRDefault="00C7226C" w:rsidP="009E7B98">
            <w:pPr>
              <w:pStyle w:val="100"/>
              <w:snapToGrid w:val="0"/>
              <w:spacing w:before="0" w:line="240" w:lineRule="exact"/>
              <w:ind w:left="301" w:hanging="301"/>
              <w:jc w:val="center"/>
              <w:rPr>
                <w:spacing w:val="0"/>
              </w:rPr>
            </w:pPr>
          </w:p>
        </w:tc>
        <w:tc>
          <w:tcPr>
            <w:tcW w:w="1693" w:type="dxa"/>
            <w:tcBorders>
              <w:top w:val="nil"/>
              <w:left w:val="nil"/>
              <w:bottom w:val="nil"/>
              <w:right w:val="nil"/>
            </w:tcBorders>
            <w:shd w:val="clear" w:color="auto" w:fill="auto"/>
            <w:noWrap/>
            <w:vAlign w:val="bottom"/>
            <w:hideMark/>
          </w:tcPr>
          <w:p w14:paraId="027749FB" w14:textId="77777777" w:rsidR="00C7226C" w:rsidRPr="00E135A0" w:rsidRDefault="00C7226C" w:rsidP="009E7B98">
            <w:pPr>
              <w:pStyle w:val="100"/>
              <w:snapToGrid w:val="0"/>
              <w:spacing w:before="0" w:line="240" w:lineRule="exact"/>
              <w:ind w:left="301" w:hanging="301"/>
              <w:jc w:val="center"/>
              <w:rPr>
                <w:spacing w:val="0"/>
              </w:rPr>
            </w:pPr>
          </w:p>
        </w:tc>
        <w:tc>
          <w:tcPr>
            <w:tcW w:w="1693" w:type="dxa"/>
            <w:tcBorders>
              <w:top w:val="nil"/>
              <w:left w:val="nil"/>
              <w:bottom w:val="nil"/>
              <w:right w:val="nil"/>
            </w:tcBorders>
            <w:shd w:val="clear" w:color="auto" w:fill="auto"/>
            <w:noWrap/>
            <w:vAlign w:val="bottom"/>
            <w:hideMark/>
          </w:tcPr>
          <w:p w14:paraId="355DD7E8" w14:textId="77777777" w:rsidR="00C7226C" w:rsidRPr="00E135A0" w:rsidRDefault="00C7226C" w:rsidP="009E7B98">
            <w:pPr>
              <w:pStyle w:val="100"/>
              <w:snapToGrid w:val="0"/>
              <w:spacing w:before="0" w:line="240" w:lineRule="exact"/>
              <w:ind w:left="301" w:hanging="301"/>
              <w:jc w:val="center"/>
              <w:rPr>
                <w:spacing w:val="0"/>
              </w:rPr>
            </w:pPr>
          </w:p>
        </w:tc>
        <w:tc>
          <w:tcPr>
            <w:tcW w:w="1694" w:type="dxa"/>
            <w:tcBorders>
              <w:top w:val="nil"/>
              <w:left w:val="nil"/>
              <w:bottom w:val="nil"/>
              <w:right w:val="nil"/>
            </w:tcBorders>
            <w:shd w:val="clear" w:color="auto" w:fill="auto"/>
            <w:noWrap/>
            <w:vAlign w:val="bottom"/>
            <w:hideMark/>
          </w:tcPr>
          <w:p w14:paraId="6C30C230" w14:textId="77777777" w:rsidR="00C7226C" w:rsidRPr="00E135A0" w:rsidRDefault="00C7226C" w:rsidP="009E7B98">
            <w:pPr>
              <w:pStyle w:val="100"/>
              <w:snapToGrid w:val="0"/>
              <w:spacing w:before="0" w:line="240" w:lineRule="exact"/>
              <w:ind w:left="301" w:hanging="301"/>
              <w:jc w:val="center"/>
              <w:rPr>
                <w:spacing w:val="0"/>
              </w:rPr>
            </w:pPr>
          </w:p>
        </w:tc>
      </w:tr>
      <w:tr w:rsidR="00C7226C" w:rsidRPr="007F1DFD" w14:paraId="2F86D629" w14:textId="77777777" w:rsidTr="009E7B98">
        <w:trPr>
          <w:trHeight w:val="340"/>
        </w:trPr>
        <w:tc>
          <w:tcPr>
            <w:tcW w:w="1375" w:type="dxa"/>
            <w:tcBorders>
              <w:top w:val="nil"/>
              <w:left w:val="nil"/>
              <w:bottom w:val="nil"/>
              <w:right w:val="nil"/>
            </w:tcBorders>
            <w:shd w:val="clear" w:color="auto" w:fill="auto"/>
            <w:noWrap/>
            <w:vAlign w:val="bottom"/>
          </w:tcPr>
          <w:p w14:paraId="1C9D4E6F" w14:textId="77777777" w:rsidR="00C7226C" w:rsidRPr="007F1DFD" w:rsidRDefault="00C7226C" w:rsidP="009E7B98">
            <w:pPr>
              <w:pStyle w:val="100"/>
              <w:snapToGrid w:val="0"/>
              <w:spacing w:before="0" w:line="240" w:lineRule="exact"/>
              <w:ind w:left="301" w:hanging="301"/>
              <w:rPr>
                <w:spacing w:val="0"/>
              </w:rPr>
            </w:pPr>
            <w:r w:rsidRPr="007F1DFD">
              <w:rPr>
                <w:rFonts w:hint="eastAsia"/>
                <w:spacing w:val="0"/>
              </w:rPr>
              <w:t>二零二</w:t>
            </w:r>
            <w:r>
              <w:rPr>
                <w:rFonts w:hint="eastAsia"/>
                <w:spacing w:val="0"/>
                <w:lang w:eastAsia="zh-HK"/>
              </w:rPr>
              <w:t>二年</w:t>
            </w:r>
          </w:p>
        </w:tc>
        <w:tc>
          <w:tcPr>
            <w:tcW w:w="1208" w:type="dxa"/>
            <w:tcBorders>
              <w:top w:val="nil"/>
              <w:left w:val="nil"/>
              <w:bottom w:val="nil"/>
              <w:right w:val="nil"/>
            </w:tcBorders>
            <w:shd w:val="clear" w:color="auto" w:fill="auto"/>
            <w:noWrap/>
            <w:vAlign w:val="bottom"/>
          </w:tcPr>
          <w:p w14:paraId="59D6B5EA" w14:textId="77777777" w:rsidR="00C7226C" w:rsidRPr="007F1DFD" w:rsidRDefault="00C7226C" w:rsidP="009E7B98">
            <w:pPr>
              <w:pStyle w:val="100"/>
              <w:snapToGrid w:val="0"/>
              <w:spacing w:before="0" w:line="240" w:lineRule="exact"/>
              <w:ind w:left="301" w:hanging="301"/>
              <w:rPr>
                <w:spacing w:val="0"/>
              </w:rPr>
            </w:pPr>
            <w:r>
              <w:rPr>
                <w:rFonts w:hint="eastAsia"/>
                <w:spacing w:val="0"/>
                <w:lang w:eastAsia="zh-HK"/>
              </w:rPr>
              <w:t>第一季</w:t>
            </w:r>
          </w:p>
        </w:tc>
        <w:tc>
          <w:tcPr>
            <w:tcW w:w="1693" w:type="dxa"/>
            <w:shd w:val="clear" w:color="auto" w:fill="auto"/>
            <w:noWrap/>
            <w:vAlign w:val="bottom"/>
          </w:tcPr>
          <w:p w14:paraId="1D0DB7B0"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11 500</w:t>
            </w:r>
          </w:p>
        </w:tc>
        <w:tc>
          <w:tcPr>
            <w:tcW w:w="1693" w:type="dxa"/>
            <w:shd w:val="clear" w:color="auto" w:fill="auto"/>
            <w:noWrap/>
            <w:vAlign w:val="bottom"/>
          </w:tcPr>
          <w:p w14:paraId="324CA112"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8 600</w:t>
            </w:r>
          </w:p>
        </w:tc>
        <w:tc>
          <w:tcPr>
            <w:tcW w:w="1693" w:type="dxa"/>
            <w:shd w:val="clear" w:color="auto" w:fill="auto"/>
            <w:noWrap/>
            <w:vAlign w:val="bottom"/>
          </w:tcPr>
          <w:p w14:paraId="40CC09FA"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2 000</w:t>
            </w:r>
          </w:p>
        </w:tc>
        <w:tc>
          <w:tcPr>
            <w:tcW w:w="1694" w:type="dxa"/>
            <w:shd w:val="clear" w:color="auto" w:fill="auto"/>
            <w:noWrap/>
            <w:vAlign w:val="bottom"/>
          </w:tcPr>
          <w:p w14:paraId="6EA79EDF" w14:textId="77777777" w:rsidR="00C7226C" w:rsidRPr="007F1DFD" w:rsidRDefault="00C7226C" w:rsidP="009E7B98">
            <w:pPr>
              <w:pStyle w:val="100"/>
              <w:snapToGrid w:val="0"/>
              <w:spacing w:before="0" w:line="240" w:lineRule="exact"/>
              <w:ind w:left="301" w:hanging="301"/>
              <w:jc w:val="center"/>
              <w:rPr>
                <w:spacing w:val="0"/>
              </w:rPr>
            </w:pPr>
            <w:r w:rsidRPr="00E135A0">
              <w:rPr>
                <w:spacing w:val="0"/>
              </w:rPr>
              <w:t>900</w:t>
            </w:r>
          </w:p>
        </w:tc>
      </w:tr>
      <w:tr w:rsidR="00C7226C" w:rsidRPr="00006C9D" w14:paraId="1A2EA500" w14:textId="77777777" w:rsidTr="009E7B98">
        <w:trPr>
          <w:trHeight w:val="340"/>
        </w:trPr>
        <w:tc>
          <w:tcPr>
            <w:tcW w:w="1375" w:type="dxa"/>
            <w:tcBorders>
              <w:top w:val="nil"/>
              <w:left w:val="nil"/>
              <w:bottom w:val="nil"/>
              <w:right w:val="nil"/>
            </w:tcBorders>
            <w:shd w:val="clear" w:color="auto" w:fill="auto"/>
            <w:noWrap/>
            <w:vAlign w:val="bottom"/>
            <w:hideMark/>
          </w:tcPr>
          <w:p w14:paraId="62D2B431" w14:textId="77777777" w:rsidR="00C7226C" w:rsidRPr="007F1DFD" w:rsidRDefault="00C7226C" w:rsidP="009E7B9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hideMark/>
          </w:tcPr>
          <w:p w14:paraId="485798B6" w14:textId="77777777" w:rsidR="00C7226C" w:rsidRPr="007F1DFD" w:rsidRDefault="00C7226C" w:rsidP="009E7B98">
            <w:pPr>
              <w:pStyle w:val="100"/>
              <w:snapToGrid w:val="0"/>
              <w:spacing w:before="0" w:line="240" w:lineRule="exact"/>
              <w:ind w:left="301" w:hanging="301"/>
              <w:rPr>
                <w:spacing w:val="0"/>
              </w:rPr>
            </w:pPr>
            <w:r w:rsidRPr="007F1DFD">
              <w:rPr>
                <w:rFonts w:hint="eastAsia"/>
                <w:spacing w:val="0"/>
              </w:rPr>
              <w:t>第二季</w:t>
            </w:r>
          </w:p>
        </w:tc>
        <w:tc>
          <w:tcPr>
            <w:tcW w:w="1693" w:type="dxa"/>
            <w:shd w:val="clear" w:color="auto" w:fill="auto"/>
            <w:noWrap/>
            <w:vAlign w:val="bottom"/>
            <w:hideMark/>
          </w:tcPr>
          <w:p w14:paraId="638A60F2" w14:textId="77777777" w:rsidR="00C7226C" w:rsidRPr="00006C9D" w:rsidRDefault="00C7226C" w:rsidP="009E7B98">
            <w:pPr>
              <w:pStyle w:val="100"/>
              <w:snapToGrid w:val="0"/>
              <w:spacing w:before="0" w:line="240" w:lineRule="exact"/>
              <w:ind w:left="301" w:hanging="301"/>
              <w:jc w:val="center"/>
              <w:rPr>
                <w:spacing w:val="0"/>
              </w:rPr>
            </w:pPr>
            <w:r w:rsidRPr="00E135A0">
              <w:rPr>
                <w:spacing w:val="0"/>
              </w:rPr>
              <w:t>64 500</w:t>
            </w:r>
          </w:p>
        </w:tc>
        <w:tc>
          <w:tcPr>
            <w:tcW w:w="1693" w:type="dxa"/>
            <w:shd w:val="clear" w:color="auto" w:fill="auto"/>
            <w:noWrap/>
            <w:vAlign w:val="bottom"/>
            <w:hideMark/>
          </w:tcPr>
          <w:p w14:paraId="4EB61428" w14:textId="77777777" w:rsidR="00C7226C" w:rsidRPr="00006C9D" w:rsidRDefault="00C7226C" w:rsidP="009E7B98">
            <w:pPr>
              <w:pStyle w:val="100"/>
              <w:snapToGrid w:val="0"/>
              <w:spacing w:before="0" w:line="240" w:lineRule="exact"/>
              <w:ind w:left="301" w:hanging="301"/>
              <w:jc w:val="center"/>
              <w:rPr>
                <w:spacing w:val="0"/>
              </w:rPr>
            </w:pPr>
            <w:r w:rsidRPr="00E135A0">
              <w:rPr>
                <w:spacing w:val="0"/>
              </w:rPr>
              <w:t>53 400</w:t>
            </w:r>
          </w:p>
        </w:tc>
        <w:tc>
          <w:tcPr>
            <w:tcW w:w="1693" w:type="dxa"/>
            <w:shd w:val="clear" w:color="auto" w:fill="auto"/>
            <w:noWrap/>
            <w:vAlign w:val="bottom"/>
            <w:hideMark/>
          </w:tcPr>
          <w:p w14:paraId="3A30201E" w14:textId="77777777" w:rsidR="00C7226C" w:rsidRPr="00006C9D" w:rsidRDefault="00C7226C" w:rsidP="009E7B98">
            <w:pPr>
              <w:pStyle w:val="100"/>
              <w:snapToGrid w:val="0"/>
              <w:spacing w:before="0" w:line="240" w:lineRule="exact"/>
              <w:ind w:left="301" w:hanging="301"/>
              <w:jc w:val="center"/>
              <w:rPr>
                <w:spacing w:val="0"/>
              </w:rPr>
            </w:pPr>
            <w:r w:rsidRPr="00E135A0">
              <w:rPr>
                <w:spacing w:val="0"/>
              </w:rPr>
              <w:t>5 700</w:t>
            </w:r>
          </w:p>
        </w:tc>
        <w:tc>
          <w:tcPr>
            <w:tcW w:w="1694" w:type="dxa"/>
            <w:shd w:val="clear" w:color="auto" w:fill="auto"/>
            <w:noWrap/>
            <w:vAlign w:val="bottom"/>
            <w:hideMark/>
          </w:tcPr>
          <w:p w14:paraId="634CF3B7" w14:textId="77777777" w:rsidR="00C7226C" w:rsidRPr="00006C9D" w:rsidRDefault="00C7226C" w:rsidP="009E7B98">
            <w:pPr>
              <w:pStyle w:val="100"/>
              <w:snapToGrid w:val="0"/>
              <w:spacing w:before="0" w:line="240" w:lineRule="exact"/>
              <w:ind w:left="301" w:hanging="301"/>
              <w:jc w:val="center"/>
              <w:rPr>
                <w:spacing w:val="0"/>
              </w:rPr>
            </w:pPr>
            <w:r w:rsidRPr="00E135A0">
              <w:rPr>
                <w:spacing w:val="0"/>
              </w:rPr>
              <w:t>5 500</w:t>
            </w:r>
          </w:p>
        </w:tc>
      </w:tr>
      <w:tr w:rsidR="00C7226C" w:rsidRPr="00006C9D" w14:paraId="4FBD4693" w14:textId="77777777" w:rsidTr="009E7B98">
        <w:trPr>
          <w:trHeight w:val="340"/>
        </w:trPr>
        <w:tc>
          <w:tcPr>
            <w:tcW w:w="1375" w:type="dxa"/>
            <w:tcBorders>
              <w:top w:val="nil"/>
              <w:left w:val="nil"/>
              <w:bottom w:val="nil"/>
              <w:right w:val="nil"/>
            </w:tcBorders>
            <w:shd w:val="clear" w:color="auto" w:fill="auto"/>
            <w:noWrap/>
            <w:vAlign w:val="bottom"/>
          </w:tcPr>
          <w:p w14:paraId="0A7CAB99" w14:textId="77777777" w:rsidR="00C7226C" w:rsidRPr="007F1DFD" w:rsidRDefault="00C7226C" w:rsidP="009E7B9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6BCFC1B4" w14:textId="77777777" w:rsidR="00C7226C" w:rsidRPr="007F1DFD" w:rsidRDefault="00C7226C" w:rsidP="009E7B98">
            <w:pPr>
              <w:pStyle w:val="100"/>
              <w:snapToGrid w:val="0"/>
              <w:spacing w:before="0" w:line="240" w:lineRule="exact"/>
              <w:ind w:left="301" w:hanging="301"/>
              <w:rPr>
                <w:spacing w:val="0"/>
              </w:rPr>
            </w:pPr>
            <w:r w:rsidRPr="007F1DFD">
              <w:rPr>
                <w:rFonts w:hint="eastAsia"/>
                <w:spacing w:val="0"/>
              </w:rPr>
              <w:t>第三季</w:t>
            </w:r>
          </w:p>
        </w:tc>
        <w:tc>
          <w:tcPr>
            <w:tcW w:w="1693" w:type="dxa"/>
            <w:shd w:val="clear" w:color="auto" w:fill="auto"/>
            <w:noWrap/>
            <w:vAlign w:val="bottom"/>
          </w:tcPr>
          <w:p w14:paraId="1C470E47" w14:textId="77777777" w:rsidR="00C7226C" w:rsidRPr="00006C9D" w:rsidRDefault="00C7226C" w:rsidP="009E7B98">
            <w:pPr>
              <w:pStyle w:val="100"/>
              <w:snapToGrid w:val="0"/>
              <w:spacing w:before="0" w:line="240" w:lineRule="exact"/>
              <w:ind w:left="301" w:hanging="301"/>
              <w:jc w:val="center"/>
              <w:rPr>
                <w:spacing w:val="0"/>
              </w:rPr>
            </w:pPr>
            <w:r w:rsidRPr="00E135A0">
              <w:rPr>
                <w:spacing w:val="0"/>
              </w:rPr>
              <w:t>173 700</w:t>
            </w:r>
          </w:p>
        </w:tc>
        <w:tc>
          <w:tcPr>
            <w:tcW w:w="1693" w:type="dxa"/>
            <w:shd w:val="clear" w:color="auto" w:fill="auto"/>
            <w:noWrap/>
            <w:vAlign w:val="bottom"/>
          </w:tcPr>
          <w:p w14:paraId="6CFB853E" w14:textId="77777777" w:rsidR="00C7226C" w:rsidRPr="00006C9D" w:rsidRDefault="00C7226C" w:rsidP="009E7B98">
            <w:pPr>
              <w:pStyle w:val="100"/>
              <w:snapToGrid w:val="0"/>
              <w:spacing w:before="0" w:line="240" w:lineRule="exact"/>
              <w:ind w:left="301" w:hanging="301"/>
              <w:jc w:val="center"/>
              <w:rPr>
                <w:spacing w:val="0"/>
              </w:rPr>
            </w:pPr>
            <w:r w:rsidRPr="00E135A0">
              <w:rPr>
                <w:spacing w:val="0"/>
              </w:rPr>
              <w:t>139 600</w:t>
            </w:r>
          </w:p>
        </w:tc>
        <w:tc>
          <w:tcPr>
            <w:tcW w:w="1693" w:type="dxa"/>
            <w:shd w:val="clear" w:color="auto" w:fill="auto"/>
            <w:noWrap/>
            <w:vAlign w:val="bottom"/>
          </w:tcPr>
          <w:p w14:paraId="0833985C" w14:textId="77777777" w:rsidR="00C7226C" w:rsidRPr="00006C9D" w:rsidRDefault="00C7226C" w:rsidP="009E7B98">
            <w:pPr>
              <w:pStyle w:val="100"/>
              <w:snapToGrid w:val="0"/>
              <w:spacing w:before="0" w:line="240" w:lineRule="exact"/>
              <w:ind w:left="301" w:hanging="301"/>
              <w:jc w:val="center"/>
              <w:rPr>
                <w:spacing w:val="0"/>
              </w:rPr>
            </w:pPr>
            <w:r w:rsidRPr="00E135A0">
              <w:rPr>
                <w:spacing w:val="0"/>
              </w:rPr>
              <w:t>17 300</w:t>
            </w:r>
          </w:p>
        </w:tc>
        <w:tc>
          <w:tcPr>
            <w:tcW w:w="1694" w:type="dxa"/>
            <w:shd w:val="clear" w:color="auto" w:fill="auto"/>
            <w:noWrap/>
            <w:vAlign w:val="bottom"/>
          </w:tcPr>
          <w:p w14:paraId="3E68A636" w14:textId="77777777" w:rsidR="00C7226C" w:rsidRPr="00006C9D" w:rsidRDefault="00C7226C" w:rsidP="009E7B98">
            <w:pPr>
              <w:pStyle w:val="100"/>
              <w:snapToGrid w:val="0"/>
              <w:spacing w:before="0" w:line="240" w:lineRule="exact"/>
              <w:ind w:left="301" w:hanging="301"/>
              <w:jc w:val="center"/>
              <w:rPr>
                <w:spacing w:val="0"/>
              </w:rPr>
            </w:pPr>
            <w:r w:rsidRPr="00E135A0">
              <w:rPr>
                <w:spacing w:val="0"/>
              </w:rPr>
              <w:t>16 800</w:t>
            </w:r>
          </w:p>
        </w:tc>
      </w:tr>
      <w:tr w:rsidR="00C7226C" w:rsidRPr="00006C9D" w14:paraId="1D5F8892" w14:textId="77777777" w:rsidTr="009E7B98">
        <w:trPr>
          <w:trHeight w:val="340"/>
        </w:trPr>
        <w:tc>
          <w:tcPr>
            <w:tcW w:w="1375" w:type="dxa"/>
            <w:tcBorders>
              <w:top w:val="nil"/>
              <w:left w:val="nil"/>
              <w:bottom w:val="nil"/>
              <w:right w:val="nil"/>
            </w:tcBorders>
            <w:shd w:val="clear" w:color="auto" w:fill="auto"/>
            <w:noWrap/>
            <w:vAlign w:val="bottom"/>
          </w:tcPr>
          <w:p w14:paraId="2B4950E4" w14:textId="77777777" w:rsidR="00C7226C" w:rsidRPr="007F1DFD" w:rsidRDefault="00C7226C" w:rsidP="009E7B9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36B10C5A" w14:textId="77777777" w:rsidR="00C7226C" w:rsidRPr="007F1DFD" w:rsidRDefault="00C7226C" w:rsidP="009E7B98">
            <w:pPr>
              <w:pStyle w:val="100"/>
              <w:snapToGrid w:val="0"/>
              <w:spacing w:before="0" w:line="240" w:lineRule="exact"/>
              <w:ind w:left="301" w:hanging="301"/>
              <w:rPr>
                <w:spacing w:val="0"/>
              </w:rPr>
            </w:pPr>
            <w:r w:rsidRPr="007F1DFD">
              <w:rPr>
                <w:rFonts w:hint="eastAsia"/>
                <w:spacing w:val="0"/>
              </w:rPr>
              <w:t>第四季</w:t>
            </w:r>
          </w:p>
        </w:tc>
        <w:tc>
          <w:tcPr>
            <w:tcW w:w="1693" w:type="dxa"/>
            <w:shd w:val="clear" w:color="auto" w:fill="auto"/>
            <w:noWrap/>
            <w:vAlign w:val="bottom"/>
          </w:tcPr>
          <w:p w14:paraId="4133A426" w14:textId="77777777" w:rsidR="00C7226C" w:rsidRPr="00006C9D" w:rsidRDefault="00C7226C" w:rsidP="009E7B98">
            <w:pPr>
              <w:pStyle w:val="100"/>
              <w:snapToGrid w:val="0"/>
              <w:spacing w:before="0" w:line="240" w:lineRule="exact"/>
              <w:ind w:left="301" w:hanging="301"/>
              <w:jc w:val="center"/>
              <w:rPr>
                <w:spacing w:val="0"/>
              </w:rPr>
            </w:pPr>
            <w:r w:rsidRPr="00E135A0">
              <w:rPr>
                <w:spacing w:val="0"/>
              </w:rPr>
              <w:t>354 900</w:t>
            </w:r>
          </w:p>
        </w:tc>
        <w:tc>
          <w:tcPr>
            <w:tcW w:w="1693" w:type="dxa"/>
            <w:shd w:val="clear" w:color="auto" w:fill="auto"/>
            <w:noWrap/>
            <w:vAlign w:val="bottom"/>
          </w:tcPr>
          <w:p w14:paraId="752D1C45" w14:textId="77777777" w:rsidR="00C7226C" w:rsidRPr="00006C9D" w:rsidRDefault="00C7226C" w:rsidP="009E7B98">
            <w:pPr>
              <w:pStyle w:val="100"/>
              <w:snapToGrid w:val="0"/>
              <w:spacing w:before="0" w:line="240" w:lineRule="exact"/>
              <w:ind w:left="301" w:hanging="301"/>
              <w:jc w:val="center"/>
              <w:rPr>
                <w:spacing w:val="0"/>
              </w:rPr>
            </w:pPr>
            <w:r w:rsidRPr="00E135A0">
              <w:rPr>
                <w:spacing w:val="0"/>
              </w:rPr>
              <w:t>173 500</w:t>
            </w:r>
          </w:p>
        </w:tc>
        <w:tc>
          <w:tcPr>
            <w:tcW w:w="1693" w:type="dxa"/>
            <w:shd w:val="clear" w:color="auto" w:fill="auto"/>
            <w:noWrap/>
            <w:vAlign w:val="bottom"/>
          </w:tcPr>
          <w:p w14:paraId="5EA2746E" w14:textId="77777777" w:rsidR="00C7226C" w:rsidRPr="00006C9D" w:rsidRDefault="00C7226C" w:rsidP="009E7B98">
            <w:pPr>
              <w:pStyle w:val="100"/>
              <w:snapToGrid w:val="0"/>
              <w:spacing w:before="0" w:line="240" w:lineRule="exact"/>
              <w:ind w:left="301" w:hanging="301"/>
              <w:jc w:val="center"/>
              <w:rPr>
                <w:spacing w:val="0"/>
              </w:rPr>
            </w:pPr>
            <w:r w:rsidRPr="00E135A0">
              <w:rPr>
                <w:spacing w:val="0"/>
              </w:rPr>
              <w:t>103 700</w:t>
            </w:r>
          </w:p>
        </w:tc>
        <w:tc>
          <w:tcPr>
            <w:tcW w:w="1694" w:type="dxa"/>
            <w:shd w:val="clear" w:color="auto" w:fill="auto"/>
            <w:noWrap/>
            <w:vAlign w:val="bottom"/>
          </w:tcPr>
          <w:p w14:paraId="1959996C" w14:textId="77777777" w:rsidR="00C7226C" w:rsidRPr="00006C9D" w:rsidRDefault="00C7226C" w:rsidP="009E7B98">
            <w:pPr>
              <w:pStyle w:val="100"/>
              <w:snapToGrid w:val="0"/>
              <w:spacing w:before="0" w:line="240" w:lineRule="exact"/>
              <w:ind w:left="301" w:hanging="301"/>
              <w:jc w:val="center"/>
              <w:rPr>
                <w:spacing w:val="0"/>
              </w:rPr>
            </w:pPr>
            <w:r w:rsidRPr="00E135A0">
              <w:rPr>
                <w:spacing w:val="0"/>
              </w:rPr>
              <w:t>77 600</w:t>
            </w:r>
          </w:p>
        </w:tc>
      </w:tr>
      <w:tr w:rsidR="00C7226C" w:rsidRPr="003203E0" w14:paraId="3FBED3C6" w14:textId="77777777" w:rsidTr="009E7B98">
        <w:trPr>
          <w:trHeight w:val="267"/>
        </w:trPr>
        <w:tc>
          <w:tcPr>
            <w:tcW w:w="1375" w:type="dxa"/>
            <w:tcBorders>
              <w:top w:val="nil"/>
              <w:left w:val="nil"/>
              <w:bottom w:val="nil"/>
              <w:right w:val="nil"/>
            </w:tcBorders>
            <w:shd w:val="clear" w:color="auto" w:fill="auto"/>
            <w:noWrap/>
            <w:vAlign w:val="bottom"/>
          </w:tcPr>
          <w:p w14:paraId="750715B0" w14:textId="77777777" w:rsidR="00C7226C" w:rsidRPr="007F1DFD" w:rsidRDefault="00C7226C" w:rsidP="009E7B9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2BD7FA2C" w14:textId="77777777" w:rsidR="00C7226C" w:rsidRPr="007F1DFD" w:rsidRDefault="00C7226C" w:rsidP="009E7B98">
            <w:pPr>
              <w:pStyle w:val="100"/>
              <w:snapToGrid w:val="0"/>
              <w:spacing w:before="0" w:line="240" w:lineRule="exact"/>
              <w:ind w:left="301" w:hanging="301"/>
              <w:rPr>
                <w:spacing w:val="0"/>
              </w:rPr>
            </w:pPr>
          </w:p>
        </w:tc>
        <w:tc>
          <w:tcPr>
            <w:tcW w:w="1693" w:type="dxa"/>
            <w:tcBorders>
              <w:top w:val="nil"/>
              <w:left w:val="nil"/>
              <w:bottom w:val="nil"/>
              <w:right w:val="nil"/>
            </w:tcBorders>
            <w:shd w:val="clear" w:color="auto" w:fill="auto"/>
            <w:noWrap/>
            <w:vAlign w:val="bottom"/>
          </w:tcPr>
          <w:p w14:paraId="17A53FEE" w14:textId="77777777" w:rsidR="00C7226C" w:rsidRPr="003203E0" w:rsidRDefault="00C7226C" w:rsidP="009E7B98">
            <w:pPr>
              <w:pStyle w:val="100"/>
              <w:snapToGrid w:val="0"/>
              <w:spacing w:before="0" w:line="240" w:lineRule="exact"/>
              <w:ind w:left="301" w:hanging="301"/>
              <w:jc w:val="center"/>
              <w:rPr>
                <w:rFonts w:eastAsia="Times New Roman"/>
                <w:color w:val="000000"/>
                <w:spacing w:val="0"/>
              </w:rPr>
            </w:pPr>
          </w:p>
        </w:tc>
        <w:tc>
          <w:tcPr>
            <w:tcW w:w="1693" w:type="dxa"/>
            <w:tcBorders>
              <w:top w:val="nil"/>
              <w:left w:val="nil"/>
              <w:bottom w:val="nil"/>
              <w:right w:val="nil"/>
            </w:tcBorders>
            <w:shd w:val="clear" w:color="auto" w:fill="auto"/>
            <w:noWrap/>
            <w:vAlign w:val="bottom"/>
          </w:tcPr>
          <w:p w14:paraId="39924E0D" w14:textId="77777777" w:rsidR="00C7226C" w:rsidRPr="003203E0" w:rsidRDefault="00C7226C" w:rsidP="009E7B98">
            <w:pPr>
              <w:pStyle w:val="100"/>
              <w:snapToGrid w:val="0"/>
              <w:spacing w:before="0" w:line="240" w:lineRule="exact"/>
              <w:ind w:left="301" w:hanging="301"/>
              <w:jc w:val="center"/>
              <w:rPr>
                <w:rFonts w:eastAsia="Times New Roman"/>
                <w:color w:val="000000"/>
                <w:spacing w:val="0"/>
              </w:rPr>
            </w:pPr>
          </w:p>
        </w:tc>
        <w:tc>
          <w:tcPr>
            <w:tcW w:w="1693" w:type="dxa"/>
            <w:tcBorders>
              <w:top w:val="nil"/>
              <w:left w:val="nil"/>
              <w:bottom w:val="nil"/>
              <w:right w:val="nil"/>
            </w:tcBorders>
            <w:shd w:val="clear" w:color="auto" w:fill="auto"/>
            <w:noWrap/>
            <w:vAlign w:val="bottom"/>
          </w:tcPr>
          <w:p w14:paraId="3CC9123A" w14:textId="77777777" w:rsidR="00C7226C" w:rsidRPr="003203E0" w:rsidRDefault="00C7226C" w:rsidP="009E7B98">
            <w:pPr>
              <w:pStyle w:val="100"/>
              <w:snapToGrid w:val="0"/>
              <w:spacing w:before="0" w:line="240" w:lineRule="exact"/>
              <w:ind w:left="301" w:hanging="301"/>
              <w:jc w:val="center"/>
              <w:rPr>
                <w:rFonts w:eastAsia="Times New Roman"/>
                <w:color w:val="000000"/>
                <w:spacing w:val="0"/>
              </w:rPr>
            </w:pPr>
          </w:p>
        </w:tc>
        <w:tc>
          <w:tcPr>
            <w:tcW w:w="1694" w:type="dxa"/>
            <w:tcBorders>
              <w:top w:val="nil"/>
              <w:left w:val="nil"/>
              <w:bottom w:val="nil"/>
              <w:right w:val="nil"/>
            </w:tcBorders>
            <w:shd w:val="clear" w:color="auto" w:fill="auto"/>
            <w:noWrap/>
            <w:vAlign w:val="bottom"/>
          </w:tcPr>
          <w:p w14:paraId="08CD1C2E" w14:textId="77777777" w:rsidR="00C7226C" w:rsidRPr="003203E0" w:rsidRDefault="00C7226C" w:rsidP="009E7B98">
            <w:pPr>
              <w:pStyle w:val="100"/>
              <w:snapToGrid w:val="0"/>
              <w:spacing w:before="0" w:line="240" w:lineRule="exact"/>
              <w:ind w:left="301" w:hanging="301"/>
              <w:jc w:val="center"/>
              <w:rPr>
                <w:rFonts w:eastAsia="Times New Roman"/>
                <w:color w:val="000000"/>
                <w:spacing w:val="0"/>
              </w:rPr>
            </w:pPr>
          </w:p>
        </w:tc>
      </w:tr>
      <w:tr w:rsidR="00C7226C" w:rsidRPr="00A46C8E" w14:paraId="37E35517" w14:textId="77777777" w:rsidTr="009E7B98">
        <w:trPr>
          <w:trHeight w:val="340"/>
        </w:trPr>
        <w:tc>
          <w:tcPr>
            <w:tcW w:w="1375" w:type="dxa"/>
            <w:tcBorders>
              <w:top w:val="nil"/>
              <w:left w:val="nil"/>
              <w:bottom w:val="nil"/>
              <w:right w:val="nil"/>
            </w:tcBorders>
            <w:shd w:val="clear" w:color="auto" w:fill="auto"/>
            <w:noWrap/>
            <w:vAlign w:val="bottom"/>
          </w:tcPr>
          <w:p w14:paraId="16CF1C36" w14:textId="77777777" w:rsidR="00C7226C" w:rsidRPr="007F1DFD" w:rsidRDefault="00C7226C" w:rsidP="009E7B98">
            <w:pPr>
              <w:pStyle w:val="100"/>
              <w:snapToGrid w:val="0"/>
              <w:spacing w:before="0" w:line="240" w:lineRule="exact"/>
              <w:ind w:left="301" w:hanging="301"/>
              <w:rPr>
                <w:spacing w:val="0"/>
              </w:rPr>
            </w:pPr>
            <w:r>
              <w:rPr>
                <w:rFonts w:hint="eastAsia"/>
                <w:spacing w:val="0"/>
                <w:lang w:eastAsia="zh-HK"/>
              </w:rPr>
              <w:t>二零二三年</w:t>
            </w:r>
          </w:p>
        </w:tc>
        <w:tc>
          <w:tcPr>
            <w:tcW w:w="1208" w:type="dxa"/>
            <w:tcBorders>
              <w:top w:val="nil"/>
              <w:left w:val="nil"/>
              <w:bottom w:val="nil"/>
              <w:right w:val="nil"/>
            </w:tcBorders>
            <w:shd w:val="clear" w:color="auto" w:fill="auto"/>
            <w:noWrap/>
            <w:vAlign w:val="bottom"/>
          </w:tcPr>
          <w:p w14:paraId="227A0FD2" w14:textId="77777777" w:rsidR="00C7226C" w:rsidRPr="007F1DFD" w:rsidRDefault="00C7226C" w:rsidP="009E7B98">
            <w:pPr>
              <w:pStyle w:val="100"/>
              <w:snapToGrid w:val="0"/>
              <w:spacing w:before="0" w:line="240" w:lineRule="exact"/>
              <w:ind w:left="301" w:hanging="301"/>
              <w:rPr>
                <w:spacing w:val="0"/>
              </w:rPr>
            </w:pPr>
            <w:r>
              <w:rPr>
                <w:rFonts w:hint="eastAsia"/>
                <w:spacing w:val="0"/>
                <w:lang w:eastAsia="zh-HK"/>
              </w:rPr>
              <w:t>第一季</w:t>
            </w:r>
          </w:p>
        </w:tc>
        <w:tc>
          <w:tcPr>
            <w:tcW w:w="1693" w:type="dxa"/>
            <w:shd w:val="clear" w:color="auto" w:fill="auto"/>
            <w:noWrap/>
            <w:vAlign w:val="bottom"/>
          </w:tcPr>
          <w:p w14:paraId="3FBDBAB7" w14:textId="77777777" w:rsidR="00C7226C" w:rsidRPr="00E135A0" w:rsidRDefault="00C7226C" w:rsidP="009E7B98">
            <w:pPr>
              <w:pStyle w:val="100"/>
              <w:snapToGrid w:val="0"/>
              <w:spacing w:before="0" w:line="240" w:lineRule="exact"/>
              <w:ind w:left="301" w:hanging="301"/>
              <w:jc w:val="center"/>
              <w:rPr>
                <w:spacing w:val="0"/>
              </w:rPr>
            </w:pPr>
            <w:r w:rsidRPr="00E135A0">
              <w:rPr>
                <w:spacing w:val="0"/>
              </w:rPr>
              <w:t>4 414 800</w:t>
            </w:r>
          </w:p>
        </w:tc>
        <w:tc>
          <w:tcPr>
            <w:tcW w:w="1693" w:type="dxa"/>
            <w:shd w:val="clear" w:color="auto" w:fill="auto"/>
            <w:noWrap/>
            <w:vAlign w:val="bottom"/>
          </w:tcPr>
          <w:p w14:paraId="6CB0C6A2" w14:textId="77777777" w:rsidR="00C7226C" w:rsidRPr="00E135A0" w:rsidRDefault="00C7226C" w:rsidP="009E7B98">
            <w:pPr>
              <w:pStyle w:val="100"/>
              <w:snapToGrid w:val="0"/>
              <w:spacing w:before="0" w:line="240" w:lineRule="exact"/>
              <w:ind w:left="301" w:hanging="301"/>
              <w:jc w:val="center"/>
              <w:rPr>
                <w:spacing w:val="0"/>
              </w:rPr>
            </w:pPr>
            <w:r w:rsidRPr="00E135A0">
              <w:rPr>
                <w:spacing w:val="0"/>
              </w:rPr>
              <w:t>3 361 200</w:t>
            </w:r>
          </w:p>
        </w:tc>
        <w:tc>
          <w:tcPr>
            <w:tcW w:w="1693" w:type="dxa"/>
            <w:shd w:val="clear" w:color="auto" w:fill="auto"/>
            <w:noWrap/>
            <w:vAlign w:val="bottom"/>
          </w:tcPr>
          <w:p w14:paraId="54C131FB" w14:textId="77777777" w:rsidR="00C7226C" w:rsidRPr="00E135A0" w:rsidRDefault="00C7226C" w:rsidP="009E7B98">
            <w:pPr>
              <w:pStyle w:val="100"/>
              <w:snapToGrid w:val="0"/>
              <w:spacing w:before="0" w:line="240" w:lineRule="exact"/>
              <w:ind w:left="301" w:hanging="301"/>
              <w:jc w:val="center"/>
              <w:rPr>
                <w:spacing w:val="0"/>
              </w:rPr>
            </w:pPr>
            <w:r w:rsidRPr="00E135A0">
              <w:rPr>
                <w:spacing w:val="0"/>
              </w:rPr>
              <w:t>779 100</w:t>
            </w:r>
          </w:p>
        </w:tc>
        <w:tc>
          <w:tcPr>
            <w:tcW w:w="1694" w:type="dxa"/>
            <w:shd w:val="clear" w:color="auto" w:fill="auto"/>
            <w:noWrap/>
            <w:vAlign w:val="bottom"/>
          </w:tcPr>
          <w:p w14:paraId="12A75137" w14:textId="77777777" w:rsidR="00C7226C" w:rsidRPr="00A46C8E" w:rsidRDefault="00C7226C" w:rsidP="009E7B98">
            <w:pPr>
              <w:pStyle w:val="100"/>
              <w:snapToGrid w:val="0"/>
              <w:spacing w:before="0" w:line="240" w:lineRule="exact"/>
              <w:ind w:left="301" w:hanging="301"/>
              <w:jc w:val="center"/>
              <w:rPr>
                <w:spacing w:val="0"/>
              </w:rPr>
            </w:pPr>
            <w:r w:rsidRPr="00E135A0">
              <w:rPr>
                <w:spacing w:val="0"/>
              </w:rPr>
              <w:t>274 400</w:t>
            </w:r>
          </w:p>
        </w:tc>
      </w:tr>
      <w:tr w:rsidR="00C7226C" w:rsidRPr="00E135A0" w14:paraId="6DE1F451" w14:textId="77777777" w:rsidTr="009E7B98">
        <w:trPr>
          <w:trHeight w:val="340"/>
        </w:trPr>
        <w:tc>
          <w:tcPr>
            <w:tcW w:w="1375" w:type="dxa"/>
            <w:tcBorders>
              <w:top w:val="nil"/>
              <w:left w:val="nil"/>
              <w:bottom w:val="nil"/>
              <w:right w:val="nil"/>
            </w:tcBorders>
            <w:shd w:val="clear" w:color="auto" w:fill="auto"/>
            <w:noWrap/>
            <w:vAlign w:val="bottom"/>
            <w:hideMark/>
          </w:tcPr>
          <w:p w14:paraId="27443058" w14:textId="77777777" w:rsidR="00C7226C" w:rsidRPr="007F1DFD" w:rsidRDefault="00C7226C" w:rsidP="009E7B9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hideMark/>
          </w:tcPr>
          <w:p w14:paraId="7DFF6367" w14:textId="77777777" w:rsidR="00C7226C" w:rsidRPr="007F1DFD" w:rsidRDefault="00C7226C" w:rsidP="009E7B98">
            <w:pPr>
              <w:pStyle w:val="100"/>
              <w:snapToGrid w:val="0"/>
              <w:spacing w:before="0" w:line="240" w:lineRule="exact"/>
              <w:ind w:left="301" w:hanging="301"/>
              <w:rPr>
                <w:spacing w:val="0"/>
              </w:rPr>
            </w:pPr>
            <w:r w:rsidRPr="007F1DFD">
              <w:rPr>
                <w:rFonts w:hint="eastAsia"/>
                <w:spacing w:val="0"/>
              </w:rPr>
              <w:t>第二季</w:t>
            </w:r>
          </w:p>
        </w:tc>
        <w:tc>
          <w:tcPr>
            <w:tcW w:w="1693" w:type="dxa"/>
            <w:shd w:val="clear" w:color="auto" w:fill="auto"/>
            <w:noWrap/>
            <w:vAlign w:val="bottom"/>
            <w:hideMark/>
          </w:tcPr>
          <w:p w14:paraId="4995528A" w14:textId="77777777" w:rsidR="00C7226C" w:rsidRPr="00E135A0" w:rsidRDefault="00C7226C" w:rsidP="009E7B98">
            <w:pPr>
              <w:pStyle w:val="100"/>
              <w:snapToGrid w:val="0"/>
              <w:spacing w:before="0" w:line="240" w:lineRule="exact"/>
              <w:ind w:left="301" w:hanging="301"/>
              <w:jc w:val="center"/>
              <w:rPr>
                <w:spacing w:val="0"/>
              </w:rPr>
            </w:pPr>
            <w:r w:rsidRPr="00E135A0">
              <w:rPr>
                <w:spacing w:val="0"/>
              </w:rPr>
              <w:t>8 469 100</w:t>
            </w:r>
          </w:p>
        </w:tc>
        <w:tc>
          <w:tcPr>
            <w:tcW w:w="1693" w:type="dxa"/>
            <w:shd w:val="clear" w:color="auto" w:fill="auto"/>
            <w:noWrap/>
            <w:vAlign w:val="bottom"/>
            <w:hideMark/>
          </w:tcPr>
          <w:p w14:paraId="008C562C" w14:textId="77777777" w:rsidR="00C7226C" w:rsidRPr="00E135A0" w:rsidRDefault="00C7226C" w:rsidP="009E7B98">
            <w:pPr>
              <w:pStyle w:val="100"/>
              <w:snapToGrid w:val="0"/>
              <w:spacing w:before="0" w:line="240" w:lineRule="exact"/>
              <w:ind w:left="301" w:hanging="301"/>
              <w:jc w:val="center"/>
              <w:rPr>
                <w:spacing w:val="0"/>
              </w:rPr>
            </w:pPr>
            <w:r w:rsidRPr="00E135A0">
              <w:rPr>
                <w:spacing w:val="0"/>
              </w:rPr>
              <w:t>6 749 600</w:t>
            </w:r>
          </w:p>
        </w:tc>
        <w:tc>
          <w:tcPr>
            <w:tcW w:w="1693" w:type="dxa"/>
            <w:shd w:val="clear" w:color="auto" w:fill="auto"/>
            <w:noWrap/>
            <w:vAlign w:val="bottom"/>
            <w:hideMark/>
          </w:tcPr>
          <w:p w14:paraId="22D287E4" w14:textId="77777777" w:rsidR="00C7226C" w:rsidRPr="00E135A0" w:rsidRDefault="00C7226C" w:rsidP="009E7B98">
            <w:pPr>
              <w:pStyle w:val="100"/>
              <w:snapToGrid w:val="0"/>
              <w:spacing w:before="0" w:line="240" w:lineRule="exact"/>
              <w:ind w:left="301" w:hanging="301"/>
              <w:jc w:val="center"/>
              <w:rPr>
                <w:spacing w:val="0"/>
              </w:rPr>
            </w:pPr>
            <w:r w:rsidRPr="00E135A0">
              <w:rPr>
                <w:spacing w:val="0"/>
              </w:rPr>
              <w:t>1 224 100</w:t>
            </w:r>
          </w:p>
        </w:tc>
        <w:tc>
          <w:tcPr>
            <w:tcW w:w="1694" w:type="dxa"/>
            <w:shd w:val="clear" w:color="auto" w:fill="auto"/>
            <w:noWrap/>
            <w:vAlign w:val="bottom"/>
            <w:hideMark/>
          </w:tcPr>
          <w:p w14:paraId="01B3E843" w14:textId="77777777" w:rsidR="00C7226C" w:rsidRPr="00E135A0" w:rsidRDefault="00C7226C" w:rsidP="009E7B98">
            <w:pPr>
              <w:pStyle w:val="100"/>
              <w:snapToGrid w:val="0"/>
              <w:spacing w:before="0" w:line="240" w:lineRule="exact"/>
              <w:ind w:left="301" w:hanging="301"/>
              <w:jc w:val="center"/>
              <w:rPr>
                <w:spacing w:val="0"/>
              </w:rPr>
            </w:pPr>
            <w:r w:rsidRPr="00E135A0">
              <w:rPr>
                <w:spacing w:val="0"/>
              </w:rPr>
              <w:t>495 500</w:t>
            </w:r>
          </w:p>
        </w:tc>
      </w:tr>
      <w:tr w:rsidR="00C7226C" w:rsidRPr="00E135A0" w14:paraId="3ECF4ABD" w14:textId="77777777" w:rsidTr="009E7B98">
        <w:trPr>
          <w:trHeight w:val="340"/>
        </w:trPr>
        <w:tc>
          <w:tcPr>
            <w:tcW w:w="1375" w:type="dxa"/>
            <w:tcBorders>
              <w:top w:val="nil"/>
              <w:left w:val="nil"/>
              <w:bottom w:val="nil"/>
              <w:right w:val="nil"/>
            </w:tcBorders>
            <w:shd w:val="clear" w:color="auto" w:fill="auto"/>
            <w:noWrap/>
            <w:vAlign w:val="bottom"/>
          </w:tcPr>
          <w:p w14:paraId="1066C2CD" w14:textId="77777777" w:rsidR="00C7226C" w:rsidRPr="007F1DFD" w:rsidRDefault="00C7226C" w:rsidP="009E7B9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514BEC8B" w14:textId="77777777" w:rsidR="00C7226C" w:rsidRPr="007F1DFD" w:rsidRDefault="00C7226C" w:rsidP="009E7B98">
            <w:pPr>
              <w:pStyle w:val="100"/>
              <w:snapToGrid w:val="0"/>
              <w:spacing w:before="0" w:line="240" w:lineRule="exact"/>
              <w:ind w:left="301" w:hanging="301"/>
              <w:rPr>
                <w:spacing w:val="0"/>
              </w:rPr>
            </w:pPr>
            <w:r w:rsidRPr="007F1DFD">
              <w:rPr>
                <w:rFonts w:hint="eastAsia"/>
                <w:spacing w:val="0"/>
              </w:rPr>
              <w:t>第三季</w:t>
            </w:r>
          </w:p>
        </w:tc>
        <w:tc>
          <w:tcPr>
            <w:tcW w:w="1693" w:type="dxa"/>
            <w:shd w:val="clear" w:color="auto" w:fill="auto"/>
            <w:noWrap/>
            <w:vAlign w:val="bottom"/>
          </w:tcPr>
          <w:p w14:paraId="68BE6191" w14:textId="77777777" w:rsidR="00C7226C" w:rsidRPr="00E135A0" w:rsidRDefault="00C7226C" w:rsidP="009E7B98">
            <w:pPr>
              <w:pStyle w:val="100"/>
              <w:snapToGrid w:val="0"/>
              <w:spacing w:before="0" w:line="240" w:lineRule="exact"/>
              <w:ind w:left="301" w:hanging="301"/>
              <w:jc w:val="center"/>
              <w:rPr>
                <w:spacing w:val="0"/>
              </w:rPr>
            </w:pPr>
            <w:r w:rsidRPr="00E135A0">
              <w:rPr>
                <w:spacing w:val="0"/>
              </w:rPr>
              <w:t>10 438 100</w:t>
            </w:r>
          </w:p>
        </w:tc>
        <w:tc>
          <w:tcPr>
            <w:tcW w:w="1693" w:type="dxa"/>
            <w:shd w:val="clear" w:color="auto" w:fill="auto"/>
            <w:noWrap/>
            <w:vAlign w:val="bottom"/>
          </w:tcPr>
          <w:p w14:paraId="6AB1E60B" w14:textId="77777777" w:rsidR="00C7226C" w:rsidRPr="00E135A0" w:rsidRDefault="00C7226C" w:rsidP="009E7B98">
            <w:pPr>
              <w:pStyle w:val="100"/>
              <w:snapToGrid w:val="0"/>
              <w:spacing w:before="0" w:line="240" w:lineRule="exact"/>
              <w:ind w:left="301" w:hanging="301"/>
              <w:jc w:val="center"/>
              <w:rPr>
                <w:spacing w:val="0"/>
              </w:rPr>
            </w:pPr>
            <w:r w:rsidRPr="00E135A0">
              <w:rPr>
                <w:spacing w:val="0"/>
              </w:rPr>
              <w:t>8 574 500</w:t>
            </w:r>
          </w:p>
        </w:tc>
        <w:tc>
          <w:tcPr>
            <w:tcW w:w="1693" w:type="dxa"/>
            <w:shd w:val="clear" w:color="auto" w:fill="auto"/>
            <w:noWrap/>
            <w:vAlign w:val="bottom"/>
          </w:tcPr>
          <w:p w14:paraId="45D32331" w14:textId="77777777" w:rsidR="00C7226C" w:rsidRPr="00E135A0" w:rsidRDefault="00C7226C" w:rsidP="009E7B98">
            <w:pPr>
              <w:pStyle w:val="100"/>
              <w:snapToGrid w:val="0"/>
              <w:spacing w:before="0" w:line="240" w:lineRule="exact"/>
              <w:ind w:left="301" w:hanging="301"/>
              <w:jc w:val="center"/>
              <w:rPr>
                <w:spacing w:val="0"/>
              </w:rPr>
            </w:pPr>
            <w:r w:rsidRPr="00E135A0">
              <w:rPr>
                <w:spacing w:val="0"/>
              </w:rPr>
              <w:t>1 331 700</w:t>
            </w:r>
          </w:p>
        </w:tc>
        <w:tc>
          <w:tcPr>
            <w:tcW w:w="1694" w:type="dxa"/>
            <w:shd w:val="clear" w:color="auto" w:fill="auto"/>
            <w:noWrap/>
            <w:vAlign w:val="bottom"/>
          </w:tcPr>
          <w:p w14:paraId="4FF9D78E" w14:textId="77777777" w:rsidR="00C7226C" w:rsidRPr="00E135A0" w:rsidRDefault="00C7226C" w:rsidP="009E7B98">
            <w:pPr>
              <w:pStyle w:val="100"/>
              <w:snapToGrid w:val="0"/>
              <w:spacing w:before="0" w:line="240" w:lineRule="exact"/>
              <w:ind w:left="301" w:hanging="301"/>
              <w:jc w:val="center"/>
              <w:rPr>
                <w:spacing w:val="0"/>
              </w:rPr>
            </w:pPr>
            <w:r w:rsidRPr="00E135A0">
              <w:rPr>
                <w:spacing w:val="0"/>
              </w:rPr>
              <w:t>531 800</w:t>
            </w:r>
          </w:p>
        </w:tc>
      </w:tr>
      <w:tr w:rsidR="00C7226C" w:rsidRPr="00E135A0" w14:paraId="20C7C9AA" w14:textId="77777777" w:rsidTr="009E7B98">
        <w:trPr>
          <w:trHeight w:val="340"/>
        </w:trPr>
        <w:tc>
          <w:tcPr>
            <w:tcW w:w="1375" w:type="dxa"/>
            <w:tcBorders>
              <w:top w:val="nil"/>
              <w:left w:val="nil"/>
              <w:bottom w:val="nil"/>
              <w:right w:val="nil"/>
            </w:tcBorders>
            <w:shd w:val="clear" w:color="auto" w:fill="auto"/>
            <w:noWrap/>
            <w:vAlign w:val="bottom"/>
          </w:tcPr>
          <w:p w14:paraId="3172FA92" w14:textId="77777777" w:rsidR="00C7226C" w:rsidRPr="007F1DFD" w:rsidRDefault="00C7226C" w:rsidP="009E7B9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23037893" w14:textId="77777777" w:rsidR="00C7226C" w:rsidRPr="007F1DFD" w:rsidRDefault="00C7226C" w:rsidP="009E7B98">
            <w:pPr>
              <w:pStyle w:val="100"/>
              <w:snapToGrid w:val="0"/>
              <w:spacing w:before="0" w:line="240" w:lineRule="exact"/>
              <w:ind w:left="301" w:hanging="301"/>
              <w:rPr>
                <w:spacing w:val="0"/>
              </w:rPr>
            </w:pPr>
            <w:r w:rsidRPr="007F1DFD">
              <w:rPr>
                <w:rFonts w:hint="eastAsia"/>
                <w:spacing w:val="0"/>
              </w:rPr>
              <w:t>第四季</w:t>
            </w:r>
          </w:p>
        </w:tc>
        <w:tc>
          <w:tcPr>
            <w:tcW w:w="1693" w:type="dxa"/>
            <w:shd w:val="clear" w:color="auto" w:fill="auto"/>
            <w:noWrap/>
            <w:vAlign w:val="bottom"/>
          </w:tcPr>
          <w:p w14:paraId="57356875" w14:textId="77777777" w:rsidR="00C7226C" w:rsidRPr="00E135A0" w:rsidRDefault="00C7226C" w:rsidP="009E7B98">
            <w:pPr>
              <w:pStyle w:val="100"/>
              <w:snapToGrid w:val="0"/>
              <w:spacing w:before="0" w:line="240" w:lineRule="exact"/>
              <w:ind w:left="301" w:hanging="301"/>
              <w:jc w:val="center"/>
              <w:rPr>
                <w:spacing w:val="0"/>
              </w:rPr>
            </w:pPr>
            <w:r w:rsidRPr="00E135A0">
              <w:rPr>
                <w:spacing w:val="0"/>
              </w:rPr>
              <w:t>10 677 700</w:t>
            </w:r>
          </w:p>
        </w:tc>
        <w:tc>
          <w:tcPr>
            <w:tcW w:w="1693" w:type="dxa"/>
            <w:shd w:val="clear" w:color="auto" w:fill="auto"/>
            <w:noWrap/>
            <w:vAlign w:val="bottom"/>
          </w:tcPr>
          <w:p w14:paraId="36F52E2A" w14:textId="77777777" w:rsidR="00C7226C" w:rsidRPr="00E135A0" w:rsidRDefault="00C7226C" w:rsidP="009E7B98">
            <w:pPr>
              <w:pStyle w:val="100"/>
              <w:snapToGrid w:val="0"/>
              <w:spacing w:before="0" w:line="240" w:lineRule="exact"/>
              <w:ind w:left="301" w:hanging="301"/>
              <w:jc w:val="center"/>
              <w:rPr>
                <w:spacing w:val="0"/>
              </w:rPr>
            </w:pPr>
            <w:r w:rsidRPr="00E135A0">
              <w:rPr>
                <w:spacing w:val="0"/>
              </w:rPr>
              <w:t>8 075 200</w:t>
            </w:r>
          </w:p>
        </w:tc>
        <w:tc>
          <w:tcPr>
            <w:tcW w:w="1693" w:type="dxa"/>
            <w:shd w:val="clear" w:color="auto" w:fill="auto"/>
            <w:noWrap/>
            <w:vAlign w:val="bottom"/>
          </w:tcPr>
          <w:p w14:paraId="76F8DD0B" w14:textId="77777777" w:rsidR="00C7226C" w:rsidRPr="00E135A0" w:rsidRDefault="00C7226C" w:rsidP="009E7B98">
            <w:pPr>
              <w:pStyle w:val="100"/>
              <w:snapToGrid w:val="0"/>
              <w:spacing w:before="0" w:line="240" w:lineRule="exact"/>
              <w:ind w:left="301" w:hanging="301"/>
              <w:jc w:val="center"/>
              <w:rPr>
                <w:spacing w:val="0"/>
              </w:rPr>
            </w:pPr>
            <w:r w:rsidRPr="00E135A0">
              <w:rPr>
                <w:spacing w:val="0"/>
              </w:rPr>
              <w:t>1 842 900</w:t>
            </w:r>
          </w:p>
        </w:tc>
        <w:tc>
          <w:tcPr>
            <w:tcW w:w="1694" w:type="dxa"/>
            <w:shd w:val="clear" w:color="auto" w:fill="auto"/>
            <w:noWrap/>
            <w:vAlign w:val="bottom"/>
          </w:tcPr>
          <w:p w14:paraId="4444DC64" w14:textId="77777777" w:rsidR="00C7226C" w:rsidRPr="00E135A0" w:rsidRDefault="00C7226C" w:rsidP="009E7B98">
            <w:pPr>
              <w:pStyle w:val="100"/>
              <w:snapToGrid w:val="0"/>
              <w:spacing w:before="0" w:line="240" w:lineRule="exact"/>
              <w:ind w:left="301" w:hanging="301"/>
              <w:jc w:val="center"/>
              <w:rPr>
                <w:spacing w:val="0"/>
              </w:rPr>
            </w:pPr>
            <w:r w:rsidRPr="00E135A0">
              <w:rPr>
                <w:spacing w:val="0"/>
              </w:rPr>
              <w:t>759 600</w:t>
            </w:r>
          </w:p>
        </w:tc>
      </w:tr>
      <w:tr w:rsidR="00C7226C" w:rsidRPr="00E135A0" w14:paraId="79DDEC3E" w14:textId="77777777" w:rsidTr="009E7B98">
        <w:trPr>
          <w:trHeight w:val="267"/>
        </w:trPr>
        <w:tc>
          <w:tcPr>
            <w:tcW w:w="1375" w:type="dxa"/>
            <w:tcBorders>
              <w:top w:val="nil"/>
              <w:left w:val="nil"/>
              <w:bottom w:val="nil"/>
              <w:right w:val="nil"/>
            </w:tcBorders>
            <w:shd w:val="clear" w:color="auto" w:fill="auto"/>
            <w:noWrap/>
            <w:vAlign w:val="bottom"/>
          </w:tcPr>
          <w:p w14:paraId="2B90305D" w14:textId="77777777" w:rsidR="00C7226C" w:rsidRPr="007F1DFD" w:rsidRDefault="00C7226C" w:rsidP="009E7B9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559C1CB3" w14:textId="77777777" w:rsidR="00C7226C" w:rsidRPr="007F1DFD" w:rsidRDefault="00C7226C" w:rsidP="009E7B98">
            <w:pPr>
              <w:pStyle w:val="100"/>
              <w:snapToGrid w:val="0"/>
              <w:spacing w:before="0" w:line="240" w:lineRule="exact"/>
              <w:ind w:left="301" w:hanging="301"/>
              <w:rPr>
                <w:spacing w:val="0"/>
              </w:rPr>
            </w:pPr>
          </w:p>
        </w:tc>
        <w:tc>
          <w:tcPr>
            <w:tcW w:w="1693" w:type="dxa"/>
            <w:tcBorders>
              <w:top w:val="nil"/>
              <w:left w:val="nil"/>
              <w:bottom w:val="nil"/>
              <w:right w:val="nil"/>
            </w:tcBorders>
            <w:shd w:val="clear" w:color="auto" w:fill="auto"/>
            <w:noWrap/>
            <w:vAlign w:val="bottom"/>
          </w:tcPr>
          <w:p w14:paraId="6105F2B7" w14:textId="77777777" w:rsidR="00C7226C" w:rsidRPr="00E135A0" w:rsidRDefault="00C7226C" w:rsidP="009E7B98">
            <w:pPr>
              <w:pStyle w:val="100"/>
              <w:snapToGrid w:val="0"/>
              <w:spacing w:before="0" w:line="240" w:lineRule="exact"/>
              <w:ind w:left="301" w:hanging="301"/>
              <w:jc w:val="center"/>
              <w:rPr>
                <w:spacing w:val="0"/>
              </w:rPr>
            </w:pPr>
          </w:p>
        </w:tc>
        <w:tc>
          <w:tcPr>
            <w:tcW w:w="1693" w:type="dxa"/>
            <w:tcBorders>
              <w:top w:val="nil"/>
              <w:left w:val="nil"/>
              <w:bottom w:val="nil"/>
              <w:right w:val="nil"/>
            </w:tcBorders>
            <w:shd w:val="clear" w:color="auto" w:fill="auto"/>
            <w:noWrap/>
            <w:vAlign w:val="bottom"/>
          </w:tcPr>
          <w:p w14:paraId="3C3D41B4" w14:textId="77777777" w:rsidR="00C7226C" w:rsidRPr="00E135A0" w:rsidRDefault="00C7226C" w:rsidP="009E7B98">
            <w:pPr>
              <w:pStyle w:val="100"/>
              <w:snapToGrid w:val="0"/>
              <w:spacing w:before="0" w:line="240" w:lineRule="exact"/>
              <w:ind w:left="301" w:hanging="301"/>
              <w:jc w:val="center"/>
              <w:rPr>
                <w:spacing w:val="0"/>
              </w:rPr>
            </w:pPr>
          </w:p>
        </w:tc>
        <w:tc>
          <w:tcPr>
            <w:tcW w:w="1693" w:type="dxa"/>
            <w:tcBorders>
              <w:top w:val="nil"/>
              <w:left w:val="nil"/>
              <w:bottom w:val="nil"/>
              <w:right w:val="nil"/>
            </w:tcBorders>
            <w:shd w:val="clear" w:color="auto" w:fill="auto"/>
            <w:noWrap/>
            <w:vAlign w:val="bottom"/>
          </w:tcPr>
          <w:p w14:paraId="150E6D76" w14:textId="77777777" w:rsidR="00C7226C" w:rsidRPr="00E135A0" w:rsidRDefault="00C7226C" w:rsidP="009E7B98">
            <w:pPr>
              <w:pStyle w:val="100"/>
              <w:snapToGrid w:val="0"/>
              <w:spacing w:before="0" w:line="240" w:lineRule="exact"/>
              <w:ind w:left="301" w:hanging="301"/>
              <w:jc w:val="center"/>
              <w:rPr>
                <w:spacing w:val="0"/>
              </w:rPr>
            </w:pPr>
          </w:p>
        </w:tc>
        <w:tc>
          <w:tcPr>
            <w:tcW w:w="1694" w:type="dxa"/>
            <w:tcBorders>
              <w:top w:val="nil"/>
              <w:left w:val="nil"/>
              <w:bottom w:val="nil"/>
              <w:right w:val="nil"/>
            </w:tcBorders>
            <w:shd w:val="clear" w:color="auto" w:fill="auto"/>
            <w:noWrap/>
            <w:vAlign w:val="bottom"/>
          </w:tcPr>
          <w:p w14:paraId="6589FDE3" w14:textId="77777777" w:rsidR="00C7226C" w:rsidRPr="00E135A0" w:rsidRDefault="00C7226C" w:rsidP="009E7B98">
            <w:pPr>
              <w:pStyle w:val="100"/>
              <w:snapToGrid w:val="0"/>
              <w:spacing w:before="0" w:line="240" w:lineRule="exact"/>
              <w:ind w:left="301" w:hanging="301"/>
              <w:jc w:val="center"/>
              <w:rPr>
                <w:spacing w:val="0"/>
              </w:rPr>
            </w:pPr>
          </w:p>
        </w:tc>
      </w:tr>
      <w:tr w:rsidR="00C7226C" w:rsidRPr="00E135A0" w14:paraId="4438DECD" w14:textId="77777777" w:rsidTr="009E7B98">
        <w:trPr>
          <w:trHeight w:val="340"/>
        </w:trPr>
        <w:tc>
          <w:tcPr>
            <w:tcW w:w="1375" w:type="dxa"/>
            <w:tcBorders>
              <w:top w:val="nil"/>
              <w:left w:val="nil"/>
              <w:bottom w:val="nil"/>
              <w:right w:val="nil"/>
            </w:tcBorders>
            <w:shd w:val="clear" w:color="auto" w:fill="auto"/>
            <w:noWrap/>
            <w:vAlign w:val="bottom"/>
          </w:tcPr>
          <w:p w14:paraId="51BCED40" w14:textId="77777777" w:rsidR="00C7226C" w:rsidRPr="007F1DFD" w:rsidRDefault="00C7226C" w:rsidP="009E7B98">
            <w:pPr>
              <w:pStyle w:val="100"/>
              <w:snapToGrid w:val="0"/>
              <w:spacing w:before="0" w:line="240" w:lineRule="exact"/>
              <w:ind w:left="301" w:hanging="301"/>
              <w:rPr>
                <w:spacing w:val="0"/>
              </w:rPr>
            </w:pPr>
            <w:r>
              <w:rPr>
                <w:rFonts w:hint="eastAsia"/>
                <w:spacing w:val="0"/>
                <w:lang w:eastAsia="zh-HK"/>
              </w:rPr>
              <w:t>二零二四年</w:t>
            </w:r>
          </w:p>
        </w:tc>
        <w:tc>
          <w:tcPr>
            <w:tcW w:w="1208" w:type="dxa"/>
            <w:tcBorders>
              <w:top w:val="nil"/>
              <w:left w:val="nil"/>
              <w:bottom w:val="nil"/>
              <w:right w:val="nil"/>
            </w:tcBorders>
            <w:shd w:val="clear" w:color="auto" w:fill="auto"/>
            <w:noWrap/>
            <w:vAlign w:val="bottom"/>
          </w:tcPr>
          <w:p w14:paraId="57E68B49" w14:textId="77777777" w:rsidR="00C7226C" w:rsidRPr="007F1DFD" w:rsidRDefault="00C7226C" w:rsidP="009E7B98">
            <w:pPr>
              <w:pStyle w:val="100"/>
              <w:snapToGrid w:val="0"/>
              <w:spacing w:before="0" w:line="240" w:lineRule="exact"/>
              <w:ind w:left="301" w:hanging="301"/>
              <w:rPr>
                <w:spacing w:val="0"/>
              </w:rPr>
            </w:pPr>
            <w:r>
              <w:rPr>
                <w:rFonts w:hint="eastAsia"/>
                <w:spacing w:val="0"/>
                <w:lang w:eastAsia="zh-HK"/>
              </w:rPr>
              <w:t>第一季</w:t>
            </w:r>
          </w:p>
        </w:tc>
        <w:tc>
          <w:tcPr>
            <w:tcW w:w="1693" w:type="dxa"/>
            <w:shd w:val="clear" w:color="auto" w:fill="auto"/>
            <w:noWrap/>
            <w:vAlign w:val="bottom"/>
          </w:tcPr>
          <w:p w14:paraId="427A63F5" w14:textId="77777777" w:rsidR="00C7226C" w:rsidRPr="00E135A0" w:rsidRDefault="00C7226C" w:rsidP="009E7B98">
            <w:pPr>
              <w:pStyle w:val="100"/>
              <w:snapToGrid w:val="0"/>
              <w:spacing w:before="0" w:line="240" w:lineRule="exact"/>
              <w:ind w:left="301" w:hanging="301"/>
              <w:jc w:val="center"/>
              <w:rPr>
                <w:spacing w:val="0"/>
              </w:rPr>
            </w:pPr>
            <w:r w:rsidRPr="00E135A0">
              <w:rPr>
                <w:spacing w:val="0"/>
              </w:rPr>
              <w:t>11 228 800</w:t>
            </w:r>
          </w:p>
        </w:tc>
        <w:tc>
          <w:tcPr>
            <w:tcW w:w="1693" w:type="dxa"/>
            <w:shd w:val="clear" w:color="auto" w:fill="auto"/>
            <w:noWrap/>
            <w:vAlign w:val="bottom"/>
          </w:tcPr>
          <w:p w14:paraId="6C59922E" w14:textId="77777777" w:rsidR="00C7226C" w:rsidRPr="00E135A0" w:rsidRDefault="00C7226C" w:rsidP="009E7B98">
            <w:pPr>
              <w:pStyle w:val="100"/>
              <w:snapToGrid w:val="0"/>
              <w:spacing w:before="0" w:line="240" w:lineRule="exact"/>
              <w:ind w:left="301" w:hanging="301"/>
              <w:jc w:val="center"/>
              <w:rPr>
                <w:spacing w:val="0"/>
              </w:rPr>
            </w:pPr>
            <w:r w:rsidRPr="00E135A0">
              <w:rPr>
                <w:spacing w:val="0"/>
              </w:rPr>
              <w:t>8 694 900</w:t>
            </w:r>
          </w:p>
        </w:tc>
        <w:tc>
          <w:tcPr>
            <w:tcW w:w="1693" w:type="dxa"/>
            <w:shd w:val="clear" w:color="auto" w:fill="auto"/>
            <w:noWrap/>
            <w:vAlign w:val="bottom"/>
          </w:tcPr>
          <w:p w14:paraId="4349E94B" w14:textId="77777777" w:rsidR="00C7226C" w:rsidRPr="00E135A0" w:rsidRDefault="00C7226C" w:rsidP="009E7B98">
            <w:pPr>
              <w:pStyle w:val="100"/>
              <w:snapToGrid w:val="0"/>
              <w:spacing w:before="0" w:line="240" w:lineRule="exact"/>
              <w:ind w:left="301" w:hanging="301"/>
              <w:jc w:val="center"/>
              <w:rPr>
                <w:spacing w:val="0"/>
              </w:rPr>
            </w:pPr>
            <w:r w:rsidRPr="00E135A0">
              <w:rPr>
                <w:spacing w:val="0"/>
              </w:rPr>
              <w:t>1 778 700</w:t>
            </w:r>
          </w:p>
        </w:tc>
        <w:tc>
          <w:tcPr>
            <w:tcW w:w="1694" w:type="dxa"/>
            <w:shd w:val="clear" w:color="auto" w:fill="auto"/>
            <w:noWrap/>
            <w:vAlign w:val="bottom"/>
          </w:tcPr>
          <w:p w14:paraId="0587C262" w14:textId="77777777" w:rsidR="00C7226C" w:rsidRPr="00E135A0" w:rsidRDefault="00C7226C" w:rsidP="009E7B98">
            <w:pPr>
              <w:pStyle w:val="100"/>
              <w:snapToGrid w:val="0"/>
              <w:spacing w:before="0" w:line="240" w:lineRule="exact"/>
              <w:ind w:left="301" w:hanging="301"/>
              <w:jc w:val="center"/>
              <w:rPr>
                <w:spacing w:val="0"/>
              </w:rPr>
            </w:pPr>
            <w:r w:rsidRPr="00E135A0">
              <w:rPr>
                <w:spacing w:val="0"/>
              </w:rPr>
              <w:t>755 200</w:t>
            </w:r>
          </w:p>
        </w:tc>
      </w:tr>
      <w:tr w:rsidR="00C57FAC" w:rsidRPr="00E135A0" w14:paraId="7B3C0546" w14:textId="77777777" w:rsidTr="009E7B98">
        <w:trPr>
          <w:trHeight w:val="340"/>
        </w:trPr>
        <w:tc>
          <w:tcPr>
            <w:tcW w:w="1375" w:type="dxa"/>
            <w:tcBorders>
              <w:top w:val="nil"/>
              <w:left w:val="nil"/>
              <w:bottom w:val="nil"/>
              <w:right w:val="nil"/>
            </w:tcBorders>
            <w:shd w:val="clear" w:color="auto" w:fill="auto"/>
            <w:noWrap/>
            <w:vAlign w:val="bottom"/>
          </w:tcPr>
          <w:p w14:paraId="54C836F6" w14:textId="77777777" w:rsidR="00C57FAC" w:rsidRPr="007F1DFD" w:rsidRDefault="00C57FAC" w:rsidP="00C57FAC">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1FF16911" w14:textId="77777777" w:rsidR="00C57FAC" w:rsidRPr="007F1DFD" w:rsidRDefault="00C57FAC" w:rsidP="00C57FAC">
            <w:pPr>
              <w:pStyle w:val="100"/>
              <w:snapToGrid w:val="0"/>
              <w:spacing w:before="0" w:line="240" w:lineRule="exact"/>
              <w:ind w:left="301" w:hanging="301"/>
              <w:rPr>
                <w:spacing w:val="0"/>
              </w:rPr>
            </w:pPr>
            <w:r w:rsidRPr="00E135A0">
              <w:rPr>
                <w:rFonts w:hint="eastAsia"/>
                <w:spacing w:val="0"/>
              </w:rPr>
              <w:t>第二季</w:t>
            </w:r>
          </w:p>
        </w:tc>
        <w:tc>
          <w:tcPr>
            <w:tcW w:w="1693" w:type="dxa"/>
            <w:shd w:val="clear" w:color="auto" w:fill="auto"/>
            <w:noWrap/>
            <w:vAlign w:val="bottom"/>
          </w:tcPr>
          <w:p w14:paraId="0B5861A8" w14:textId="0AADE69A" w:rsidR="00C57FAC" w:rsidRPr="00E135A0" w:rsidRDefault="00C57FAC" w:rsidP="00C57FAC">
            <w:pPr>
              <w:pStyle w:val="100"/>
              <w:snapToGrid w:val="0"/>
              <w:spacing w:before="0" w:line="240" w:lineRule="exact"/>
              <w:ind w:left="301" w:hanging="301"/>
              <w:jc w:val="center"/>
              <w:rPr>
                <w:spacing w:val="0"/>
              </w:rPr>
            </w:pPr>
            <w:r>
              <w:rPr>
                <w:rFonts w:hint="eastAsia"/>
                <w:spacing w:val="0"/>
              </w:rPr>
              <w:t>9</w:t>
            </w:r>
            <w:r>
              <w:rPr>
                <w:spacing w:val="0"/>
              </w:rPr>
              <w:t> </w:t>
            </w:r>
            <w:r>
              <w:rPr>
                <w:rFonts w:hint="eastAsia"/>
                <w:spacing w:val="0"/>
              </w:rPr>
              <w:t>922</w:t>
            </w:r>
            <w:r>
              <w:rPr>
                <w:spacing w:val="0"/>
              </w:rPr>
              <w:t> </w:t>
            </w:r>
            <w:r>
              <w:rPr>
                <w:rFonts w:hint="eastAsia"/>
                <w:spacing w:val="0"/>
              </w:rPr>
              <w:t>400</w:t>
            </w:r>
          </w:p>
        </w:tc>
        <w:tc>
          <w:tcPr>
            <w:tcW w:w="1693" w:type="dxa"/>
            <w:shd w:val="clear" w:color="auto" w:fill="auto"/>
            <w:noWrap/>
            <w:vAlign w:val="bottom"/>
          </w:tcPr>
          <w:p w14:paraId="58A73183" w14:textId="4C744BC1" w:rsidR="00C57FAC" w:rsidRPr="00E135A0" w:rsidRDefault="00C57FAC" w:rsidP="00C57FAC">
            <w:pPr>
              <w:pStyle w:val="100"/>
              <w:snapToGrid w:val="0"/>
              <w:spacing w:before="0" w:line="240" w:lineRule="exact"/>
              <w:ind w:left="301" w:hanging="301"/>
              <w:jc w:val="center"/>
              <w:rPr>
                <w:spacing w:val="0"/>
              </w:rPr>
            </w:pPr>
            <w:r>
              <w:rPr>
                <w:spacing w:val="0"/>
              </w:rPr>
              <w:t>7 446 000</w:t>
            </w:r>
          </w:p>
        </w:tc>
        <w:tc>
          <w:tcPr>
            <w:tcW w:w="1693" w:type="dxa"/>
            <w:shd w:val="clear" w:color="auto" w:fill="auto"/>
            <w:noWrap/>
            <w:vAlign w:val="bottom"/>
          </w:tcPr>
          <w:p w14:paraId="2123535F" w14:textId="248B1297" w:rsidR="00C57FAC" w:rsidRPr="00E135A0" w:rsidRDefault="00C57FAC" w:rsidP="00C57FAC">
            <w:pPr>
              <w:pStyle w:val="100"/>
              <w:snapToGrid w:val="0"/>
              <w:spacing w:before="0" w:line="240" w:lineRule="exact"/>
              <w:ind w:left="301" w:hanging="301"/>
              <w:jc w:val="center"/>
              <w:rPr>
                <w:spacing w:val="0"/>
              </w:rPr>
            </w:pPr>
            <w:r>
              <w:rPr>
                <w:spacing w:val="0"/>
              </w:rPr>
              <w:t>1 724 200</w:t>
            </w:r>
          </w:p>
        </w:tc>
        <w:tc>
          <w:tcPr>
            <w:tcW w:w="1694" w:type="dxa"/>
            <w:shd w:val="clear" w:color="auto" w:fill="auto"/>
            <w:noWrap/>
            <w:vAlign w:val="bottom"/>
          </w:tcPr>
          <w:p w14:paraId="634222C0" w14:textId="0654FEC7" w:rsidR="00C57FAC" w:rsidRPr="00E135A0" w:rsidRDefault="00C57FAC" w:rsidP="00C57FAC">
            <w:pPr>
              <w:pStyle w:val="100"/>
              <w:snapToGrid w:val="0"/>
              <w:spacing w:before="0" w:line="240" w:lineRule="exact"/>
              <w:ind w:left="301" w:hanging="301"/>
              <w:jc w:val="center"/>
              <w:rPr>
                <w:spacing w:val="0"/>
              </w:rPr>
            </w:pPr>
            <w:r>
              <w:rPr>
                <w:spacing w:val="0"/>
              </w:rPr>
              <w:t>752 300</w:t>
            </w:r>
          </w:p>
        </w:tc>
      </w:tr>
      <w:tr w:rsidR="00C7226C" w:rsidRPr="003203E0" w14:paraId="40BB259C" w14:textId="77777777" w:rsidTr="009E7B98">
        <w:trPr>
          <w:trHeight w:val="340"/>
        </w:trPr>
        <w:tc>
          <w:tcPr>
            <w:tcW w:w="1375" w:type="dxa"/>
            <w:tcBorders>
              <w:top w:val="nil"/>
              <w:left w:val="nil"/>
              <w:bottom w:val="nil"/>
              <w:right w:val="nil"/>
            </w:tcBorders>
            <w:shd w:val="clear" w:color="auto" w:fill="auto"/>
            <w:noWrap/>
            <w:vAlign w:val="bottom"/>
          </w:tcPr>
          <w:p w14:paraId="48A3535A" w14:textId="77777777" w:rsidR="00C7226C" w:rsidRPr="007F1DFD" w:rsidRDefault="00C7226C" w:rsidP="009E7B9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3CC18687" w14:textId="77777777" w:rsidR="00C7226C" w:rsidRPr="007F1DFD" w:rsidRDefault="00C7226C" w:rsidP="009E7B98">
            <w:pPr>
              <w:pStyle w:val="100"/>
              <w:snapToGrid w:val="0"/>
              <w:spacing w:before="0" w:line="240" w:lineRule="exact"/>
              <w:ind w:left="301" w:hanging="301"/>
              <w:rPr>
                <w:spacing w:val="0"/>
              </w:rPr>
            </w:pPr>
          </w:p>
        </w:tc>
        <w:tc>
          <w:tcPr>
            <w:tcW w:w="1693" w:type="dxa"/>
            <w:tcBorders>
              <w:top w:val="nil"/>
              <w:left w:val="nil"/>
              <w:bottom w:val="nil"/>
              <w:right w:val="nil"/>
            </w:tcBorders>
            <w:shd w:val="clear" w:color="auto" w:fill="auto"/>
            <w:noWrap/>
            <w:vAlign w:val="bottom"/>
          </w:tcPr>
          <w:p w14:paraId="6752B2EC" w14:textId="77777777" w:rsidR="00C7226C" w:rsidRPr="003203E0" w:rsidRDefault="00C7226C" w:rsidP="009E7B98">
            <w:pPr>
              <w:pStyle w:val="100"/>
              <w:snapToGrid w:val="0"/>
              <w:spacing w:before="0" w:line="240" w:lineRule="exact"/>
              <w:ind w:left="301" w:hanging="301"/>
              <w:jc w:val="center"/>
              <w:rPr>
                <w:rFonts w:eastAsia="Times New Roman"/>
                <w:color w:val="000000"/>
                <w:spacing w:val="0"/>
              </w:rPr>
            </w:pPr>
          </w:p>
        </w:tc>
        <w:tc>
          <w:tcPr>
            <w:tcW w:w="1693" w:type="dxa"/>
            <w:tcBorders>
              <w:top w:val="nil"/>
              <w:left w:val="nil"/>
              <w:bottom w:val="nil"/>
              <w:right w:val="nil"/>
            </w:tcBorders>
            <w:shd w:val="clear" w:color="auto" w:fill="auto"/>
            <w:noWrap/>
            <w:vAlign w:val="bottom"/>
          </w:tcPr>
          <w:p w14:paraId="6AA6E551" w14:textId="77777777" w:rsidR="00C7226C" w:rsidRPr="003203E0" w:rsidRDefault="00C7226C" w:rsidP="009E7B98">
            <w:pPr>
              <w:pStyle w:val="100"/>
              <w:snapToGrid w:val="0"/>
              <w:spacing w:before="0" w:line="240" w:lineRule="exact"/>
              <w:ind w:left="301" w:hanging="301"/>
              <w:jc w:val="center"/>
              <w:rPr>
                <w:rFonts w:eastAsia="Times New Roman"/>
                <w:color w:val="000000"/>
                <w:spacing w:val="0"/>
              </w:rPr>
            </w:pPr>
          </w:p>
        </w:tc>
        <w:tc>
          <w:tcPr>
            <w:tcW w:w="1693" w:type="dxa"/>
            <w:tcBorders>
              <w:top w:val="nil"/>
              <w:left w:val="nil"/>
              <w:bottom w:val="nil"/>
              <w:right w:val="nil"/>
            </w:tcBorders>
            <w:shd w:val="clear" w:color="auto" w:fill="auto"/>
            <w:noWrap/>
            <w:vAlign w:val="bottom"/>
          </w:tcPr>
          <w:p w14:paraId="1FB84F9C" w14:textId="77777777" w:rsidR="00C7226C" w:rsidRPr="003203E0" w:rsidRDefault="00C7226C" w:rsidP="009E7B98">
            <w:pPr>
              <w:pStyle w:val="100"/>
              <w:snapToGrid w:val="0"/>
              <w:spacing w:before="0" w:line="240" w:lineRule="exact"/>
              <w:ind w:left="301" w:hanging="301"/>
              <w:jc w:val="center"/>
              <w:rPr>
                <w:rFonts w:eastAsia="Times New Roman"/>
                <w:color w:val="000000"/>
                <w:spacing w:val="0"/>
              </w:rPr>
            </w:pPr>
          </w:p>
        </w:tc>
        <w:tc>
          <w:tcPr>
            <w:tcW w:w="1694" w:type="dxa"/>
            <w:tcBorders>
              <w:top w:val="nil"/>
              <w:left w:val="nil"/>
              <w:bottom w:val="nil"/>
              <w:right w:val="nil"/>
            </w:tcBorders>
            <w:shd w:val="clear" w:color="auto" w:fill="auto"/>
            <w:noWrap/>
            <w:vAlign w:val="bottom"/>
          </w:tcPr>
          <w:p w14:paraId="7CD2DED2" w14:textId="77777777" w:rsidR="00C7226C" w:rsidRPr="003203E0" w:rsidRDefault="00C7226C" w:rsidP="009E7B98">
            <w:pPr>
              <w:pStyle w:val="100"/>
              <w:snapToGrid w:val="0"/>
              <w:spacing w:before="0" w:line="240" w:lineRule="exact"/>
              <w:ind w:left="301" w:hanging="301"/>
              <w:jc w:val="center"/>
              <w:rPr>
                <w:rFonts w:eastAsia="Times New Roman"/>
                <w:color w:val="000000"/>
                <w:spacing w:val="0"/>
              </w:rPr>
            </w:pPr>
          </w:p>
        </w:tc>
      </w:tr>
    </w:tbl>
    <w:p w14:paraId="695FDB1A" w14:textId="77777777" w:rsidR="00C7226C" w:rsidRDefault="00C7226C" w:rsidP="0087514E">
      <w:pPr>
        <w:pStyle w:val="affd"/>
        <w:spacing w:before="180"/>
        <w:rPr>
          <w:lang w:eastAsia="zh-HK"/>
        </w:rPr>
      </w:pPr>
      <w:r>
        <w:rPr>
          <w:rFonts w:hint="eastAsia"/>
          <w:lang w:eastAsia="zh-HK"/>
        </w:rPr>
        <w:t>註：</w:t>
      </w:r>
      <w:r w:rsidRPr="00795AC1">
        <w:rPr>
          <w:lang w:eastAsia="zh-HK"/>
        </w:rPr>
        <w:tab/>
        <w:t>(*)</w:t>
      </w:r>
      <w:r w:rsidRPr="00795AC1">
        <w:rPr>
          <w:lang w:eastAsia="zh-HK"/>
        </w:rPr>
        <w:tab/>
      </w:r>
      <w:r w:rsidRPr="008E27FC">
        <w:rPr>
          <w:rFonts w:hint="eastAsia"/>
          <w:lang w:eastAsia="zh-HK"/>
        </w:rPr>
        <w:t>其他短途市場和長途市場的定義，見本章章末註</w:t>
      </w:r>
      <w:r>
        <w:rPr>
          <w:rFonts w:hint="eastAsia"/>
          <w:lang w:eastAsia="zh-HK"/>
        </w:rPr>
        <w:t>釋</w:t>
      </w:r>
      <w:r w:rsidRPr="000A686A">
        <w:rPr>
          <w:lang w:eastAsia="zh-HK"/>
        </w:rPr>
        <w:t>(</w:t>
      </w:r>
      <w:r>
        <w:rPr>
          <w:lang w:eastAsia="zh-HK"/>
        </w:rPr>
        <w:t>3</w:t>
      </w:r>
      <w:r w:rsidRPr="000A686A">
        <w:rPr>
          <w:lang w:eastAsia="zh-HK"/>
        </w:rPr>
        <w:t>)</w:t>
      </w:r>
      <w:r w:rsidRPr="008E27FC">
        <w:rPr>
          <w:rFonts w:hint="eastAsia"/>
          <w:lang w:eastAsia="zh-HK"/>
        </w:rPr>
        <w:t>。</w:t>
      </w:r>
    </w:p>
    <w:p w14:paraId="2D46068C" w14:textId="77777777" w:rsidR="0087514E" w:rsidRDefault="00C7226C" w:rsidP="0087514E">
      <w:pPr>
        <w:pStyle w:val="affd"/>
        <w:spacing w:before="180"/>
        <w:rPr>
          <w:lang w:eastAsia="zh-HK"/>
        </w:rPr>
      </w:pPr>
      <w:r>
        <w:rPr>
          <w:lang w:eastAsia="zh-HK"/>
        </w:rPr>
        <w:tab/>
      </w:r>
      <w:r>
        <w:rPr>
          <w:rFonts w:hint="eastAsia"/>
          <w:lang w:eastAsia="zh-HK"/>
        </w:rPr>
        <w:t>由於進位關係，數字相加未必等於總數。</w:t>
      </w:r>
    </w:p>
    <w:p w14:paraId="1D65721A" w14:textId="591C49BF" w:rsidR="00C7226C" w:rsidRDefault="00C7226C" w:rsidP="0087514E">
      <w:pPr>
        <w:rPr>
          <w:lang w:eastAsia="zh-HK"/>
        </w:rPr>
      </w:pPr>
      <w:r>
        <w:rPr>
          <w:lang w:eastAsia="zh-HK"/>
        </w:rPr>
        <w:br w:type="page"/>
      </w:r>
    </w:p>
    <w:p w14:paraId="57D71A5F" w14:textId="77777777" w:rsidR="00C7226C" w:rsidRDefault="00C7226C" w:rsidP="00FD4C68">
      <w:pPr>
        <w:pStyle w:val="afffb"/>
      </w:pPr>
      <w:r w:rsidRPr="00FD4C68">
        <w:t>表</w:t>
      </w:r>
      <w:r w:rsidRPr="00FD4C68">
        <w:rPr>
          <w:rFonts w:hint="eastAsia"/>
          <w:b/>
        </w:rPr>
        <w:t>3</w:t>
      </w:r>
      <w:r w:rsidRPr="00FD4C68">
        <w:rPr>
          <w:b/>
        </w:rPr>
        <w:t>.2</w:t>
      </w:r>
      <w:r w:rsidRPr="00FD4C68">
        <w:rPr>
          <w:b/>
        </w:rPr>
        <w:t>：</w:t>
      </w:r>
      <w:r w:rsidRPr="00FD4C68">
        <w:t>過夜旅客人次和不過夜旅客人次</w:t>
      </w:r>
    </w:p>
    <w:tbl>
      <w:tblPr>
        <w:tblW w:w="7995" w:type="dxa"/>
        <w:tblInd w:w="936" w:type="dxa"/>
        <w:tblLayout w:type="fixed"/>
        <w:tblCellMar>
          <w:left w:w="28" w:type="dxa"/>
          <w:right w:w="28" w:type="dxa"/>
        </w:tblCellMar>
        <w:tblLook w:val="04A0" w:firstRow="1" w:lastRow="0" w:firstColumn="1" w:lastColumn="0" w:noHBand="0" w:noVBand="1"/>
      </w:tblPr>
      <w:tblGrid>
        <w:gridCol w:w="1698"/>
        <w:gridCol w:w="1491"/>
        <w:gridCol w:w="2403"/>
        <w:gridCol w:w="2403"/>
      </w:tblGrid>
      <w:tr w:rsidR="00C7226C" w:rsidRPr="00770B62" w14:paraId="09C5A20C" w14:textId="77777777" w:rsidTr="009E7B98">
        <w:trPr>
          <w:trHeight w:val="340"/>
        </w:trPr>
        <w:tc>
          <w:tcPr>
            <w:tcW w:w="1698" w:type="dxa"/>
            <w:tcBorders>
              <w:top w:val="nil"/>
              <w:left w:val="nil"/>
              <w:bottom w:val="nil"/>
              <w:right w:val="nil"/>
            </w:tcBorders>
            <w:shd w:val="clear" w:color="auto" w:fill="auto"/>
            <w:noWrap/>
            <w:vAlign w:val="bottom"/>
            <w:hideMark/>
          </w:tcPr>
          <w:p w14:paraId="721BA0ED"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p w14:paraId="28F98BF3"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087AB9D4"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2403" w:type="dxa"/>
            <w:tcBorders>
              <w:top w:val="nil"/>
              <w:left w:val="nil"/>
              <w:bottom w:val="nil"/>
              <w:right w:val="nil"/>
            </w:tcBorders>
            <w:vAlign w:val="bottom"/>
          </w:tcPr>
          <w:p w14:paraId="6737B79B"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770B62">
              <w:rPr>
                <w:spacing w:val="0"/>
                <w:sz w:val="20"/>
                <w:u w:val="single"/>
                <w:lang w:eastAsia="zh-HK"/>
              </w:rPr>
              <w:t>過夜旅客人次</w:t>
            </w:r>
          </w:p>
        </w:tc>
        <w:tc>
          <w:tcPr>
            <w:tcW w:w="2403" w:type="dxa"/>
            <w:tcBorders>
              <w:top w:val="nil"/>
              <w:left w:val="nil"/>
              <w:bottom w:val="nil"/>
              <w:right w:val="nil"/>
            </w:tcBorders>
            <w:vAlign w:val="bottom"/>
          </w:tcPr>
          <w:p w14:paraId="5F8B9AFC"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770B62">
              <w:rPr>
                <w:spacing w:val="0"/>
                <w:sz w:val="20"/>
                <w:u w:val="single"/>
                <w:lang w:eastAsia="zh-HK"/>
              </w:rPr>
              <w:t>不過夜旅客人次</w:t>
            </w:r>
          </w:p>
        </w:tc>
      </w:tr>
      <w:tr w:rsidR="00E03D69" w:rsidRPr="00770B62" w14:paraId="2A5418A7" w14:textId="77777777" w:rsidTr="00ED52BF">
        <w:trPr>
          <w:trHeight w:hRule="exact" w:val="113"/>
        </w:trPr>
        <w:tc>
          <w:tcPr>
            <w:tcW w:w="1698" w:type="dxa"/>
            <w:tcBorders>
              <w:top w:val="nil"/>
              <w:left w:val="nil"/>
              <w:bottom w:val="nil"/>
              <w:right w:val="nil"/>
            </w:tcBorders>
            <w:shd w:val="clear" w:color="auto" w:fill="auto"/>
            <w:noWrap/>
            <w:vAlign w:val="bottom"/>
          </w:tcPr>
          <w:p w14:paraId="74DB3A04" w14:textId="77777777" w:rsidR="00E03D69" w:rsidRPr="00770B62" w:rsidRDefault="00E03D69" w:rsidP="00ED52B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rPr>
            </w:pPr>
          </w:p>
        </w:tc>
        <w:tc>
          <w:tcPr>
            <w:tcW w:w="1491" w:type="dxa"/>
            <w:tcBorders>
              <w:top w:val="nil"/>
              <w:left w:val="nil"/>
              <w:bottom w:val="nil"/>
              <w:right w:val="nil"/>
            </w:tcBorders>
            <w:shd w:val="clear" w:color="auto" w:fill="auto"/>
            <w:noWrap/>
            <w:vAlign w:val="bottom"/>
          </w:tcPr>
          <w:p w14:paraId="194DAB49" w14:textId="77777777" w:rsidR="00E03D69" w:rsidRPr="00770B62" w:rsidRDefault="00E03D69" w:rsidP="00ED52B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lang w:eastAsia="zh-HK"/>
              </w:rPr>
            </w:pPr>
          </w:p>
        </w:tc>
        <w:tc>
          <w:tcPr>
            <w:tcW w:w="2403" w:type="dxa"/>
            <w:tcBorders>
              <w:top w:val="nil"/>
              <w:left w:val="nil"/>
              <w:bottom w:val="nil"/>
              <w:right w:val="nil"/>
            </w:tcBorders>
            <w:vAlign w:val="bottom"/>
          </w:tcPr>
          <w:p w14:paraId="53B0BE80" w14:textId="77777777" w:rsidR="00E03D69" w:rsidRPr="00770B62" w:rsidRDefault="00E03D69" w:rsidP="00ED52B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c>
          <w:tcPr>
            <w:tcW w:w="2403" w:type="dxa"/>
            <w:tcBorders>
              <w:top w:val="nil"/>
              <w:left w:val="nil"/>
              <w:bottom w:val="nil"/>
              <w:right w:val="nil"/>
            </w:tcBorders>
            <w:vAlign w:val="bottom"/>
          </w:tcPr>
          <w:p w14:paraId="3E890A12" w14:textId="77777777" w:rsidR="00E03D69" w:rsidRPr="00770B62" w:rsidRDefault="00E03D69" w:rsidP="00ED52BF">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r>
      <w:tr w:rsidR="00C7226C" w:rsidRPr="00E135A0" w14:paraId="0B3FD731" w14:textId="77777777" w:rsidTr="009E7B98">
        <w:trPr>
          <w:trHeight w:val="340"/>
        </w:trPr>
        <w:tc>
          <w:tcPr>
            <w:tcW w:w="1698" w:type="dxa"/>
            <w:tcBorders>
              <w:top w:val="nil"/>
              <w:left w:val="nil"/>
              <w:bottom w:val="nil"/>
              <w:right w:val="nil"/>
            </w:tcBorders>
            <w:shd w:val="clear" w:color="auto" w:fill="auto"/>
            <w:noWrap/>
            <w:vAlign w:val="bottom"/>
          </w:tcPr>
          <w:p w14:paraId="44D4FFDB" w14:textId="77777777" w:rsidR="00C7226C" w:rsidRPr="00770B62" w:rsidRDefault="00C7226C" w:rsidP="00322D69">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1" w:hanging="301"/>
              <w:rPr>
                <w:spacing w:val="0"/>
                <w:sz w:val="20"/>
              </w:rPr>
            </w:pPr>
            <w:r w:rsidRPr="00770B62">
              <w:rPr>
                <w:spacing w:val="0"/>
                <w:sz w:val="20"/>
              </w:rPr>
              <w:t>二零一九年</w:t>
            </w:r>
          </w:p>
        </w:tc>
        <w:tc>
          <w:tcPr>
            <w:tcW w:w="1491" w:type="dxa"/>
            <w:tcBorders>
              <w:top w:val="nil"/>
              <w:left w:val="nil"/>
              <w:bottom w:val="nil"/>
              <w:right w:val="nil"/>
            </w:tcBorders>
            <w:shd w:val="clear" w:color="auto" w:fill="auto"/>
            <w:noWrap/>
            <w:vAlign w:val="bottom"/>
          </w:tcPr>
          <w:p w14:paraId="3A683DFD" w14:textId="77777777" w:rsidR="00C7226C" w:rsidRPr="00770B62" w:rsidRDefault="00C7226C" w:rsidP="00322D69">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1" w:hanging="301"/>
              <w:rPr>
                <w:spacing w:val="0"/>
                <w:sz w:val="20"/>
              </w:rPr>
            </w:pPr>
            <w:r w:rsidRPr="00770B62">
              <w:rPr>
                <w:spacing w:val="0"/>
                <w:sz w:val="20"/>
              </w:rPr>
              <w:t>第一季</w:t>
            </w:r>
          </w:p>
        </w:tc>
        <w:tc>
          <w:tcPr>
            <w:tcW w:w="2403" w:type="dxa"/>
            <w:shd w:val="clear" w:color="auto" w:fill="auto"/>
            <w:vAlign w:val="bottom"/>
          </w:tcPr>
          <w:p w14:paraId="4C1EED0C" w14:textId="77777777" w:rsidR="00C7226C" w:rsidRPr="00E135A0" w:rsidRDefault="00C7226C" w:rsidP="00322D69">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1" w:hanging="301"/>
              <w:jc w:val="center"/>
              <w:rPr>
                <w:rFonts w:eastAsia="Times New Roman"/>
                <w:color w:val="000000"/>
                <w:spacing w:val="0"/>
                <w:sz w:val="20"/>
              </w:rPr>
            </w:pPr>
            <w:r w:rsidRPr="00E135A0">
              <w:rPr>
                <w:rFonts w:eastAsia="Times New Roman"/>
                <w:color w:val="000000"/>
                <w:spacing w:val="0"/>
                <w:sz w:val="20"/>
              </w:rPr>
              <w:t>7 775 100</w:t>
            </w:r>
          </w:p>
        </w:tc>
        <w:tc>
          <w:tcPr>
            <w:tcW w:w="2403" w:type="dxa"/>
            <w:shd w:val="clear" w:color="auto" w:fill="auto"/>
            <w:vAlign w:val="bottom"/>
          </w:tcPr>
          <w:p w14:paraId="5978D2E7" w14:textId="77777777" w:rsidR="00C7226C" w:rsidRPr="00E135A0" w:rsidRDefault="00C7226C" w:rsidP="00322D69">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1" w:hanging="301"/>
              <w:jc w:val="center"/>
              <w:rPr>
                <w:rFonts w:eastAsia="Times New Roman"/>
                <w:color w:val="000000"/>
                <w:spacing w:val="0"/>
                <w:sz w:val="20"/>
              </w:rPr>
            </w:pPr>
            <w:r w:rsidRPr="00E135A0">
              <w:rPr>
                <w:rFonts w:eastAsia="Times New Roman"/>
                <w:color w:val="000000"/>
                <w:spacing w:val="0"/>
                <w:sz w:val="20"/>
              </w:rPr>
              <w:t>10 459 300</w:t>
            </w:r>
          </w:p>
        </w:tc>
      </w:tr>
      <w:tr w:rsidR="00C7226C" w:rsidRPr="00E135A0" w14:paraId="6FC78CD8" w14:textId="77777777" w:rsidTr="009E7B98">
        <w:trPr>
          <w:trHeight w:val="340"/>
        </w:trPr>
        <w:tc>
          <w:tcPr>
            <w:tcW w:w="1698" w:type="dxa"/>
            <w:tcBorders>
              <w:top w:val="nil"/>
              <w:left w:val="nil"/>
              <w:bottom w:val="nil"/>
              <w:right w:val="nil"/>
            </w:tcBorders>
            <w:shd w:val="clear" w:color="auto" w:fill="auto"/>
            <w:noWrap/>
            <w:vAlign w:val="bottom"/>
            <w:hideMark/>
          </w:tcPr>
          <w:p w14:paraId="2B2F1C2A"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495834EC"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第二季</w:t>
            </w:r>
          </w:p>
        </w:tc>
        <w:tc>
          <w:tcPr>
            <w:tcW w:w="2403" w:type="dxa"/>
            <w:shd w:val="clear" w:color="auto" w:fill="auto"/>
            <w:vAlign w:val="bottom"/>
          </w:tcPr>
          <w:p w14:paraId="57F32E61"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7 145 100</w:t>
            </w:r>
          </w:p>
        </w:tc>
        <w:tc>
          <w:tcPr>
            <w:tcW w:w="2403" w:type="dxa"/>
            <w:shd w:val="clear" w:color="auto" w:fill="auto"/>
            <w:vAlign w:val="bottom"/>
          </w:tcPr>
          <w:p w14:paraId="2747279D"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9 492 400</w:t>
            </w:r>
          </w:p>
        </w:tc>
      </w:tr>
      <w:tr w:rsidR="00C7226C" w:rsidRPr="00E135A0" w14:paraId="068EA95F" w14:textId="77777777" w:rsidTr="009E7B98">
        <w:trPr>
          <w:trHeight w:val="340"/>
        </w:trPr>
        <w:tc>
          <w:tcPr>
            <w:tcW w:w="1698" w:type="dxa"/>
            <w:tcBorders>
              <w:top w:val="nil"/>
              <w:left w:val="nil"/>
              <w:bottom w:val="nil"/>
              <w:right w:val="nil"/>
            </w:tcBorders>
            <w:shd w:val="clear" w:color="auto" w:fill="auto"/>
            <w:noWrap/>
            <w:vAlign w:val="bottom"/>
            <w:hideMark/>
          </w:tcPr>
          <w:p w14:paraId="5573405D"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41792067"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第三季</w:t>
            </w:r>
          </w:p>
        </w:tc>
        <w:tc>
          <w:tcPr>
            <w:tcW w:w="2403" w:type="dxa"/>
            <w:shd w:val="clear" w:color="auto" w:fill="auto"/>
            <w:vAlign w:val="bottom"/>
          </w:tcPr>
          <w:p w14:paraId="5EDCE97B"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5 108 400</w:t>
            </w:r>
          </w:p>
        </w:tc>
        <w:tc>
          <w:tcPr>
            <w:tcW w:w="2403" w:type="dxa"/>
            <w:shd w:val="clear" w:color="auto" w:fill="auto"/>
            <w:vAlign w:val="bottom"/>
          </w:tcPr>
          <w:p w14:paraId="5BF5FA42"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6 783 200</w:t>
            </w:r>
          </w:p>
        </w:tc>
      </w:tr>
      <w:tr w:rsidR="00C7226C" w:rsidRPr="00E135A0" w14:paraId="6239CB97" w14:textId="77777777" w:rsidTr="009E7B98">
        <w:trPr>
          <w:trHeight w:val="340"/>
        </w:trPr>
        <w:tc>
          <w:tcPr>
            <w:tcW w:w="1698" w:type="dxa"/>
            <w:tcBorders>
              <w:top w:val="nil"/>
              <w:left w:val="nil"/>
              <w:bottom w:val="nil"/>
              <w:right w:val="nil"/>
            </w:tcBorders>
            <w:shd w:val="clear" w:color="auto" w:fill="auto"/>
            <w:noWrap/>
            <w:vAlign w:val="bottom"/>
            <w:hideMark/>
          </w:tcPr>
          <w:p w14:paraId="2A044A80"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01AAD1B1"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第四季</w:t>
            </w:r>
          </w:p>
        </w:tc>
        <w:tc>
          <w:tcPr>
            <w:tcW w:w="2403" w:type="dxa"/>
            <w:shd w:val="clear" w:color="auto" w:fill="auto"/>
            <w:vAlign w:val="bottom"/>
          </w:tcPr>
          <w:p w14:paraId="113B27D4"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3 723 700</w:t>
            </w:r>
          </w:p>
        </w:tc>
        <w:tc>
          <w:tcPr>
            <w:tcW w:w="2403" w:type="dxa"/>
            <w:shd w:val="clear" w:color="auto" w:fill="auto"/>
            <w:vAlign w:val="bottom"/>
          </w:tcPr>
          <w:p w14:paraId="2573B029"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5 425 500</w:t>
            </w:r>
          </w:p>
        </w:tc>
      </w:tr>
      <w:tr w:rsidR="00C7226C" w:rsidRPr="00E135A0" w14:paraId="34C255CD" w14:textId="77777777" w:rsidTr="009E7B98">
        <w:trPr>
          <w:trHeight w:val="340"/>
        </w:trPr>
        <w:tc>
          <w:tcPr>
            <w:tcW w:w="1698" w:type="dxa"/>
            <w:tcBorders>
              <w:top w:val="nil"/>
              <w:left w:val="nil"/>
              <w:bottom w:val="nil"/>
              <w:right w:val="nil"/>
            </w:tcBorders>
            <w:shd w:val="clear" w:color="auto" w:fill="auto"/>
            <w:noWrap/>
            <w:vAlign w:val="bottom"/>
          </w:tcPr>
          <w:p w14:paraId="5E44509F"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7DD5CBC2"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2403" w:type="dxa"/>
            <w:tcBorders>
              <w:top w:val="nil"/>
              <w:left w:val="nil"/>
              <w:bottom w:val="nil"/>
              <w:right w:val="nil"/>
            </w:tcBorders>
            <w:vAlign w:val="bottom"/>
          </w:tcPr>
          <w:p w14:paraId="0DF6D62E"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2403" w:type="dxa"/>
            <w:tcBorders>
              <w:top w:val="nil"/>
              <w:left w:val="nil"/>
              <w:bottom w:val="nil"/>
              <w:right w:val="nil"/>
            </w:tcBorders>
            <w:vAlign w:val="bottom"/>
          </w:tcPr>
          <w:p w14:paraId="51834A33"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r>
      <w:tr w:rsidR="00C7226C" w:rsidRPr="00E135A0" w14:paraId="71A55A38" w14:textId="77777777" w:rsidTr="009E7B98">
        <w:trPr>
          <w:trHeight w:val="340"/>
        </w:trPr>
        <w:tc>
          <w:tcPr>
            <w:tcW w:w="1698" w:type="dxa"/>
            <w:tcBorders>
              <w:top w:val="nil"/>
              <w:left w:val="nil"/>
              <w:bottom w:val="nil"/>
              <w:right w:val="nil"/>
            </w:tcBorders>
            <w:shd w:val="clear" w:color="auto" w:fill="auto"/>
            <w:noWrap/>
            <w:vAlign w:val="bottom"/>
          </w:tcPr>
          <w:p w14:paraId="1E627A0F"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Pr>
                <w:rFonts w:hint="eastAsia"/>
                <w:spacing w:val="0"/>
                <w:sz w:val="20"/>
                <w:lang w:eastAsia="zh-HK"/>
              </w:rPr>
              <w:t>二零二零年</w:t>
            </w:r>
          </w:p>
        </w:tc>
        <w:tc>
          <w:tcPr>
            <w:tcW w:w="1491" w:type="dxa"/>
            <w:tcBorders>
              <w:top w:val="nil"/>
              <w:left w:val="nil"/>
              <w:bottom w:val="nil"/>
              <w:right w:val="nil"/>
            </w:tcBorders>
            <w:shd w:val="clear" w:color="auto" w:fill="auto"/>
            <w:noWrap/>
            <w:vAlign w:val="bottom"/>
          </w:tcPr>
          <w:p w14:paraId="42F14A18"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第一季</w:t>
            </w:r>
          </w:p>
        </w:tc>
        <w:tc>
          <w:tcPr>
            <w:tcW w:w="2403" w:type="dxa"/>
            <w:shd w:val="clear" w:color="auto" w:fill="auto"/>
            <w:vAlign w:val="bottom"/>
          </w:tcPr>
          <w:p w14:paraId="3DB460D9"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1 280 900</w:t>
            </w:r>
          </w:p>
        </w:tc>
        <w:tc>
          <w:tcPr>
            <w:tcW w:w="2403" w:type="dxa"/>
            <w:shd w:val="clear" w:color="auto" w:fill="auto"/>
            <w:vAlign w:val="bottom"/>
          </w:tcPr>
          <w:p w14:paraId="4BF42E69"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2 208 300</w:t>
            </w:r>
          </w:p>
        </w:tc>
      </w:tr>
      <w:tr w:rsidR="00C7226C" w:rsidRPr="00E135A0" w14:paraId="42A46F6B" w14:textId="77777777" w:rsidTr="009E7B98">
        <w:trPr>
          <w:trHeight w:val="340"/>
        </w:trPr>
        <w:tc>
          <w:tcPr>
            <w:tcW w:w="1698" w:type="dxa"/>
            <w:tcBorders>
              <w:top w:val="nil"/>
              <w:left w:val="nil"/>
              <w:bottom w:val="nil"/>
              <w:right w:val="nil"/>
            </w:tcBorders>
            <w:shd w:val="clear" w:color="auto" w:fill="auto"/>
            <w:noWrap/>
            <w:vAlign w:val="bottom"/>
            <w:hideMark/>
          </w:tcPr>
          <w:p w14:paraId="6F82FBA5"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0EFCD8F6"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第二季</w:t>
            </w:r>
          </w:p>
        </w:tc>
        <w:tc>
          <w:tcPr>
            <w:tcW w:w="2403" w:type="dxa"/>
            <w:shd w:val="clear" w:color="auto" w:fill="auto"/>
            <w:vAlign w:val="bottom"/>
          </w:tcPr>
          <w:p w14:paraId="151C1E20"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26 500</w:t>
            </w:r>
          </w:p>
        </w:tc>
        <w:tc>
          <w:tcPr>
            <w:tcW w:w="2403" w:type="dxa"/>
            <w:shd w:val="clear" w:color="auto" w:fill="auto"/>
            <w:vAlign w:val="bottom"/>
          </w:tcPr>
          <w:p w14:paraId="72BC7369"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300</w:t>
            </w:r>
          </w:p>
        </w:tc>
      </w:tr>
      <w:tr w:rsidR="00C7226C" w:rsidRPr="00E135A0" w14:paraId="0BFC3CA9" w14:textId="77777777" w:rsidTr="009E7B98">
        <w:trPr>
          <w:trHeight w:val="340"/>
        </w:trPr>
        <w:tc>
          <w:tcPr>
            <w:tcW w:w="1698" w:type="dxa"/>
            <w:tcBorders>
              <w:top w:val="nil"/>
              <w:left w:val="nil"/>
              <w:bottom w:val="nil"/>
              <w:right w:val="nil"/>
            </w:tcBorders>
            <w:shd w:val="clear" w:color="auto" w:fill="auto"/>
            <w:noWrap/>
            <w:vAlign w:val="bottom"/>
            <w:hideMark/>
          </w:tcPr>
          <w:p w14:paraId="3953217B"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45383BB5"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第三季</w:t>
            </w:r>
          </w:p>
        </w:tc>
        <w:tc>
          <w:tcPr>
            <w:tcW w:w="2403" w:type="dxa"/>
            <w:shd w:val="clear" w:color="auto" w:fill="auto"/>
            <w:vAlign w:val="bottom"/>
          </w:tcPr>
          <w:p w14:paraId="1957684C"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33 800</w:t>
            </w:r>
          </w:p>
        </w:tc>
        <w:tc>
          <w:tcPr>
            <w:tcW w:w="2403" w:type="dxa"/>
            <w:shd w:val="clear" w:color="auto" w:fill="auto"/>
            <w:vAlign w:val="bottom"/>
          </w:tcPr>
          <w:p w14:paraId="4948E168"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300</w:t>
            </w:r>
          </w:p>
        </w:tc>
      </w:tr>
      <w:tr w:rsidR="00C7226C" w:rsidRPr="00E135A0" w14:paraId="5F24048C" w14:textId="77777777" w:rsidTr="009E7B98">
        <w:trPr>
          <w:trHeight w:val="340"/>
        </w:trPr>
        <w:tc>
          <w:tcPr>
            <w:tcW w:w="1698" w:type="dxa"/>
            <w:tcBorders>
              <w:top w:val="nil"/>
              <w:left w:val="nil"/>
              <w:bottom w:val="nil"/>
              <w:right w:val="nil"/>
            </w:tcBorders>
            <w:shd w:val="clear" w:color="auto" w:fill="auto"/>
            <w:noWrap/>
            <w:vAlign w:val="bottom"/>
            <w:hideMark/>
          </w:tcPr>
          <w:p w14:paraId="66AFC5C1"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00427D52"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第四季</w:t>
            </w:r>
          </w:p>
        </w:tc>
        <w:tc>
          <w:tcPr>
            <w:tcW w:w="2403" w:type="dxa"/>
            <w:shd w:val="clear" w:color="auto" w:fill="auto"/>
            <w:vAlign w:val="bottom"/>
          </w:tcPr>
          <w:p w14:paraId="11CE5E1A"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18 100</w:t>
            </w:r>
          </w:p>
        </w:tc>
        <w:tc>
          <w:tcPr>
            <w:tcW w:w="2403" w:type="dxa"/>
            <w:shd w:val="clear" w:color="auto" w:fill="auto"/>
            <w:vAlign w:val="bottom"/>
          </w:tcPr>
          <w:p w14:paraId="34FCBE79"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500</w:t>
            </w:r>
          </w:p>
        </w:tc>
      </w:tr>
      <w:tr w:rsidR="00C7226C" w:rsidRPr="00E135A0" w14:paraId="4E01BF84" w14:textId="77777777" w:rsidTr="009E7B98">
        <w:trPr>
          <w:trHeight w:val="340"/>
        </w:trPr>
        <w:tc>
          <w:tcPr>
            <w:tcW w:w="1698" w:type="dxa"/>
            <w:tcBorders>
              <w:top w:val="nil"/>
              <w:left w:val="nil"/>
              <w:bottom w:val="nil"/>
              <w:right w:val="nil"/>
            </w:tcBorders>
            <w:shd w:val="clear" w:color="auto" w:fill="auto"/>
            <w:noWrap/>
            <w:vAlign w:val="bottom"/>
          </w:tcPr>
          <w:p w14:paraId="03CF640D"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463DFD7F"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2403" w:type="dxa"/>
            <w:tcBorders>
              <w:top w:val="nil"/>
              <w:left w:val="nil"/>
              <w:bottom w:val="nil"/>
              <w:right w:val="nil"/>
            </w:tcBorders>
            <w:vAlign w:val="bottom"/>
          </w:tcPr>
          <w:p w14:paraId="5332C282"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2403" w:type="dxa"/>
            <w:tcBorders>
              <w:top w:val="nil"/>
              <w:left w:val="nil"/>
              <w:bottom w:val="nil"/>
              <w:right w:val="nil"/>
            </w:tcBorders>
            <w:vAlign w:val="bottom"/>
          </w:tcPr>
          <w:p w14:paraId="5D5CD91B"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r>
      <w:tr w:rsidR="00C7226C" w:rsidRPr="00E135A0" w14:paraId="3ED2A59A" w14:textId="77777777" w:rsidTr="009E7B98">
        <w:trPr>
          <w:trHeight w:val="340"/>
        </w:trPr>
        <w:tc>
          <w:tcPr>
            <w:tcW w:w="1698" w:type="dxa"/>
            <w:tcBorders>
              <w:top w:val="nil"/>
              <w:left w:val="nil"/>
              <w:bottom w:val="nil"/>
              <w:right w:val="nil"/>
            </w:tcBorders>
            <w:shd w:val="clear" w:color="auto" w:fill="auto"/>
            <w:noWrap/>
            <w:vAlign w:val="bottom"/>
          </w:tcPr>
          <w:p w14:paraId="341D1B92"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Pr>
                <w:rFonts w:hint="eastAsia"/>
                <w:spacing w:val="0"/>
                <w:sz w:val="20"/>
                <w:lang w:eastAsia="zh-HK"/>
              </w:rPr>
              <w:t>二零二一年</w:t>
            </w:r>
          </w:p>
        </w:tc>
        <w:tc>
          <w:tcPr>
            <w:tcW w:w="1491" w:type="dxa"/>
            <w:tcBorders>
              <w:top w:val="nil"/>
              <w:left w:val="nil"/>
              <w:bottom w:val="nil"/>
              <w:right w:val="nil"/>
            </w:tcBorders>
            <w:shd w:val="clear" w:color="auto" w:fill="auto"/>
            <w:noWrap/>
            <w:vAlign w:val="bottom"/>
          </w:tcPr>
          <w:p w14:paraId="5BB78A1A"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第一季</w:t>
            </w:r>
          </w:p>
        </w:tc>
        <w:tc>
          <w:tcPr>
            <w:tcW w:w="2403" w:type="dxa"/>
            <w:shd w:val="clear" w:color="auto" w:fill="auto"/>
            <w:vAlign w:val="bottom"/>
          </w:tcPr>
          <w:p w14:paraId="2B39EE06"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16 300</w:t>
            </w:r>
          </w:p>
        </w:tc>
        <w:tc>
          <w:tcPr>
            <w:tcW w:w="2403" w:type="dxa"/>
            <w:shd w:val="clear" w:color="auto" w:fill="auto"/>
            <w:vAlign w:val="bottom"/>
          </w:tcPr>
          <w:p w14:paraId="686D2934"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200</w:t>
            </w:r>
          </w:p>
        </w:tc>
      </w:tr>
      <w:tr w:rsidR="00C7226C" w:rsidRPr="00E135A0" w14:paraId="701E0452" w14:textId="77777777" w:rsidTr="009E7B98">
        <w:trPr>
          <w:trHeight w:val="340"/>
        </w:trPr>
        <w:tc>
          <w:tcPr>
            <w:tcW w:w="1698" w:type="dxa"/>
            <w:tcBorders>
              <w:top w:val="nil"/>
              <w:left w:val="nil"/>
              <w:bottom w:val="nil"/>
              <w:right w:val="nil"/>
            </w:tcBorders>
            <w:shd w:val="clear" w:color="auto" w:fill="auto"/>
            <w:noWrap/>
            <w:vAlign w:val="bottom"/>
            <w:hideMark/>
          </w:tcPr>
          <w:p w14:paraId="3227EC7F"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40A89F06"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第二季</w:t>
            </w:r>
          </w:p>
        </w:tc>
        <w:tc>
          <w:tcPr>
            <w:tcW w:w="2403" w:type="dxa"/>
            <w:shd w:val="clear" w:color="auto" w:fill="auto"/>
            <w:vAlign w:val="bottom"/>
          </w:tcPr>
          <w:p w14:paraId="1FE98FAF"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16 900</w:t>
            </w:r>
          </w:p>
        </w:tc>
        <w:tc>
          <w:tcPr>
            <w:tcW w:w="2403" w:type="dxa"/>
            <w:shd w:val="clear" w:color="auto" w:fill="auto"/>
            <w:vAlign w:val="bottom"/>
          </w:tcPr>
          <w:p w14:paraId="5E39F2A1"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300</w:t>
            </w:r>
          </w:p>
        </w:tc>
      </w:tr>
      <w:tr w:rsidR="00C7226C" w:rsidRPr="00E135A0" w14:paraId="67ABF006" w14:textId="77777777" w:rsidTr="009E7B98">
        <w:trPr>
          <w:trHeight w:val="340"/>
        </w:trPr>
        <w:tc>
          <w:tcPr>
            <w:tcW w:w="1698" w:type="dxa"/>
            <w:tcBorders>
              <w:top w:val="nil"/>
              <w:left w:val="nil"/>
              <w:bottom w:val="nil"/>
              <w:right w:val="nil"/>
            </w:tcBorders>
            <w:shd w:val="clear" w:color="auto" w:fill="auto"/>
            <w:noWrap/>
            <w:vAlign w:val="bottom"/>
          </w:tcPr>
          <w:p w14:paraId="4A98A4F7"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5CFD7637"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第三季</w:t>
            </w:r>
          </w:p>
        </w:tc>
        <w:tc>
          <w:tcPr>
            <w:tcW w:w="2403" w:type="dxa"/>
            <w:shd w:val="clear" w:color="auto" w:fill="auto"/>
            <w:vAlign w:val="bottom"/>
          </w:tcPr>
          <w:p w14:paraId="02ACF7B2"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29 000</w:t>
            </w:r>
          </w:p>
        </w:tc>
        <w:tc>
          <w:tcPr>
            <w:tcW w:w="2403" w:type="dxa"/>
            <w:shd w:val="clear" w:color="auto" w:fill="auto"/>
            <w:vAlign w:val="bottom"/>
          </w:tcPr>
          <w:p w14:paraId="40A727BA"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300</w:t>
            </w:r>
          </w:p>
        </w:tc>
      </w:tr>
      <w:tr w:rsidR="00C7226C" w:rsidRPr="00E135A0" w14:paraId="44664EFE" w14:textId="77777777" w:rsidTr="009E7B98">
        <w:trPr>
          <w:trHeight w:val="340"/>
        </w:trPr>
        <w:tc>
          <w:tcPr>
            <w:tcW w:w="1698" w:type="dxa"/>
            <w:tcBorders>
              <w:top w:val="nil"/>
              <w:left w:val="nil"/>
              <w:bottom w:val="nil"/>
              <w:right w:val="nil"/>
            </w:tcBorders>
            <w:shd w:val="clear" w:color="auto" w:fill="auto"/>
            <w:noWrap/>
            <w:vAlign w:val="bottom"/>
            <w:hideMark/>
          </w:tcPr>
          <w:p w14:paraId="4A2404C6"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62D7FDAA"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第四季</w:t>
            </w:r>
          </w:p>
        </w:tc>
        <w:tc>
          <w:tcPr>
            <w:tcW w:w="2403" w:type="dxa"/>
            <w:shd w:val="clear" w:color="auto" w:fill="auto"/>
            <w:vAlign w:val="bottom"/>
          </w:tcPr>
          <w:p w14:paraId="132B4584"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26 900</w:t>
            </w:r>
          </w:p>
        </w:tc>
        <w:tc>
          <w:tcPr>
            <w:tcW w:w="2403" w:type="dxa"/>
            <w:shd w:val="clear" w:color="auto" w:fill="auto"/>
            <w:vAlign w:val="bottom"/>
          </w:tcPr>
          <w:p w14:paraId="7E169BDC"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1 400</w:t>
            </w:r>
          </w:p>
        </w:tc>
      </w:tr>
      <w:tr w:rsidR="00C7226C" w:rsidRPr="00E135A0" w14:paraId="75FB9EAC" w14:textId="77777777" w:rsidTr="009E7B98">
        <w:trPr>
          <w:trHeight w:val="340"/>
        </w:trPr>
        <w:tc>
          <w:tcPr>
            <w:tcW w:w="1698" w:type="dxa"/>
            <w:tcBorders>
              <w:top w:val="nil"/>
              <w:left w:val="nil"/>
              <w:bottom w:val="nil"/>
              <w:right w:val="nil"/>
            </w:tcBorders>
            <w:shd w:val="clear" w:color="auto" w:fill="auto"/>
            <w:noWrap/>
            <w:vAlign w:val="bottom"/>
            <w:hideMark/>
          </w:tcPr>
          <w:p w14:paraId="23F13AB8"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78667384"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2403" w:type="dxa"/>
            <w:tcBorders>
              <w:top w:val="nil"/>
              <w:left w:val="nil"/>
              <w:bottom w:val="nil"/>
              <w:right w:val="nil"/>
            </w:tcBorders>
            <w:vAlign w:val="bottom"/>
          </w:tcPr>
          <w:p w14:paraId="0D6A8485"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2403" w:type="dxa"/>
            <w:tcBorders>
              <w:top w:val="nil"/>
              <w:left w:val="nil"/>
              <w:bottom w:val="nil"/>
              <w:right w:val="nil"/>
            </w:tcBorders>
            <w:vAlign w:val="bottom"/>
          </w:tcPr>
          <w:p w14:paraId="4A6A95A4"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r>
      <w:tr w:rsidR="00C7226C" w:rsidRPr="00E135A0" w14:paraId="3B0DDA35" w14:textId="77777777" w:rsidTr="009E7B98">
        <w:trPr>
          <w:trHeight w:val="340"/>
        </w:trPr>
        <w:tc>
          <w:tcPr>
            <w:tcW w:w="1698" w:type="dxa"/>
            <w:tcBorders>
              <w:top w:val="nil"/>
              <w:left w:val="nil"/>
              <w:bottom w:val="nil"/>
              <w:right w:val="nil"/>
            </w:tcBorders>
            <w:shd w:val="clear" w:color="auto" w:fill="auto"/>
            <w:noWrap/>
            <w:vAlign w:val="bottom"/>
            <w:hideMark/>
          </w:tcPr>
          <w:p w14:paraId="355C11E1"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Pr>
                <w:rFonts w:hint="eastAsia"/>
                <w:spacing w:val="0"/>
                <w:sz w:val="20"/>
                <w:lang w:eastAsia="zh-HK"/>
              </w:rPr>
              <w:t>二零二二年</w:t>
            </w:r>
          </w:p>
        </w:tc>
        <w:tc>
          <w:tcPr>
            <w:tcW w:w="1491" w:type="dxa"/>
            <w:tcBorders>
              <w:top w:val="nil"/>
              <w:left w:val="nil"/>
              <w:bottom w:val="nil"/>
              <w:right w:val="nil"/>
            </w:tcBorders>
            <w:shd w:val="clear" w:color="auto" w:fill="auto"/>
            <w:noWrap/>
            <w:vAlign w:val="bottom"/>
            <w:hideMark/>
          </w:tcPr>
          <w:p w14:paraId="2826B4D7"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第一季</w:t>
            </w:r>
          </w:p>
        </w:tc>
        <w:tc>
          <w:tcPr>
            <w:tcW w:w="2403" w:type="dxa"/>
            <w:shd w:val="clear" w:color="auto" w:fill="auto"/>
            <w:vAlign w:val="bottom"/>
          </w:tcPr>
          <w:p w14:paraId="6FF4563F"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10 700</w:t>
            </w:r>
          </w:p>
        </w:tc>
        <w:tc>
          <w:tcPr>
            <w:tcW w:w="2403" w:type="dxa"/>
            <w:shd w:val="clear" w:color="auto" w:fill="auto"/>
            <w:vAlign w:val="bottom"/>
          </w:tcPr>
          <w:p w14:paraId="0B9DAD4B"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800</w:t>
            </w:r>
          </w:p>
        </w:tc>
      </w:tr>
      <w:tr w:rsidR="00C7226C" w:rsidRPr="00E135A0" w14:paraId="75E310B0" w14:textId="77777777" w:rsidTr="009E7B98">
        <w:trPr>
          <w:trHeight w:val="340"/>
        </w:trPr>
        <w:tc>
          <w:tcPr>
            <w:tcW w:w="1698" w:type="dxa"/>
            <w:tcBorders>
              <w:top w:val="nil"/>
              <w:left w:val="nil"/>
              <w:bottom w:val="nil"/>
              <w:right w:val="nil"/>
            </w:tcBorders>
            <w:shd w:val="clear" w:color="auto" w:fill="auto"/>
            <w:noWrap/>
            <w:vAlign w:val="bottom"/>
          </w:tcPr>
          <w:p w14:paraId="1D78F36E"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441F8413"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第二季</w:t>
            </w:r>
          </w:p>
        </w:tc>
        <w:tc>
          <w:tcPr>
            <w:tcW w:w="2403" w:type="dxa"/>
            <w:shd w:val="clear" w:color="auto" w:fill="auto"/>
            <w:vAlign w:val="bottom"/>
          </w:tcPr>
          <w:p w14:paraId="081AA0D3"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62 700</w:t>
            </w:r>
          </w:p>
        </w:tc>
        <w:tc>
          <w:tcPr>
            <w:tcW w:w="2403" w:type="dxa"/>
            <w:shd w:val="clear" w:color="auto" w:fill="auto"/>
            <w:vAlign w:val="bottom"/>
          </w:tcPr>
          <w:p w14:paraId="009882EB"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1 800</w:t>
            </w:r>
          </w:p>
        </w:tc>
      </w:tr>
      <w:tr w:rsidR="00C7226C" w:rsidRPr="00E135A0" w14:paraId="5FF86F3C" w14:textId="77777777" w:rsidTr="009E7B98">
        <w:trPr>
          <w:trHeight w:val="340"/>
        </w:trPr>
        <w:tc>
          <w:tcPr>
            <w:tcW w:w="1698" w:type="dxa"/>
            <w:tcBorders>
              <w:top w:val="nil"/>
              <w:left w:val="nil"/>
              <w:bottom w:val="nil"/>
              <w:right w:val="nil"/>
            </w:tcBorders>
            <w:shd w:val="clear" w:color="auto" w:fill="auto"/>
            <w:noWrap/>
            <w:vAlign w:val="bottom"/>
          </w:tcPr>
          <w:p w14:paraId="23042D4C"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724A7747"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第三季</w:t>
            </w:r>
          </w:p>
        </w:tc>
        <w:tc>
          <w:tcPr>
            <w:tcW w:w="2403" w:type="dxa"/>
            <w:shd w:val="clear" w:color="auto" w:fill="auto"/>
            <w:vAlign w:val="bottom"/>
          </w:tcPr>
          <w:p w14:paraId="2DCEC140"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164 600</w:t>
            </w:r>
          </w:p>
        </w:tc>
        <w:tc>
          <w:tcPr>
            <w:tcW w:w="2403" w:type="dxa"/>
            <w:shd w:val="clear" w:color="auto" w:fill="auto"/>
            <w:vAlign w:val="bottom"/>
          </w:tcPr>
          <w:p w14:paraId="6FD881CC"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9 100</w:t>
            </w:r>
          </w:p>
        </w:tc>
      </w:tr>
      <w:tr w:rsidR="00C7226C" w:rsidRPr="00E135A0" w14:paraId="65552DE6" w14:textId="77777777" w:rsidTr="009E7B98">
        <w:trPr>
          <w:trHeight w:val="340"/>
        </w:trPr>
        <w:tc>
          <w:tcPr>
            <w:tcW w:w="1698" w:type="dxa"/>
            <w:tcBorders>
              <w:top w:val="nil"/>
              <w:left w:val="nil"/>
              <w:bottom w:val="nil"/>
              <w:right w:val="nil"/>
            </w:tcBorders>
            <w:shd w:val="clear" w:color="auto" w:fill="auto"/>
            <w:noWrap/>
            <w:vAlign w:val="bottom"/>
          </w:tcPr>
          <w:p w14:paraId="58D04203"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48815889"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第四季</w:t>
            </w:r>
          </w:p>
        </w:tc>
        <w:tc>
          <w:tcPr>
            <w:tcW w:w="2403" w:type="dxa"/>
            <w:shd w:val="clear" w:color="auto" w:fill="auto"/>
            <w:vAlign w:val="bottom"/>
          </w:tcPr>
          <w:p w14:paraId="252E6BBE"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329 800</w:t>
            </w:r>
          </w:p>
        </w:tc>
        <w:tc>
          <w:tcPr>
            <w:tcW w:w="2403" w:type="dxa"/>
            <w:shd w:val="clear" w:color="auto" w:fill="auto"/>
            <w:vAlign w:val="bottom"/>
          </w:tcPr>
          <w:p w14:paraId="00E8280D"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25 100</w:t>
            </w:r>
          </w:p>
        </w:tc>
      </w:tr>
      <w:tr w:rsidR="00C7226C" w:rsidRPr="00770B62" w14:paraId="6BD2119D" w14:textId="77777777" w:rsidTr="009E7B98">
        <w:trPr>
          <w:trHeight w:val="340"/>
        </w:trPr>
        <w:tc>
          <w:tcPr>
            <w:tcW w:w="1698" w:type="dxa"/>
            <w:tcBorders>
              <w:top w:val="nil"/>
              <w:left w:val="nil"/>
              <w:bottom w:val="nil"/>
              <w:right w:val="nil"/>
            </w:tcBorders>
            <w:shd w:val="clear" w:color="auto" w:fill="auto"/>
            <w:noWrap/>
            <w:vAlign w:val="bottom"/>
          </w:tcPr>
          <w:p w14:paraId="0FCEACB9"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06C4DDD2"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2403" w:type="dxa"/>
            <w:tcBorders>
              <w:top w:val="nil"/>
              <w:left w:val="nil"/>
              <w:bottom w:val="nil"/>
              <w:right w:val="nil"/>
            </w:tcBorders>
            <w:vAlign w:val="bottom"/>
          </w:tcPr>
          <w:p w14:paraId="497E8600"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p>
        </w:tc>
        <w:tc>
          <w:tcPr>
            <w:tcW w:w="2403" w:type="dxa"/>
            <w:tcBorders>
              <w:top w:val="nil"/>
              <w:left w:val="nil"/>
              <w:bottom w:val="nil"/>
              <w:right w:val="nil"/>
            </w:tcBorders>
            <w:vAlign w:val="bottom"/>
          </w:tcPr>
          <w:p w14:paraId="15E77722"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p>
        </w:tc>
      </w:tr>
      <w:tr w:rsidR="00C7226C" w:rsidRPr="00E135A0" w14:paraId="259B6315" w14:textId="77777777" w:rsidTr="009E7B98">
        <w:trPr>
          <w:trHeight w:val="340"/>
        </w:trPr>
        <w:tc>
          <w:tcPr>
            <w:tcW w:w="1698" w:type="dxa"/>
            <w:tcBorders>
              <w:top w:val="nil"/>
              <w:left w:val="nil"/>
              <w:bottom w:val="nil"/>
              <w:right w:val="nil"/>
            </w:tcBorders>
            <w:shd w:val="clear" w:color="auto" w:fill="auto"/>
            <w:noWrap/>
            <w:vAlign w:val="bottom"/>
          </w:tcPr>
          <w:p w14:paraId="2145C7E0"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lang w:eastAsia="zh-HK"/>
              </w:rPr>
              <w:t>二零二三年</w:t>
            </w:r>
          </w:p>
        </w:tc>
        <w:tc>
          <w:tcPr>
            <w:tcW w:w="1491" w:type="dxa"/>
            <w:tcBorders>
              <w:top w:val="nil"/>
              <w:left w:val="nil"/>
              <w:bottom w:val="nil"/>
              <w:right w:val="nil"/>
            </w:tcBorders>
            <w:shd w:val="clear" w:color="auto" w:fill="auto"/>
            <w:noWrap/>
            <w:vAlign w:val="bottom"/>
          </w:tcPr>
          <w:p w14:paraId="0D119EB1"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lang w:eastAsia="zh-HK"/>
              </w:rPr>
              <w:t>第一季</w:t>
            </w:r>
          </w:p>
        </w:tc>
        <w:tc>
          <w:tcPr>
            <w:tcW w:w="2403" w:type="dxa"/>
            <w:shd w:val="clear" w:color="auto" w:fill="auto"/>
            <w:vAlign w:val="bottom"/>
          </w:tcPr>
          <w:p w14:paraId="78019642"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2 340 400</w:t>
            </w:r>
          </w:p>
        </w:tc>
        <w:tc>
          <w:tcPr>
            <w:tcW w:w="2403" w:type="dxa"/>
            <w:shd w:val="clear" w:color="auto" w:fill="auto"/>
            <w:vAlign w:val="bottom"/>
          </w:tcPr>
          <w:p w14:paraId="6FEE5763"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2 074 400</w:t>
            </w:r>
          </w:p>
        </w:tc>
      </w:tr>
      <w:tr w:rsidR="00C7226C" w:rsidRPr="00E135A0" w14:paraId="072102C6" w14:textId="77777777" w:rsidTr="009E7B98">
        <w:trPr>
          <w:trHeight w:val="340"/>
        </w:trPr>
        <w:tc>
          <w:tcPr>
            <w:tcW w:w="1698" w:type="dxa"/>
            <w:tcBorders>
              <w:top w:val="nil"/>
              <w:left w:val="nil"/>
              <w:bottom w:val="nil"/>
              <w:right w:val="nil"/>
            </w:tcBorders>
            <w:shd w:val="clear" w:color="auto" w:fill="auto"/>
            <w:noWrap/>
            <w:vAlign w:val="bottom"/>
          </w:tcPr>
          <w:p w14:paraId="5534E8AE"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lang w:eastAsia="zh-HK"/>
              </w:rPr>
            </w:pPr>
          </w:p>
        </w:tc>
        <w:tc>
          <w:tcPr>
            <w:tcW w:w="1491" w:type="dxa"/>
            <w:tcBorders>
              <w:top w:val="nil"/>
              <w:left w:val="nil"/>
              <w:bottom w:val="nil"/>
              <w:right w:val="nil"/>
            </w:tcBorders>
            <w:shd w:val="clear" w:color="auto" w:fill="auto"/>
            <w:noWrap/>
            <w:vAlign w:val="bottom"/>
          </w:tcPr>
          <w:p w14:paraId="69CF430F"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第二季</w:t>
            </w:r>
          </w:p>
        </w:tc>
        <w:tc>
          <w:tcPr>
            <w:tcW w:w="2403" w:type="dxa"/>
            <w:shd w:val="clear" w:color="auto" w:fill="auto"/>
            <w:vAlign w:val="bottom"/>
          </w:tcPr>
          <w:p w14:paraId="4F4C8D36"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4 237 500</w:t>
            </w:r>
          </w:p>
        </w:tc>
        <w:tc>
          <w:tcPr>
            <w:tcW w:w="2403" w:type="dxa"/>
            <w:shd w:val="clear" w:color="auto" w:fill="auto"/>
            <w:vAlign w:val="bottom"/>
          </w:tcPr>
          <w:p w14:paraId="46D226A3"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4 231 700</w:t>
            </w:r>
          </w:p>
        </w:tc>
      </w:tr>
      <w:tr w:rsidR="00C7226C" w:rsidRPr="00E135A0" w14:paraId="1E7EF5CC" w14:textId="77777777" w:rsidTr="009E7B98">
        <w:trPr>
          <w:trHeight w:val="340"/>
        </w:trPr>
        <w:tc>
          <w:tcPr>
            <w:tcW w:w="1698" w:type="dxa"/>
            <w:tcBorders>
              <w:top w:val="nil"/>
              <w:left w:val="nil"/>
              <w:bottom w:val="nil"/>
              <w:right w:val="nil"/>
            </w:tcBorders>
            <w:shd w:val="clear" w:color="auto" w:fill="auto"/>
            <w:noWrap/>
            <w:vAlign w:val="bottom"/>
          </w:tcPr>
          <w:p w14:paraId="18742B51"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p>
        </w:tc>
        <w:tc>
          <w:tcPr>
            <w:tcW w:w="1491" w:type="dxa"/>
            <w:tcBorders>
              <w:top w:val="nil"/>
              <w:left w:val="nil"/>
              <w:bottom w:val="nil"/>
              <w:right w:val="nil"/>
            </w:tcBorders>
            <w:shd w:val="clear" w:color="auto" w:fill="auto"/>
            <w:noWrap/>
            <w:vAlign w:val="bottom"/>
          </w:tcPr>
          <w:p w14:paraId="3BAE7D8B"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r w:rsidRPr="00770B62">
              <w:rPr>
                <w:spacing w:val="0"/>
                <w:sz w:val="20"/>
              </w:rPr>
              <w:t>第三季</w:t>
            </w:r>
          </w:p>
        </w:tc>
        <w:tc>
          <w:tcPr>
            <w:tcW w:w="2403" w:type="dxa"/>
            <w:shd w:val="clear" w:color="auto" w:fill="auto"/>
            <w:vAlign w:val="bottom"/>
          </w:tcPr>
          <w:p w14:paraId="30132366"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5 267 600</w:t>
            </w:r>
          </w:p>
        </w:tc>
        <w:tc>
          <w:tcPr>
            <w:tcW w:w="2403" w:type="dxa"/>
            <w:shd w:val="clear" w:color="auto" w:fill="auto"/>
            <w:vAlign w:val="bottom"/>
          </w:tcPr>
          <w:p w14:paraId="6941DB17"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5 170 500</w:t>
            </w:r>
          </w:p>
        </w:tc>
      </w:tr>
      <w:tr w:rsidR="00C7226C" w:rsidRPr="00E135A0" w14:paraId="55906214" w14:textId="77777777" w:rsidTr="009E7B98">
        <w:trPr>
          <w:trHeight w:val="340"/>
        </w:trPr>
        <w:tc>
          <w:tcPr>
            <w:tcW w:w="1698" w:type="dxa"/>
            <w:tcBorders>
              <w:top w:val="nil"/>
              <w:left w:val="nil"/>
              <w:bottom w:val="nil"/>
              <w:right w:val="nil"/>
            </w:tcBorders>
            <w:shd w:val="clear" w:color="auto" w:fill="auto"/>
            <w:noWrap/>
            <w:vAlign w:val="bottom"/>
          </w:tcPr>
          <w:p w14:paraId="07A850EE"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p>
        </w:tc>
        <w:tc>
          <w:tcPr>
            <w:tcW w:w="1491" w:type="dxa"/>
            <w:tcBorders>
              <w:top w:val="nil"/>
              <w:left w:val="nil"/>
              <w:bottom w:val="nil"/>
              <w:right w:val="nil"/>
            </w:tcBorders>
            <w:shd w:val="clear" w:color="auto" w:fill="auto"/>
            <w:noWrap/>
            <w:vAlign w:val="bottom"/>
          </w:tcPr>
          <w:p w14:paraId="5F356851"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r w:rsidRPr="00770B62">
              <w:rPr>
                <w:spacing w:val="0"/>
                <w:sz w:val="20"/>
              </w:rPr>
              <w:t>第四季</w:t>
            </w:r>
          </w:p>
        </w:tc>
        <w:tc>
          <w:tcPr>
            <w:tcW w:w="2403" w:type="dxa"/>
            <w:shd w:val="clear" w:color="auto" w:fill="auto"/>
            <w:vAlign w:val="bottom"/>
          </w:tcPr>
          <w:p w14:paraId="1EEFCB90"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5 313 900</w:t>
            </w:r>
          </w:p>
        </w:tc>
        <w:tc>
          <w:tcPr>
            <w:tcW w:w="2403" w:type="dxa"/>
            <w:shd w:val="clear" w:color="auto" w:fill="auto"/>
            <w:vAlign w:val="bottom"/>
          </w:tcPr>
          <w:p w14:paraId="70610882" w14:textId="77777777" w:rsidR="00C7226C" w:rsidRPr="00E135A0"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5 363 800</w:t>
            </w:r>
          </w:p>
        </w:tc>
      </w:tr>
      <w:tr w:rsidR="00C7226C" w:rsidRPr="00770B62" w14:paraId="0F40ECE6" w14:textId="77777777" w:rsidTr="009E7B98">
        <w:trPr>
          <w:trHeight w:val="340"/>
        </w:trPr>
        <w:tc>
          <w:tcPr>
            <w:tcW w:w="1698" w:type="dxa"/>
            <w:tcBorders>
              <w:top w:val="nil"/>
              <w:left w:val="nil"/>
              <w:bottom w:val="nil"/>
              <w:right w:val="nil"/>
            </w:tcBorders>
            <w:shd w:val="clear" w:color="auto" w:fill="auto"/>
            <w:noWrap/>
            <w:vAlign w:val="bottom"/>
          </w:tcPr>
          <w:p w14:paraId="1F0F870A"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p>
        </w:tc>
        <w:tc>
          <w:tcPr>
            <w:tcW w:w="1491" w:type="dxa"/>
            <w:tcBorders>
              <w:top w:val="nil"/>
              <w:left w:val="nil"/>
              <w:bottom w:val="nil"/>
              <w:right w:val="nil"/>
            </w:tcBorders>
            <w:shd w:val="clear" w:color="auto" w:fill="auto"/>
            <w:noWrap/>
            <w:vAlign w:val="bottom"/>
          </w:tcPr>
          <w:p w14:paraId="31BC4215"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p>
        </w:tc>
        <w:tc>
          <w:tcPr>
            <w:tcW w:w="2403" w:type="dxa"/>
            <w:tcBorders>
              <w:top w:val="nil"/>
              <w:left w:val="nil"/>
              <w:bottom w:val="nil"/>
              <w:right w:val="nil"/>
            </w:tcBorders>
            <w:shd w:val="clear" w:color="auto" w:fill="auto"/>
            <w:vAlign w:val="bottom"/>
          </w:tcPr>
          <w:p w14:paraId="1E3FE2FE"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2403" w:type="dxa"/>
            <w:tcBorders>
              <w:top w:val="nil"/>
              <w:left w:val="nil"/>
              <w:bottom w:val="nil"/>
              <w:right w:val="nil"/>
            </w:tcBorders>
            <w:shd w:val="clear" w:color="auto" w:fill="auto"/>
            <w:vAlign w:val="bottom"/>
          </w:tcPr>
          <w:p w14:paraId="13F3E911" w14:textId="77777777" w:rsidR="00C7226C" w:rsidRPr="00770B62"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r>
      <w:tr w:rsidR="00C7226C" w:rsidRPr="00375198" w14:paraId="10D2C710" w14:textId="77777777" w:rsidTr="009E7B98">
        <w:trPr>
          <w:trHeight w:val="340"/>
        </w:trPr>
        <w:tc>
          <w:tcPr>
            <w:tcW w:w="1698" w:type="dxa"/>
            <w:tcBorders>
              <w:top w:val="nil"/>
              <w:left w:val="nil"/>
              <w:bottom w:val="nil"/>
              <w:right w:val="nil"/>
            </w:tcBorders>
            <w:shd w:val="clear" w:color="auto" w:fill="auto"/>
            <w:noWrap/>
            <w:vAlign w:val="bottom"/>
          </w:tcPr>
          <w:p w14:paraId="48CCDE1D" w14:textId="77777777" w:rsidR="00C7226C" w:rsidRPr="00375198"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r w:rsidRPr="00375198">
              <w:rPr>
                <w:spacing w:val="0"/>
                <w:sz w:val="20"/>
                <w:lang w:eastAsia="zh-HK"/>
              </w:rPr>
              <w:t>二零二四年</w:t>
            </w:r>
          </w:p>
        </w:tc>
        <w:tc>
          <w:tcPr>
            <w:tcW w:w="1491" w:type="dxa"/>
            <w:tcBorders>
              <w:top w:val="nil"/>
              <w:left w:val="nil"/>
              <w:bottom w:val="nil"/>
              <w:right w:val="nil"/>
            </w:tcBorders>
            <w:shd w:val="clear" w:color="auto" w:fill="auto"/>
            <w:noWrap/>
            <w:vAlign w:val="bottom"/>
          </w:tcPr>
          <w:p w14:paraId="7671DEF7" w14:textId="77777777" w:rsidR="00C7226C" w:rsidRPr="00375198"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r w:rsidRPr="00375198">
              <w:rPr>
                <w:spacing w:val="0"/>
                <w:sz w:val="20"/>
              </w:rPr>
              <w:t>第一季</w:t>
            </w:r>
          </w:p>
        </w:tc>
        <w:tc>
          <w:tcPr>
            <w:tcW w:w="2403" w:type="dxa"/>
            <w:tcBorders>
              <w:top w:val="nil"/>
              <w:left w:val="nil"/>
              <w:bottom w:val="nil"/>
              <w:right w:val="nil"/>
            </w:tcBorders>
            <w:shd w:val="clear" w:color="auto" w:fill="auto"/>
            <w:vAlign w:val="bottom"/>
          </w:tcPr>
          <w:p w14:paraId="0983A12B" w14:textId="77777777" w:rsidR="00C7226C" w:rsidRPr="00375198"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5 613 400</w:t>
            </w:r>
          </w:p>
        </w:tc>
        <w:tc>
          <w:tcPr>
            <w:tcW w:w="2403" w:type="dxa"/>
            <w:tcBorders>
              <w:top w:val="nil"/>
              <w:left w:val="nil"/>
              <w:bottom w:val="nil"/>
              <w:right w:val="nil"/>
            </w:tcBorders>
            <w:shd w:val="clear" w:color="auto" w:fill="auto"/>
            <w:vAlign w:val="bottom"/>
          </w:tcPr>
          <w:p w14:paraId="19CAB6C8" w14:textId="77777777" w:rsidR="00C7226C" w:rsidRPr="00375198" w:rsidRDefault="00C7226C"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E135A0">
              <w:rPr>
                <w:rFonts w:eastAsia="Times New Roman"/>
                <w:color w:val="000000"/>
                <w:spacing w:val="0"/>
                <w:sz w:val="20"/>
              </w:rPr>
              <w:t>5 615 400</w:t>
            </w:r>
          </w:p>
        </w:tc>
      </w:tr>
      <w:tr w:rsidR="00C57FAC" w:rsidRPr="00E135A0" w14:paraId="2B6AE347" w14:textId="77777777" w:rsidTr="009E7B98">
        <w:trPr>
          <w:trHeight w:val="340"/>
        </w:trPr>
        <w:tc>
          <w:tcPr>
            <w:tcW w:w="1698" w:type="dxa"/>
            <w:tcBorders>
              <w:top w:val="nil"/>
              <w:left w:val="nil"/>
              <w:bottom w:val="nil"/>
              <w:right w:val="nil"/>
            </w:tcBorders>
            <w:shd w:val="clear" w:color="auto" w:fill="auto"/>
            <w:noWrap/>
            <w:vAlign w:val="bottom"/>
          </w:tcPr>
          <w:p w14:paraId="012B7154" w14:textId="77777777" w:rsidR="00C57FAC" w:rsidRPr="00375198" w:rsidRDefault="00C57FAC" w:rsidP="00C57F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p>
        </w:tc>
        <w:tc>
          <w:tcPr>
            <w:tcW w:w="1491" w:type="dxa"/>
            <w:tcBorders>
              <w:top w:val="nil"/>
              <w:left w:val="nil"/>
              <w:bottom w:val="nil"/>
              <w:right w:val="nil"/>
            </w:tcBorders>
            <w:shd w:val="clear" w:color="auto" w:fill="auto"/>
            <w:noWrap/>
            <w:vAlign w:val="bottom"/>
          </w:tcPr>
          <w:p w14:paraId="7AA7660C" w14:textId="77777777" w:rsidR="00C57FAC" w:rsidRPr="00375198" w:rsidRDefault="00C57FAC" w:rsidP="00C57F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r w:rsidRPr="00E135A0">
              <w:rPr>
                <w:rFonts w:hint="eastAsia"/>
                <w:spacing w:val="0"/>
                <w:sz w:val="20"/>
              </w:rPr>
              <w:t>第二季</w:t>
            </w:r>
          </w:p>
        </w:tc>
        <w:tc>
          <w:tcPr>
            <w:tcW w:w="2403" w:type="dxa"/>
            <w:shd w:val="clear" w:color="auto" w:fill="auto"/>
            <w:vAlign w:val="bottom"/>
          </w:tcPr>
          <w:p w14:paraId="0302E5F5" w14:textId="05BEDC8E" w:rsidR="00C57FAC" w:rsidRPr="00E135A0" w:rsidRDefault="00C57FAC" w:rsidP="00C57F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Pr>
                <w:rFonts w:eastAsia="Times New Roman"/>
                <w:color w:val="000000"/>
                <w:spacing w:val="0"/>
                <w:sz w:val="20"/>
              </w:rPr>
              <w:t>4 928 900</w:t>
            </w:r>
          </w:p>
        </w:tc>
        <w:tc>
          <w:tcPr>
            <w:tcW w:w="2403" w:type="dxa"/>
            <w:shd w:val="clear" w:color="auto" w:fill="auto"/>
            <w:vAlign w:val="bottom"/>
          </w:tcPr>
          <w:p w14:paraId="213C8FF1" w14:textId="061FF946" w:rsidR="00C57FAC" w:rsidRPr="00E135A0" w:rsidRDefault="00C57FAC" w:rsidP="00C57FAC">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Pr>
                <w:rFonts w:eastAsia="Times New Roman"/>
                <w:color w:val="000000"/>
                <w:spacing w:val="0"/>
                <w:sz w:val="20"/>
              </w:rPr>
              <w:t>4 993 600</w:t>
            </w:r>
          </w:p>
        </w:tc>
      </w:tr>
      <w:tr w:rsidR="00E03D69" w:rsidRPr="00E135A0" w14:paraId="2C3402CB" w14:textId="77777777" w:rsidTr="009E7B98">
        <w:trPr>
          <w:trHeight w:val="340"/>
        </w:trPr>
        <w:tc>
          <w:tcPr>
            <w:tcW w:w="1698" w:type="dxa"/>
            <w:tcBorders>
              <w:top w:val="nil"/>
              <w:left w:val="nil"/>
              <w:bottom w:val="nil"/>
              <w:right w:val="nil"/>
            </w:tcBorders>
            <w:shd w:val="clear" w:color="auto" w:fill="auto"/>
            <w:noWrap/>
            <w:vAlign w:val="bottom"/>
          </w:tcPr>
          <w:p w14:paraId="609798E2" w14:textId="77777777" w:rsidR="00E03D69" w:rsidRPr="00375198" w:rsidRDefault="00E03D69"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p>
        </w:tc>
        <w:tc>
          <w:tcPr>
            <w:tcW w:w="1491" w:type="dxa"/>
            <w:tcBorders>
              <w:top w:val="nil"/>
              <w:left w:val="nil"/>
              <w:bottom w:val="nil"/>
              <w:right w:val="nil"/>
            </w:tcBorders>
            <w:shd w:val="clear" w:color="auto" w:fill="auto"/>
            <w:noWrap/>
            <w:vAlign w:val="bottom"/>
          </w:tcPr>
          <w:p w14:paraId="32D10D50" w14:textId="77777777" w:rsidR="00E03D69" w:rsidRPr="00E135A0" w:rsidRDefault="00E03D69"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p>
        </w:tc>
        <w:tc>
          <w:tcPr>
            <w:tcW w:w="2403" w:type="dxa"/>
            <w:shd w:val="clear" w:color="auto" w:fill="auto"/>
            <w:vAlign w:val="bottom"/>
          </w:tcPr>
          <w:p w14:paraId="18F88F88" w14:textId="77777777" w:rsidR="00E03D69" w:rsidRPr="00E135A0" w:rsidRDefault="00E03D69"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2403" w:type="dxa"/>
            <w:shd w:val="clear" w:color="auto" w:fill="auto"/>
            <w:vAlign w:val="bottom"/>
          </w:tcPr>
          <w:p w14:paraId="12A7033D" w14:textId="77777777" w:rsidR="00E03D69" w:rsidRPr="00E135A0" w:rsidRDefault="00E03D69" w:rsidP="009E7B9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r>
    </w:tbl>
    <w:p w14:paraId="47BF9613" w14:textId="77777777" w:rsidR="00C7226C" w:rsidRPr="00770B62" w:rsidRDefault="00C7226C" w:rsidP="00322D69">
      <w:pPr>
        <w:pStyle w:val="affd"/>
        <w:tabs>
          <w:tab w:val="clear" w:pos="720"/>
        </w:tabs>
        <w:spacing w:before="180"/>
        <w:ind w:left="966" w:firstLine="0"/>
        <w:rPr>
          <w:lang w:eastAsia="zh-HK"/>
        </w:rPr>
      </w:pPr>
      <w:r w:rsidRPr="00770B62">
        <w:rPr>
          <w:lang w:eastAsia="zh-HK"/>
        </w:rPr>
        <w:t>註：</w:t>
      </w:r>
      <w:r w:rsidRPr="00770B62">
        <w:rPr>
          <w:lang w:eastAsia="zh-HK"/>
        </w:rPr>
        <w:tab/>
      </w:r>
      <w:r w:rsidRPr="00770B62">
        <w:rPr>
          <w:lang w:eastAsia="zh-HK"/>
        </w:rPr>
        <w:t>由於進位關係，數字相加未必等於訪港旅客總人次。</w:t>
      </w:r>
    </w:p>
    <w:p w14:paraId="1BED28BA" w14:textId="77777777" w:rsidR="00C7226C" w:rsidRPr="00770B62" w:rsidRDefault="00C7226C" w:rsidP="003F05F9">
      <w:pPr>
        <w:rPr>
          <w:lang w:eastAsia="zh-HK"/>
        </w:rPr>
      </w:pPr>
    </w:p>
    <w:p w14:paraId="74402888" w14:textId="3A7830FC" w:rsidR="00C7226C" w:rsidRDefault="00C7226C" w:rsidP="006E5E6B">
      <w:r w:rsidRPr="009B3264">
        <w:rPr>
          <w:b/>
        </w:rPr>
        <w:t>3.1</w:t>
      </w:r>
      <w:r>
        <w:rPr>
          <w:b/>
        </w:rPr>
        <w:t>4</w:t>
      </w:r>
      <w:r w:rsidRPr="00DF4324">
        <w:rPr>
          <w:color w:val="FF0000"/>
        </w:rPr>
        <w:tab/>
      </w:r>
      <w:r w:rsidR="00C57FAC" w:rsidRPr="00770B62">
        <w:t>酒店房間平均入住率</w:t>
      </w:r>
      <w:r w:rsidR="00C57FAC" w:rsidRPr="00770B62">
        <w:rPr>
          <w:lang w:eastAsia="zh-HK"/>
        </w:rPr>
        <w:t>由</w:t>
      </w:r>
      <w:r w:rsidR="00C57FAC">
        <w:rPr>
          <w:rFonts w:hint="eastAsia"/>
          <w:lang w:eastAsia="zh-HK"/>
        </w:rPr>
        <w:t>一年前的</w:t>
      </w:r>
      <w:r w:rsidR="00C57FAC">
        <w:rPr>
          <w:lang w:eastAsia="zh-HK"/>
        </w:rPr>
        <w:t> </w:t>
      </w:r>
      <w:r w:rsidR="00C57FAC">
        <w:rPr>
          <w:rFonts w:hint="eastAsia"/>
        </w:rPr>
        <w:t>83</w:t>
      </w:r>
      <w:r w:rsidR="00C57FAC" w:rsidRPr="00770B62">
        <w:t>%</w:t>
      </w:r>
      <w:r w:rsidR="00C57FAC">
        <w:rPr>
          <w:rFonts w:hint="eastAsia"/>
          <w:lang w:eastAsia="zh-HK"/>
        </w:rPr>
        <w:t>回落</w:t>
      </w:r>
      <w:r w:rsidR="00C57FAC" w:rsidRPr="00770B62">
        <w:rPr>
          <w:lang w:eastAsia="zh-HK"/>
        </w:rPr>
        <w:t>至</w:t>
      </w:r>
      <w:r w:rsidR="00E36E39" w:rsidRPr="00766098">
        <w:rPr>
          <w:rFonts w:hint="eastAsia"/>
          <w:lang w:eastAsia="zh-HK"/>
        </w:rPr>
        <w:t>第二季</w:t>
      </w:r>
      <w:r w:rsidR="00E36E39">
        <w:rPr>
          <w:rFonts w:hint="eastAsia"/>
          <w:lang w:eastAsia="zh-HK"/>
        </w:rPr>
        <w:t>的</w:t>
      </w:r>
      <w:r w:rsidR="00C57FAC">
        <w:t>81</w:t>
      </w:r>
      <w:r w:rsidR="00C57FAC" w:rsidRPr="00770B62">
        <w:t>%</w:t>
      </w:r>
      <w:r w:rsidR="00C57FAC">
        <w:rPr>
          <w:rFonts w:hint="eastAsia"/>
          <w:lang w:eastAsia="zh-HK"/>
        </w:rPr>
        <w:t>，並繼</w:t>
      </w:r>
      <w:r w:rsidR="00C57FAC">
        <w:rPr>
          <w:rFonts w:hint="eastAsia"/>
        </w:rPr>
        <w:t>續</w:t>
      </w:r>
      <w:r w:rsidR="00C57FAC">
        <w:rPr>
          <w:rFonts w:hint="eastAsia"/>
          <w:lang w:eastAsia="zh-HK"/>
        </w:rPr>
        <w:t>低於二零一八年同季錄得的</w:t>
      </w:r>
      <w:r w:rsidR="00C57FAC">
        <w:rPr>
          <w:lang w:eastAsia="zh-HK"/>
        </w:rPr>
        <w:t> </w:t>
      </w:r>
      <w:r w:rsidR="00C57FAC">
        <w:rPr>
          <w:rFonts w:hint="eastAsia"/>
        </w:rPr>
        <w:t>9</w:t>
      </w:r>
      <w:r w:rsidR="00C57FAC">
        <w:t>0</w:t>
      </w:r>
      <w:r w:rsidR="00C57FAC">
        <w:rPr>
          <w:rFonts w:hint="eastAsia"/>
        </w:rPr>
        <w:t>%</w:t>
      </w:r>
      <w:r w:rsidR="00C57FAC" w:rsidRPr="00770B62">
        <w:t>。</w:t>
      </w:r>
      <w:r w:rsidR="00C57FAC" w:rsidRPr="00770B62">
        <w:rPr>
          <w:lang w:eastAsia="zh-HK"/>
        </w:rPr>
        <w:t>同時，</w:t>
      </w:r>
      <w:r w:rsidR="00C57FAC" w:rsidRPr="00770B62">
        <w:t>酒店實際平均房租</w:t>
      </w:r>
      <w:r w:rsidR="00C57FAC" w:rsidRPr="00B1042F">
        <w:rPr>
          <w:rFonts w:hint="eastAsia"/>
        </w:rPr>
        <w:t>按年</w:t>
      </w:r>
      <w:r w:rsidR="00C57FAC">
        <w:rPr>
          <w:rFonts w:hint="eastAsia"/>
          <w:lang w:eastAsia="zh-HK"/>
        </w:rPr>
        <w:t>下跌</w:t>
      </w:r>
      <w:r w:rsidR="00C57FAC">
        <w:rPr>
          <w:rFonts w:hint="eastAsia"/>
        </w:rPr>
        <w:t>7.1</w:t>
      </w:r>
      <w:r w:rsidR="00C57FAC" w:rsidRPr="00770B62">
        <w:t>%</w:t>
      </w:r>
      <w:r w:rsidR="00C57FAC" w:rsidRPr="00770B62">
        <w:t>至</w:t>
      </w:r>
      <w:r w:rsidR="00C57FAC">
        <w:rPr>
          <w:rFonts w:hint="eastAsia"/>
        </w:rPr>
        <w:t>1,305</w:t>
      </w:r>
      <w:r w:rsidR="00C57FAC" w:rsidRPr="000A686A">
        <w:rPr>
          <w:rFonts w:hint="eastAsia"/>
        </w:rPr>
        <w:t>元</w:t>
      </w:r>
      <w:r w:rsidRPr="0024676B">
        <w:rPr>
          <w:vertAlign w:val="superscript"/>
        </w:rPr>
        <w:t>(</w:t>
      </w:r>
      <w:r>
        <w:rPr>
          <w:rFonts w:hint="eastAsia"/>
          <w:vertAlign w:val="superscript"/>
        </w:rPr>
        <w:t>4</w:t>
      </w:r>
      <w:r w:rsidRPr="000A686A">
        <w:rPr>
          <w:vertAlign w:val="superscript"/>
        </w:rPr>
        <w:t>)</w:t>
      </w:r>
      <w:r w:rsidRPr="00770B62">
        <w:t>。</w:t>
      </w:r>
    </w:p>
    <w:p w14:paraId="5C5FD5C0" w14:textId="77777777" w:rsidR="00C7226C" w:rsidRDefault="00C7226C">
      <w:pPr>
        <w:tabs>
          <w:tab w:val="clear" w:pos="936"/>
          <w:tab w:val="clear" w:pos="1560"/>
          <w:tab w:val="clear" w:pos="2184"/>
          <w:tab w:val="clear" w:pos="2808"/>
        </w:tabs>
        <w:overflowPunct/>
        <w:adjustRightInd/>
        <w:spacing w:after="0" w:line="240" w:lineRule="auto"/>
        <w:jc w:val="left"/>
        <w:textAlignment w:val="auto"/>
      </w:pPr>
      <w:r>
        <w:br w:type="page"/>
      </w:r>
    </w:p>
    <w:p w14:paraId="639819C3" w14:textId="3265FCA5" w:rsidR="00C7226C" w:rsidRDefault="00C7226C" w:rsidP="00556514">
      <w:pPr>
        <w:rPr>
          <w:lang w:eastAsia="zh-HK"/>
        </w:rPr>
      </w:pPr>
      <w:r>
        <w:rPr>
          <w:b/>
        </w:rPr>
        <w:t>3.15</w:t>
      </w:r>
      <w:r w:rsidRPr="001B576E">
        <w:tab/>
      </w:r>
      <w:r w:rsidR="00C57FAC" w:rsidRPr="000772C2">
        <w:rPr>
          <w:lang w:eastAsia="zh-HK"/>
        </w:rPr>
        <w:t>中央政</w:t>
      </w:r>
      <w:r w:rsidR="00C57FAC" w:rsidRPr="000772C2">
        <w:t>府</w:t>
      </w:r>
      <w:r w:rsidR="00C57FAC">
        <w:rPr>
          <w:rFonts w:hint="eastAsia"/>
          <w:lang w:eastAsia="zh-HK"/>
        </w:rPr>
        <w:t>過去數月</w:t>
      </w:r>
      <w:r w:rsidR="00C57FAC" w:rsidRPr="000772C2">
        <w:rPr>
          <w:lang w:eastAsia="zh-HK"/>
        </w:rPr>
        <w:t>推出多項措施支持香港旅</w:t>
      </w:r>
      <w:r w:rsidR="00C57FAC" w:rsidRPr="000772C2">
        <w:t>遊</w:t>
      </w:r>
      <w:r w:rsidR="00C57FAC" w:rsidRPr="000772C2">
        <w:rPr>
          <w:lang w:eastAsia="zh-HK"/>
        </w:rPr>
        <w:t>業和經</w:t>
      </w:r>
      <w:r w:rsidR="00C57FAC" w:rsidRPr="000772C2">
        <w:t>濟</w:t>
      </w:r>
      <w:r w:rsidR="00C57FAC" w:rsidRPr="000772C2">
        <w:rPr>
          <w:lang w:eastAsia="zh-HK"/>
        </w:rPr>
        <w:t>發展。</w:t>
      </w:r>
      <w:r w:rsidR="00C57FAC" w:rsidRPr="000772C2">
        <w:t>「個人遊」計劃</w:t>
      </w:r>
      <w:r w:rsidR="00C57FAC">
        <w:rPr>
          <w:rFonts w:hint="eastAsia"/>
          <w:lang w:eastAsia="zh-HK"/>
        </w:rPr>
        <w:t>於</w:t>
      </w:r>
      <w:r w:rsidR="00C57FAC" w:rsidRPr="000772C2">
        <w:rPr>
          <w:lang w:eastAsia="zh-HK"/>
        </w:rPr>
        <w:t>二零二四年</w:t>
      </w:r>
      <w:r w:rsidR="00C57FAC">
        <w:rPr>
          <w:rFonts w:hint="eastAsia"/>
          <w:lang w:eastAsia="zh-HK"/>
        </w:rPr>
        <w:t>三</w:t>
      </w:r>
      <w:r w:rsidR="00C57FAC" w:rsidRPr="000772C2">
        <w:rPr>
          <w:lang w:eastAsia="zh-HK"/>
        </w:rPr>
        <w:t>月</w:t>
      </w:r>
      <w:r w:rsidR="00C57FAC">
        <w:rPr>
          <w:rFonts w:hint="eastAsia"/>
          <w:lang w:eastAsia="zh-HK"/>
        </w:rPr>
        <w:t>六</w:t>
      </w:r>
      <w:r w:rsidR="00C57FAC" w:rsidRPr="000772C2">
        <w:rPr>
          <w:lang w:eastAsia="zh-HK"/>
        </w:rPr>
        <w:t>日</w:t>
      </w:r>
      <w:r w:rsidR="00C57FAC">
        <w:rPr>
          <w:rFonts w:hint="eastAsia"/>
          <w:lang w:eastAsia="zh-HK"/>
        </w:rPr>
        <w:t>擴展至西安市</w:t>
      </w:r>
      <w:r w:rsidR="00C57FAC" w:rsidRPr="00A51063">
        <w:rPr>
          <w:rFonts w:hint="eastAsia"/>
          <w:lang w:eastAsia="zh-HK"/>
        </w:rPr>
        <w:t>和</w:t>
      </w:r>
      <w:r w:rsidR="00C57FAC">
        <w:rPr>
          <w:rFonts w:hint="eastAsia"/>
          <w:lang w:eastAsia="zh-HK"/>
        </w:rPr>
        <w:t>青島市後</w:t>
      </w:r>
      <w:r w:rsidR="00C57FAC">
        <w:rPr>
          <w:lang w:eastAsia="zh-HK"/>
        </w:rPr>
        <w:t>，</w:t>
      </w:r>
      <w:r w:rsidR="00C57FAC" w:rsidRPr="000772C2">
        <w:rPr>
          <w:rFonts w:hint="eastAsia"/>
          <w:lang w:eastAsia="zh-HK"/>
        </w:rPr>
        <w:t>自</w:t>
      </w:r>
      <w:r w:rsidR="00C57FAC" w:rsidRPr="000772C2">
        <w:rPr>
          <w:lang w:eastAsia="zh-HK"/>
        </w:rPr>
        <w:t>二零二四年五月二十七日起</w:t>
      </w:r>
      <w:r w:rsidR="00C57FAC" w:rsidRPr="00B93296">
        <w:rPr>
          <w:rFonts w:hint="eastAsia"/>
        </w:rPr>
        <w:t>進一步</w:t>
      </w:r>
      <w:r w:rsidR="00C57FAC">
        <w:rPr>
          <w:rFonts w:hint="eastAsia"/>
          <w:lang w:eastAsia="zh-HK"/>
        </w:rPr>
        <w:t>擴展至八個</w:t>
      </w:r>
      <w:r w:rsidR="00C57FAC" w:rsidRPr="000772C2">
        <w:rPr>
          <w:lang w:eastAsia="zh-HK"/>
        </w:rPr>
        <w:t>內地城市</w:t>
      </w:r>
      <w:r w:rsidR="00C57FAC">
        <w:rPr>
          <w:rFonts w:hint="eastAsia"/>
        </w:rPr>
        <w:t>(</w:t>
      </w:r>
      <w:r w:rsidR="00C57FAC" w:rsidRPr="000772C2">
        <w:t>太原</w:t>
      </w:r>
      <w:r w:rsidR="00C57FAC">
        <w:rPr>
          <w:rFonts w:hint="eastAsia"/>
          <w:lang w:eastAsia="zh-HK"/>
        </w:rPr>
        <w:t>市</w:t>
      </w:r>
      <w:r w:rsidR="00C57FAC" w:rsidRPr="000772C2">
        <w:t>、呼和浩特</w:t>
      </w:r>
      <w:r w:rsidR="00C57FAC">
        <w:rPr>
          <w:rFonts w:hint="eastAsia"/>
          <w:lang w:eastAsia="zh-HK"/>
        </w:rPr>
        <w:t>市</w:t>
      </w:r>
      <w:r w:rsidR="00C57FAC" w:rsidRPr="000772C2">
        <w:t>、哈爾濱</w:t>
      </w:r>
      <w:r w:rsidR="00C57FAC">
        <w:rPr>
          <w:rFonts w:hint="eastAsia"/>
          <w:lang w:eastAsia="zh-HK"/>
        </w:rPr>
        <w:t>市</w:t>
      </w:r>
      <w:r w:rsidR="00C57FAC" w:rsidRPr="000772C2">
        <w:t>、拉薩</w:t>
      </w:r>
      <w:r w:rsidR="00C57FAC">
        <w:rPr>
          <w:rFonts w:hint="eastAsia"/>
          <w:lang w:eastAsia="zh-HK"/>
        </w:rPr>
        <w:t>市</w:t>
      </w:r>
      <w:r w:rsidR="00C57FAC" w:rsidRPr="000772C2">
        <w:t>、蘭州</w:t>
      </w:r>
      <w:r w:rsidR="00C57FAC">
        <w:rPr>
          <w:rFonts w:hint="eastAsia"/>
          <w:lang w:eastAsia="zh-HK"/>
        </w:rPr>
        <w:t>市</w:t>
      </w:r>
      <w:r w:rsidR="00C57FAC" w:rsidRPr="000772C2">
        <w:t>、西寧</w:t>
      </w:r>
      <w:r w:rsidR="00C57FAC">
        <w:rPr>
          <w:rFonts w:hint="eastAsia"/>
          <w:lang w:eastAsia="zh-HK"/>
        </w:rPr>
        <w:t>市</w:t>
      </w:r>
      <w:r w:rsidR="00C57FAC" w:rsidRPr="000772C2">
        <w:t>、銀川</w:t>
      </w:r>
      <w:r w:rsidR="00C57FAC">
        <w:rPr>
          <w:rFonts w:hint="eastAsia"/>
          <w:lang w:eastAsia="zh-HK"/>
        </w:rPr>
        <w:t>市</w:t>
      </w:r>
      <w:r w:rsidR="00C57FAC" w:rsidRPr="000772C2">
        <w:t>和烏魯木齊</w:t>
      </w:r>
      <w:r w:rsidR="00C57FAC">
        <w:rPr>
          <w:rFonts w:hint="eastAsia"/>
          <w:lang w:eastAsia="zh-HK"/>
        </w:rPr>
        <w:t>市</w:t>
      </w:r>
      <w:r w:rsidR="00C57FAC">
        <w:rPr>
          <w:rFonts w:hint="eastAsia"/>
        </w:rPr>
        <w:t>)</w:t>
      </w:r>
      <w:r w:rsidR="00C57FAC" w:rsidRPr="000772C2">
        <w:rPr>
          <w:lang w:eastAsia="zh-HK"/>
        </w:rPr>
        <w:t>，</w:t>
      </w:r>
      <w:r w:rsidR="00C57FAC">
        <w:rPr>
          <w:rFonts w:hint="eastAsia"/>
          <w:lang w:eastAsia="zh-HK"/>
        </w:rPr>
        <w:t>令</w:t>
      </w:r>
      <w:r w:rsidR="00C57FAC" w:rsidRPr="00796063">
        <w:rPr>
          <w:rFonts w:hint="eastAsia"/>
          <w:lang w:eastAsia="zh-HK"/>
        </w:rPr>
        <w:t>「個人遊」計劃</w:t>
      </w:r>
      <w:r w:rsidR="00C57FAC">
        <w:rPr>
          <w:rFonts w:hint="eastAsia"/>
          <w:lang w:eastAsia="zh-HK"/>
        </w:rPr>
        <w:t>的適</w:t>
      </w:r>
      <w:r w:rsidR="00C57FAC">
        <w:rPr>
          <w:rFonts w:hint="eastAsia"/>
        </w:rPr>
        <w:t>用</w:t>
      </w:r>
      <w:r w:rsidR="00C57FAC" w:rsidRPr="000772C2">
        <w:rPr>
          <w:lang w:eastAsia="zh-HK"/>
        </w:rPr>
        <w:t>城市</w:t>
      </w:r>
      <w:r w:rsidR="00C57FAC">
        <w:rPr>
          <w:rFonts w:hint="eastAsia"/>
          <w:lang w:eastAsia="zh-HK"/>
        </w:rPr>
        <w:t>數</w:t>
      </w:r>
      <w:r w:rsidR="00C57FAC">
        <w:rPr>
          <w:rFonts w:hint="eastAsia"/>
        </w:rPr>
        <w:t>目</w:t>
      </w:r>
      <w:r w:rsidR="00C57FAC">
        <w:rPr>
          <w:rFonts w:hint="eastAsia"/>
          <w:lang w:eastAsia="zh-HK"/>
        </w:rPr>
        <w:t>增至</w:t>
      </w:r>
      <w:r w:rsidR="00622849">
        <w:rPr>
          <w:rFonts w:hint="eastAsia"/>
          <w:lang w:eastAsia="zh-HK"/>
        </w:rPr>
        <w:t> </w:t>
      </w:r>
      <w:r w:rsidR="00C57FAC">
        <w:rPr>
          <w:rFonts w:hint="eastAsia"/>
        </w:rPr>
        <w:t>59</w:t>
      </w:r>
      <w:r w:rsidR="00622849">
        <w:t> </w:t>
      </w:r>
      <w:r w:rsidR="00C57FAC">
        <w:rPr>
          <w:rFonts w:hint="eastAsia"/>
          <w:lang w:eastAsia="zh-HK"/>
        </w:rPr>
        <w:t>個</w:t>
      </w:r>
      <w:r w:rsidR="00C57FAC" w:rsidRPr="000772C2">
        <w:rPr>
          <w:lang w:eastAsia="zh-HK"/>
        </w:rPr>
        <w:t>，</w:t>
      </w:r>
      <w:r w:rsidR="00C57FAC">
        <w:rPr>
          <w:rFonts w:hint="eastAsia"/>
          <w:lang w:eastAsia="zh-HK"/>
        </w:rPr>
        <w:t>並</w:t>
      </w:r>
      <w:r w:rsidR="00C57FAC" w:rsidRPr="00796063">
        <w:rPr>
          <w:rFonts w:hint="eastAsia"/>
        </w:rPr>
        <w:t>涵蓋全國所有省會城市</w:t>
      </w:r>
      <w:r w:rsidR="00C57FAC" w:rsidRPr="000772C2">
        <w:rPr>
          <w:lang w:eastAsia="zh-HK"/>
        </w:rPr>
        <w:t>。</w:t>
      </w:r>
      <w:r w:rsidR="00C57FAC">
        <w:rPr>
          <w:rFonts w:hint="eastAsia"/>
          <w:lang w:eastAsia="zh-HK"/>
        </w:rPr>
        <w:t>另</w:t>
      </w:r>
      <w:r w:rsidR="00C57FAC">
        <w:rPr>
          <w:rFonts w:hint="eastAsia"/>
        </w:rPr>
        <w:t>外</w:t>
      </w:r>
      <w:r w:rsidR="00C57FAC" w:rsidRPr="000772C2">
        <w:rPr>
          <w:lang w:eastAsia="zh-HK"/>
        </w:rPr>
        <w:t>，</w:t>
      </w:r>
      <w:r w:rsidR="00C57FAC" w:rsidRPr="000772C2">
        <w:rPr>
          <w:rFonts w:hint="eastAsia"/>
          <w:lang w:eastAsia="zh-HK"/>
        </w:rPr>
        <w:t>自</w:t>
      </w:r>
      <w:r w:rsidR="00C57FAC" w:rsidRPr="000772C2">
        <w:rPr>
          <w:lang w:eastAsia="zh-HK"/>
        </w:rPr>
        <w:t>二零二四年七月一日起，內地居民旅客自香港進境內地攜帶行李物品的免稅額度由</w:t>
      </w:r>
      <w:r w:rsidR="00C57FAC" w:rsidRPr="000772C2">
        <w:rPr>
          <w:lang w:eastAsia="zh-HK"/>
        </w:rPr>
        <w:t>5,000 </w:t>
      </w:r>
      <w:r w:rsidR="00C57FAC" w:rsidRPr="000772C2">
        <w:rPr>
          <w:lang w:eastAsia="zh-HK"/>
        </w:rPr>
        <w:t>元人民幣提高至</w:t>
      </w:r>
      <w:r w:rsidR="00C57FAC">
        <w:rPr>
          <w:lang w:eastAsia="zh-HK"/>
        </w:rPr>
        <w:t> </w:t>
      </w:r>
      <w:r w:rsidR="00C57FAC" w:rsidRPr="000772C2">
        <w:rPr>
          <w:lang w:eastAsia="zh-HK"/>
        </w:rPr>
        <w:t>12,000 </w:t>
      </w:r>
      <w:r w:rsidR="00C57FAC" w:rsidRPr="000772C2">
        <w:rPr>
          <w:lang w:eastAsia="zh-HK"/>
        </w:rPr>
        <w:t>元人民幣</w:t>
      </w:r>
      <w:r w:rsidR="00622849" w:rsidRPr="000772C2">
        <w:rPr>
          <w:lang w:eastAsia="zh-HK"/>
        </w:rPr>
        <w:t>，</w:t>
      </w:r>
      <w:r w:rsidR="00C57FAC">
        <w:rPr>
          <w:rFonts w:hint="eastAsia"/>
          <w:lang w:eastAsia="zh-HK"/>
        </w:rPr>
        <w:t>連</w:t>
      </w:r>
      <w:r w:rsidR="00C57FAC">
        <w:rPr>
          <w:rFonts w:hint="eastAsia"/>
        </w:rPr>
        <w:t>同</w:t>
      </w:r>
      <w:r w:rsidR="00C57FAC" w:rsidRPr="00A47EC9">
        <w:rPr>
          <w:rFonts w:hint="eastAsia"/>
        </w:rPr>
        <w:t>在進境口岸免稅店額外購買</w:t>
      </w:r>
      <w:r w:rsidR="000B4795">
        <w:rPr>
          <w:rFonts w:hint="eastAsia"/>
        </w:rPr>
        <w:t> </w:t>
      </w:r>
      <w:r w:rsidR="00C57FAC" w:rsidRPr="00A47EC9">
        <w:rPr>
          <w:rFonts w:hint="eastAsia"/>
        </w:rPr>
        <w:t>3,000</w:t>
      </w:r>
      <w:r w:rsidR="000B4795">
        <w:t> </w:t>
      </w:r>
      <w:r w:rsidR="00C57FAC" w:rsidRPr="00A47EC9">
        <w:rPr>
          <w:rFonts w:hint="eastAsia"/>
        </w:rPr>
        <w:t>元人民幣免稅商品政策</w:t>
      </w:r>
      <w:r w:rsidR="00C57FAC">
        <w:rPr>
          <w:rFonts w:hint="eastAsia"/>
          <w:lang w:eastAsia="zh-HK"/>
        </w:rPr>
        <w:t>，</w:t>
      </w:r>
      <w:r w:rsidR="00622849" w:rsidRPr="00A47EC9">
        <w:rPr>
          <w:rFonts w:hint="eastAsia"/>
        </w:rPr>
        <w:t>免稅</w:t>
      </w:r>
      <w:r w:rsidR="00C57FAC" w:rsidRPr="000772C2">
        <w:rPr>
          <w:lang w:eastAsia="zh-HK"/>
        </w:rPr>
        <w:t>額</w:t>
      </w:r>
      <w:r w:rsidR="00C57FAC">
        <w:rPr>
          <w:rFonts w:hint="eastAsia"/>
          <w:lang w:eastAsia="zh-HK"/>
        </w:rPr>
        <w:t>度</w:t>
      </w:r>
      <w:r w:rsidR="00C57FAC" w:rsidRPr="007F6A2D">
        <w:rPr>
          <w:rFonts w:hint="eastAsia"/>
          <w:lang w:eastAsia="zh-HK"/>
        </w:rPr>
        <w:t>合計</w:t>
      </w:r>
      <w:r w:rsidR="00622849">
        <w:rPr>
          <w:rFonts w:hint="eastAsia"/>
          <w:lang w:eastAsia="zh-HK"/>
        </w:rPr>
        <w:t>為</w:t>
      </w:r>
      <w:r w:rsidR="00C57FAC" w:rsidRPr="000772C2">
        <w:rPr>
          <w:lang w:eastAsia="zh-HK"/>
        </w:rPr>
        <w:t>15,000</w:t>
      </w:r>
      <w:r w:rsidR="00C57FAC">
        <w:rPr>
          <w:lang w:eastAsia="zh-HK"/>
        </w:rPr>
        <w:t> </w:t>
      </w:r>
      <w:r w:rsidR="00C57FAC" w:rsidRPr="000772C2">
        <w:rPr>
          <w:lang w:eastAsia="zh-HK"/>
        </w:rPr>
        <w:t>元人民幣。與此同時，</w:t>
      </w:r>
      <w:r w:rsidR="003B2D7D">
        <w:rPr>
          <w:rFonts w:hint="eastAsia"/>
          <w:lang w:eastAsia="zh-HK"/>
        </w:rPr>
        <w:t>特區</w:t>
      </w:r>
      <w:r w:rsidR="00C57FAC" w:rsidRPr="000772C2">
        <w:rPr>
          <w:lang w:eastAsia="zh-HK"/>
        </w:rPr>
        <w:t>政府在五月公布二零二四年下半年香港盛事年表</w:t>
      </w:r>
      <w:r w:rsidR="00C57FAC">
        <w:rPr>
          <w:rFonts w:hint="eastAsia"/>
          <w:lang w:eastAsia="zh-HK"/>
        </w:rPr>
        <w:t>，</w:t>
      </w:r>
      <w:r w:rsidR="00C57FAC" w:rsidRPr="00796063">
        <w:rPr>
          <w:rFonts w:hint="eastAsia"/>
        </w:rPr>
        <w:t>涵蓋</w:t>
      </w:r>
      <w:r w:rsidR="00C57FAC">
        <w:rPr>
          <w:rFonts w:hint="eastAsia"/>
          <w:lang w:eastAsia="zh-HK"/>
        </w:rPr>
        <w:t>超</w:t>
      </w:r>
      <w:r w:rsidR="00C57FAC">
        <w:rPr>
          <w:rFonts w:hint="eastAsia"/>
        </w:rPr>
        <w:t>過</w:t>
      </w:r>
      <w:r w:rsidR="00C57FAC">
        <w:rPr>
          <w:lang w:eastAsia="zh-HK"/>
        </w:rPr>
        <w:t> </w:t>
      </w:r>
      <w:r w:rsidR="00C57FAC" w:rsidRPr="000772C2">
        <w:rPr>
          <w:lang w:eastAsia="zh-HK"/>
        </w:rPr>
        <w:t>100</w:t>
      </w:r>
      <w:r w:rsidR="00C57FAC">
        <w:rPr>
          <w:lang w:eastAsia="zh-HK"/>
        </w:rPr>
        <w:t> </w:t>
      </w:r>
      <w:r w:rsidR="00C57FAC" w:rsidRPr="000772C2">
        <w:rPr>
          <w:lang w:eastAsia="zh-HK"/>
        </w:rPr>
        <w:t>項盛事</w:t>
      </w:r>
      <w:r w:rsidR="00C57FAC">
        <w:rPr>
          <w:rFonts w:hint="eastAsia"/>
          <w:lang w:eastAsia="zh-HK"/>
        </w:rPr>
        <w:t>，全年</w:t>
      </w:r>
      <w:r w:rsidR="008D7AD9">
        <w:rPr>
          <w:rFonts w:hint="eastAsia"/>
          <w:lang w:eastAsia="zh-HK"/>
        </w:rPr>
        <w:t>合計</w:t>
      </w:r>
      <w:r w:rsidR="008D7AD9" w:rsidRPr="000772C2">
        <w:rPr>
          <w:lang w:eastAsia="zh-HK"/>
        </w:rPr>
        <w:t>最少</w:t>
      </w:r>
      <w:r w:rsidR="008D7AD9">
        <w:rPr>
          <w:rFonts w:hint="eastAsia"/>
          <w:lang w:eastAsia="zh-HK"/>
        </w:rPr>
        <w:t>有</w:t>
      </w:r>
      <w:r w:rsidR="008D7AD9">
        <w:rPr>
          <w:lang w:eastAsia="zh-HK"/>
        </w:rPr>
        <w:t> </w:t>
      </w:r>
      <w:r w:rsidR="008D7AD9" w:rsidRPr="000772C2">
        <w:rPr>
          <w:lang w:eastAsia="zh-HK"/>
        </w:rPr>
        <w:t>210 </w:t>
      </w:r>
      <w:r w:rsidR="008D7AD9" w:rsidRPr="000772C2">
        <w:rPr>
          <w:lang w:eastAsia="zh-HK"/>
        </w:rPr>
        <w:t>項盛事</w:t>
      </w:r>
      <w:r w:rsidR="008D7AD9">
        <w:rPr>
          <w:rFonts w:hint="eastAsia"/>
          <w:lang w:eastAsia="zh-HK"/>
        </w:rPr>
        <w:t>會</w:t>
      </w:r>
      <w:r w:rsidR="00C57FAC">
        <w:rPr>
          <w:rFonts w:hint="eastAsia"/>
          <w:lang w:eastAsia="zh-HK"/>
        </w:rPr>
        <w:t>於</w:t>
      </w:r>
      <w:r w:rsidR="00C57FAC" w:rsidRPr="000772C2">
        <w:rPr>
          <w:lang w:eastAsia="zh-HK"/>
        </w:rPr>
        <w:t>香港</w:t>
      </w:r>
      <w:r w:rsidR="00C57FAC">
        <w:rPr>
          <w:rFonts w:hint="eastAsia"/>
          <w:lang w:eastAsia="zh-HK"/>
        </w:rPr>
        <w:t>舉行</w:t>
      </w:r>
      <w:r w:rsidR="00C57FAC" w:rsidRPr="000772C2">
        <w:rPr>
          <w:lang w:eastAsia="zh-HK"/>
        </w:rPr>
        <w:t>。另外，</w:t>
      </w:r>
      <w:r w:rsidR="003B2D7D">
        <w:rPr>
          <w:rFonts w:hint="eastAsia"/>
          <w:lang w:eastAsia="zh-HK"/>
        </w:rPr>
        <w:t>特區</w:t>
      </w:r>
      <w:r w:rsidR="00C57FAC" w:rsidRPr="000772C2">
        <w:rPr>
          <w:lang w:eastAsia="zh-HK"/>
        </w:rPr>
        <w:t>政府</w:t>
      </w:r>
      <w:r w:rsidR="00C57FAC">
        <w:rPr>
          <w:rFonts w:hint="eastAsia"/>
          <w:lang w:eastAsia="zh-HK"/>
        </w:rPr>
        <w:t>在</w:t>
      </w:r>
      <w:r w:rsidR="00C57FAC" w:rsidRPr="000772C2">
        <w:rPr>
          <w:lang w:eastAsia="zh-HK"/>
        </w:rPr>
        <w:t>六月啓動「好客之道」運動，</w:t>
      </w:r>
      <w:r w:rsidR="00C57FAC">
        <w:rPr>
          <w:rFonts w:hint="eastAsia"/>
          <w:lang w:eastAsia="zh-HK"/>
        </w:rPr>
        <w:t>以</w:t>
      </w:r>
      <w:r w:rsidR="00C57FAC" w:rsidRPr="00716EFE">
        <w:rPr>
          <w:rFonts w:hint="eastAsia"/>
          <w:lang w:eastAsia="zh-HK"/>
        </w:rPr>
        <w:t>宣揚好客之道</w:t>
      </w:r>
      <w:r w:rsidR="00622849">
        <w:rPr>
          <w:rFonts w:hint="eastAsia"/>
          <w:lang w:val="en-GB" w:eastAsia="zh-HK"/>
        </w:rPr>
        <w:t>，並</w:t>
      </w:r>
      <w:r w:rsidR="00C57FAC" w:rsidRPr="00716EFE">
        <w:rPr>
          <w:rFonts w:hint="eastAsia"/>
          <w:lang w:eastAsia="zh-HK"/>
        </w:rPr>
        <w:t>擦亮香港作為「最佳旅遊目的地」的金字招牌</w:t>
      </w:r>
      <w:r w:rsidR="00C57FAC" w:rsidRPr="000772C2">
        <w:rPr>
          <w:lang w:eastAsia="zh-HK"/>
        </w:rPr>
        <w:t>。</w:t>
      </w:r>
    </w:p>
    <w:p w14:paraId="5D214713" w14:textId="77777777" w:rsidR="00C7226C" w:rsidRPr="004B530A" w:rsidRDefault="00C7226C" w:rsidP="00556514">
      <w:pPr>
        <w:pStyle w:val="120"/>
      </w:pPr>
      <w:r w:rsidRPr="003F012A">
        <w:t>物流業</w:t>
      </w:r>
    </w:p>
    <w:p w14:paraId="60B079B2" w14:textId="63995E66" w:rsidR="00C7226C" w:rsidRDefault="00C7226C" w:rsidP="003F05F9">
      <w:r w:rsidRPr="003F012A">
        <w:rPr>
          <w:rFonts w:hint="eastAsia"/>
          <w:b/>
        </w:rPr>
        <w:t>3.</w:t>
      </w:r>
      <w:r w:rsidRPr="003F012A">
        <w:rPr>
          <w:b/>
        </w:rPr>
        <w:t>1</w:t>
      </w:r>
      <w:r>
        <w:rPr>
          <w:b/>
        </w:rPr>
        <w:t>6</w:t>
      </w:r>
      <w:r w:rsidRPr="00917EE4">
        <w:tab/>
      </w:r>
      <w:r w:rsidRPr="000772C2">
        <w:t>物流業在第</w:t>
      </w:r>
      <w:r>
        <w:rPr>
          <w:rFonts w:hint="eastAsia"/>
          <w:lang w:eastAsia="zh-HK"/>
        </w:rPr>
        <w:t>二</w:t>
      </w:r>
      <w:r w:rsidRPr="000772C2">
        <w:t>季表現</w:t>
      </w:r>
      <w:r w:rsidRPr="000772C2">
        <w:rPr>
          <w:lang w:eastAsia="zh-HK"/>
        </w:rPr>
        <w:t>參差</w:t>
      </w:r>
      <w:r w:rsidRPr="000772C2">
        <w:t>。</w:t>
      </w:r>
      <w:r w:rsidRPr="000772C2">
        <w:rPr>
          <w:i/>
        </w:rPr>
        <w:t>整體貨櫃吞吐量</w:t>
      </w:r>
      <w:r w:rsidRPr="000772C2">
        <w:rPr>
          <w:lang w:eastAsia="zh-HK"/>
        </w:rPr>
        <w:t>按</w:t>
      </w:r>
      <w:r w:rsidRPr="000772C2">
        <w:t>年</w:t>
      </w:r>
      <w:r w:rsidRPr="000772C2">
        <w:rPr>
          <w:lang w:eastAsia="zh-HK"/>
        </w:rPr>
        <w:t>再</w:t>
      </w:r>
      <w:r w:rsidRPr="000772C2">
        <w:t>跌</w:t>
      </w:r>
      <w:r w:rsidR="00F66312">
        <w:rPr>
          <w:rFonts w:hint="eastAsia"/>
        </w:rPr>
        <w:t> </w:t>
      </w:r>
      <w:r w:rsidRPr="000772C2">
        <w:t>7.</w:t>
      </w:r>
      <w:r w:rsidR="0042493D">
        <w:rPr>
          <w:rFonts w:hint="eastAsia"/>
        </w:rPr>
        <w:t>2</w:t>
      </w:r>
      <w:r w:rsidRPr="000772C2">
        <w:t>%</w:t>
      </w:r>
      <w:r w:rsidRPr="000772C2">
        <w:t>至</w:t>
      </w:r>
      <w:r w:rsidRPr="000772C2">
        <w:rPr>
          <w:lang w:eastAsia="zh-HK"/>
        </w:rPr>
        <w:t>約</w:t>
      </w:r>
      <w:r w:rsidR="00F66312">
        <w:rPr>
          <w:rFonts w:hint="eastAsia"/>
          <w:lang w:eastAsia="zh-HK"/>
        </w:rPr>
        <w:t> </w:t>
      </w:r>
      <w:r w:rsidRPr="000772C2">
        <w:t>34</w:t>
      </w:r>
      <w:r>
        <w:rPr>
          <w:rFonts w:hint="eastAsia"/>
        </w:rPr>
        <w:t>0</w:t>
      </w:r>
      <w:r>
        <w:t> </w:t>
      </w:r>
      <w:r w:rsidRPr="000772C2">
        <w:t>萬個二十呎標準貨櫃單位。</w:t>
      </w:r>
      <w:r w:rsidRPr="000772C2">
        <w:rPr>
          <w:lang w:eastAsia="zh-HK"/>
        </w:rPr>
        <w:t>經</w:t>
      </w:r>
      <w:r w:rsidRPr="000772C2">
        <w:t>香港港口處理的貿易貨值</w:t>
      </w:r>
      <w:r>
        <w:rPr>
          <w:rFonts w:hint="eastAsia"/>
          <w:lang w:eastAsia="zh-HK"/>
        </w:rPr>
        <w:t>進一步</w:t>
      </w:r>
      <w:r w:rsidRPr="000772C2">
        <w:rPr>
          <w:lang w:eastAsia="zh-HK"/>
        </w:rPr>
        <w:t>下</w:t>
      </w:r>
      <w:r w:rsidRPr="000772C2">
        <w:t>跌</w:t>
      </w:r>
      <w:r w:rsidR="00F66312">
        <w:rPr>
          <w:rFonts w:hint="eastAsia"/>
        </w:rPr>
        <w:t> </w:t>
      </w:r>
      <w:r w:rsidR="00AE36E7">
        <w:rPr>
          <w:rFonts w:hint="eastAsia"/>
        </w:rPr>
        <w:t>3.1</w:t>
      </w:r>
      <w:r w:rsidRPr="000772C2">
        <w:t>%</w:t>
      </w:r>
      <w:r w:rsidRPr="000772C2">
        <w:t>，其佔貿易總值的份額由一年前的</w:t>
      </w:r>
      <w:r>
        <w:t> </w:t>
      </w:r>
      <w:r w:rsidRPr="000772C2">
        <w:t>12.8%</w:t>
      </w:r>
      <w:r w:rsidRPr="000772C2">
        <w:t>跌至</w:t>
      </w:r>
      <w:r w:rsidR="00F66312">
        <w:rPr>
          <w:rFonts w:hint="eastAsia"/>
        </w:rPr>
        <w:t> </w:t>
      </w:r>
      <w:r w:rsidRPr="000772C2">
        <w:t>11.</w:t>
      </w:r>
      <w:r w:rsidR="00AE36E7">
        <w:rPr>
          <w:rFonts w:hint="eastAsia"/>
        </w:rPr>
        <w:t>3</w:t>
      </w:r>
      <w:r w:rsidRPr="000772C2">
        <w:t>%</w:t>
      </w:r>
      <w:r w:rsidRPr="000772C2">
        <w:t>。</w:t>
      </w:r>
    </w:p>
    <w:p w14:paraId="0B969326" w14:textId="491753A6" w:rsidR="00C7226C" w:rsidRDefault="00AE36E7" w:rsidP="000E77A0">
      <w:pPr>
        <w:rPr>
          <w:b/>
        </w:rPr>
      </w:pPr>
      <w:r w:rsidRPr="00AE36E7">
        <w:rPr>
          <w:b/>
          <w:noProof/>
        </w:rPr>
        <w:drawing>
          <wp:inline distT="0" distB="0" distL="0" distR="0" wp14:anchorId="3243C9D3" wp14:editId="755F6F1D">
            <wp:extent cx="5760000" cy="3510763"/>
            <wp:effectExtent l="0" t="0" r="0" b="0"/>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00" cy="3510763"/>
                    </a:xfrm>
                    <a:prstGeom prst="rect">
                      <a:avLst/>
                    </a:prstGeom>
                    <a:noFill/>
                    <a:ln>
                      <a:noFill/>
                    </a:ln>
                  </pic:spPr>
                </pic:pic>
              </a:graphicData>
            </a:graphic>
          </wp:inline>
        </w:drawing>
      </w:r>
      <w:r w:rsidR="00C7226C">
        <w:rPr>
          <w:b/>
        </w:rPr>
        <w:br w:type="page"/>
      </w:r>
    </w:p>
    <w:p w14:paraId="2A97D7AC" w14:textId="101E2458" w:rsidR="00C7226C" w:rsidRDefault="00C7226C" w:rsidP="000E77A0">
      <w:r>
        <w:rPr>
          <w:b/>
        </w:rPr>
        <w:t>3</w:t>
      </w:r>
      <w:r w:rsidRPr="00770B62">
        <w:rPr>
          <w:b/>
        </w:rPr>
        <w:t>.</w:t>
      </w:r>
      <w:r>
        <w:rPr>
          <w:rFonts w:hint="eastAsia"/>
          <w:b/>
        </w:rPr>
        <w:t>1</w:t>
      </w:r>
      <w:r>
        <w:rPr>
          <w:b/>
        </w:rPr>
        <w:t>7</w:t>
      </w:r>
      <w:r w:rsidRPr="00770B62">
        <w:tab/>
      </w:r>
      <w:r w:rsidRPr="00CB1B48">
        <w:rPr>
          <w:rFonts w:hint="eastAsia"/>
          <w:i/>
        </w:rPr>
        <w:t>空運吞吐量</w:t>
      </w:r>
      <w:r w:rsidRPr="001A4546">
        <w:rPr>
          <w:rFonts w:hint="eastAsia"/>
        </w:rPr>
        <w:t>在</w:t>
      </w:r>
      <w:r w:rsidRPr="007179C7">
        <w:rPr>
          <w:rFonts w:hint="eastAsia"/>
        </w:rPr>
        <w:t>第</w:t>
      </w:r>
      <w:r>
        <w:rPr>
          <w:rFonts w:hint="eastAsia"/>
          <w:lang w:eastAsia="zh-HK"/>
        </w:rPr>
        <w:t>二</w:t>
      </w:r>
      <w:r w:rsidRPr="007179C7">
        <w:rPr>
          <w:rFonts w:hint="eastAsia"/>
        </w:rPr>
        <w:t>季</w:t>
      </w:r>
      <w:r w:rsidR="00CD3976" w:rsidRPr="001A4546">
        <w:rPr>
          <w:rFonts w:hint="eastAsia"/>
        </w:rPr>
        <w:t>按年</w:t>
      </w:r>
      <w:r>
        <w:rPr>
          <w:rFonts w:hint="eastAsia"/>
          <w:lang w:eastAsia="zh-HK"/>
        </w:rPr>
        <w:t>進一步</w:t>
      </w:r>
      <w:r w:rsidRPr="001A4546">
        <w:rPr>
          <w:rFonts w:hint="eastAsia"/>
        </w:rPr>
        <w:t>增加</w:t>
      </w:r>
      <w:r w:rsidR="0089087C">
        <w:rPr>
          <w:rFonts w:hint="eastAsia"/>
        </w:rPr>
        <w:t> </w:t>
      </w:r>
      <w:r w:rsidR="00DF1F6B">
        <w:t>16.8</w:t>
      </w:r>
      <w:r w:rsidRPr="007179C7">
        <w:rPr>
          <w:rFonts w:hint="eastAsia"/>
        </w:rPr>
        <w:t>%</w:t>
      </w:r>
      <w:r w:rsidRPr="007179C7">
        <w:rPr>
          <w:rFonts w:hint="eastAsia"/>
        </w:rPr>
        <w:t>至</w:t>
      </w:r>
      <w:r w:rsidR="0089087C">
        <w:rPr>
          <w:rFonts w:hint="eastAsia"/>
        </w:rPr>
        <w:t> </w:t>
      </w:r>
      <w:r w:rsidRPr="001A4546">
        <w:t>1</w:t>
      </w:r>
      <w:r>
        <w:t>2</w:t>
      </w:r>
      <w:r w:rsidRPr="001A4546">
        <w:t>0 </w:t>
      </w:r>
      <w:r w:rsidRPr="001A4546">
        <w:rPr>
          <w:rFonts w:hint="eastAsia"/>
        </w:rPr>
        <w:t>萬</w:t>
      </w:r>
      <w:r w:rsidRPr="007179C7">
        <w:rPr>
          <w:rFonts w:hint="eastAsia"/>
        </w:rPr>
        <w:t>公噸。</w:t>
      </w:r>
      <w:r w:rsidRPr="00770B62">
        <w:t>空運貿易</w:t>
      </w:r>
      <w:r w:rsidRPr="00770B62">
        <w:rPr>
          <w:lang w:eastAsia="zh-HK"/>
        </w:rPr>
        <w:t>貨</w:t>
      </w:r>
      <w:r w:rsidRPr="00770B62">
        <w:t>值</w:t>
      </w:r>
      <w:r>
        <w:rPr>
          <w:rFonts w:hint="eastAsia"/>
          <w:lang w:eastAsia="zh-HK"/>
        </w:rPr>
        <w:t>再</w:t>
      </w:r>
      <w:r w:rsidRPr="001A4546">
        <w:rPr>
          <w:rFonts w:hint="eastAsia"/>
          <w:lang w:eastAsia="zh-HK"/>
        </w:rPr>
        <w:t>升</w:t>
      </w:r>
      <w:r w:rsidR="0089087C">
        <w:rPr>
          <w:rFonts w:hint="eastAsia"/>
          <w:lang w:eastAsia="zh-HK"/>
        </w:rPr>
        <w:t> </w:t>
      </w:r>
      <w:r w:rsidR="00AE36E7">
        <w:rPr>
          <w:lang w:eastAsia="zh-HK"/>
        </w:rPr>
        <w:t>6.9</w:t>
      </w:r>
      <w:r w:rsidRPr="00770B62">
        <w:rPr>
          <w:rFonts w:eastAsia="新細明體"/>
        </w:rPr>
        <w:t>%</w:t>
      </w:r>
      <w:r>
        <w:rPr>
          <w:rFonts w:eastAsia="新細明體" w:hint="eastAsia"/>
          <w:lang w:eastAsia="zh-HK"/>
        </w:rPr>
        <w:t>，</w:t>
      </w:r>
      <w:r w:rsidRPr="001A4546">
        <w:rPr>
          <w:rFonts w:hint="eastAsia"/>
        </w:rPr>
        <w:t>儘管</w:t>
      </w:r>
      <w:r w:rsidRPr="00770B62">
        <w:t>其佔貿易總值的份額由</w:t>
      </w:r>
      <w:r w:rsidR="0089087C">
        <w:rPr>
          <w:rFonts w:hint="eastAsia"/>
        </w:rPr>
        <w:t> </w:t>
      </w:r>
      <w:r>
        <w:rPr>
          <w:rFonts w:hint="eastAsia"/>
        </w:rPr>
        <w:t>46.8%</w:t>
      </w:r>
      <w:r w:rsidRPr="001A4546">
        <w:rPr>
          <w:rFonts w:hint="eastAsia"/>
        </w:rPr>
        <w:t>下跌</w:t>
      </w:r>
      <w:r w:rsidRPr="00770B62">
        <w:t>至</w:t>
      </w:r>
      <w:r w:rsidR="00AE36E7">
        <w:t>45.6</w:t>
      </w:r>
      <w:r w:rsidRPr="00770B62">
        <w:t>%</w:t>
      </w:r>
      <w:r w:rsidRPr="00770B62">
        <w:t>。</w:t>
      </w:r>
    </w:p>
    <w:p w14:paraId="364A2A1A" w14:textId="679A6435" w:rsidR="00322D69" w:rsidRDefault="004B4C1D" w:rsidP="00322D69">
      <w:r w:rsidRPr="004B4C1D">
        <w:rPr>
          <w:noProof/>
        </w:rPr>
        <w:drawing>
          <wp:inline distT="0" distB="0" distL="0" distR="0" wp14:anchorId="3B856CCF" wp14:editId="3D567FD2">
            <wp:extent cx="5760085" cy="3509611"/>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09611"/>
                    </a:xfrm>
                    <a:prstGeom prst="rect">
                      <a:avLst/>
                    </a:prstGeom>
                    <a:noFill/>
                    <a:ln>
                      <a:noFill/>
                    </a:ln>
                  </pic:spPr>
                </pic:pic>
              </a:graphicData>
            </a:graphic>
          </wp:inline>
        </w:drawing>
      </w:r>
    </w:p>
    <w:p w14:paraId="0F93EA9F" w14:textId="77777777" w:rsidR="00356708" w:rsidRDefault="00356708" w:rsidP="00322D69"/>
    <w:p w14:paraId="6400F93D" w14:textId="77777777" w:rsidR="00C7226C" w:rsidRPr="00770B62" w:rsidRDefault="00C7226C" w:rsidP="000E77A0">
      <w:pPr>
        <w:pStyle w:val="120"/>
      </w:pPr>
      <w:r w:rsidRPr="00770B62">
        <w:t>運輸</w:t>
      </w:r>
    </w:p>
    <w:p w14:paraId="14669492" w14:textId="2CA153D8" w:rsidR="00C7226C" w:rsidRDefault="00C7226C" w:rsidP="000E77A0">
      <w:r>
        <w:rPr>
          <w:b/>
        </w:rPr>
        <w:t>3</w:t>
      </w:r>
      <w:r w:rsidRPr="00770B62">
        <w:rPr>
          <w:b/>
        </w:rPr>
        <w:t>.</w:t>
      </w:r>
      <w:r>
        <w:rPr>
          <w:rFonts w:hint="eastAsia"/>
          <w:b/>
        </w:rPr>
        <w:t>1</w:t>
      </w:r>
      <w:r>
        <w:rPr>
          <w:b/>
        </w:rPr>
        <w:t>8</w:t>
      </w:r>
      <w:r w:rsidRPr="00770B62">
        <w:tab/>
      </w:r>
      <w:r w:rsidR="008B4EC3">
        <w:rPr>
          <w:rFonts w:hint="eastAsia"/>
          <w:lang w:eastAsia="zh-HK"/>
        </w:rPr>
        <w:t>大部分</w:t>
      </w:r>
      <w:r w:rsidR="008B4EC3" w:rsidRPr="005C749C">
        <w:rPr>
          <w:rFonts w:hint="eastAsia"/>
        </w:rPr>
        <w:t>客運</w:t>
      </w:r>
      <w:r w:rsidR="008B4EC3">
        <w:rPr>
          <w:rFonts w:hint="eastAsia"/>
        </w:rPr>
        <w:t>模式</w:t>
      </w:r>
      <w:r w:rsidRPr="002E2D84">
        <w:t>的跨境客運交通</w:t>
      </w:r>
      <w:r w:rsidRPr="002E2D84">
        <w:rPr>
          <w:rFonts w:hint="eastAsia"/>
        </w:rPr>
        <w:t>流量</w:t>
      </w:r>
      <w:r w:rsidRPr="002E2D84">
        <w:t>在</w:t>
      </w:r>
      <w:r w:rsidRPr="002E2D84">
        <w:rPr>
          <w:rFonts w:hint="eastAsia"/>
        </w:rPr>
        <w:t>第二季</w:t>
      </w:r>
      <w:r w:rsidR="008B4EC3">
        <w:rPr>
          <w:rFonts w:hint="eastAsia"/>
          <w:lang w:eastAsia="zh-HK"/>
        </w:rPr>
        <w:t>表</w:t>
      </w:r>
      <w:r w:rsidR="008B4EC3">
        <w:rPr>
          <w:rFonts w:hint="eastAsia"/>
        </w:rPr>
        <w:t>現</w:t>
      </w:r>
      <w:r w:rsidR="008B4EC3">
        <w:rPr>
          <w:rFonts w:hint="eastAsia"/>
          <w:lang w:eastAsia="zh-HK"/>
        </w:rPr>
        <w:t>平</w:t>
      </w:r>
      <w:r w:rsidR="008B4EC3">
        <w:rPr>
          <w:rFonts w:hint="eastAsia"/>
        </w:rPr>
        <w:t>穩</w:t>
      </w:r>
      <w:r w:rsidRPr="002E2D84">
        <w:rPr>
          <w:rFonts w:hint="eastAsia"/>
        </w:rPr>
        <w:t>。</w:t>
      </w:r>
      <w:r w:rsidRPr="002E2D84">
        <w:t>航空客運量</w:t>
      </w:r>
      <w:r w:rsidRPr="002E2D84">
        <w:rPr>
          <w:rFonts w:hint="eastAsia"/>
        </w:rPr>
        <w:t>由上一季的</w:t>
      </w:r>
      <w:r>
        <w:t> </w:t>
      </w:r>
      <w:r w:rsidRPr="002E2D84">
        <w:rPr>
          <w:rFonts w:hint="eastAsia"/>
        </w:rPr>
        <w:t>1 270</w:t>
      </w:r>
      <w:r w:rsidRPr="002E2D84">
        <w:t> </w:t>
      </w:r>
      <w:r w:rsidRPr="002E2D84">
        <w:rPr>
          <w:rFonts w:hint="eastAsia"/>
        </w:rPr>
        <w:t>萬人次微跌至</w:t>
      </w:r>
      <w:r w:rsidR="00700166">
        <w:rPr>
          <w:rFonts w:hint="eastAsia"/>
        </w:rPr>
        <w:t> </w:t>
      </w:r>
      <w:r w:rsidRPr="002E2D84">
        <w:rPr>
          <w:rFonts w:hint="eastAsia"/>
        </w:rPr>
        <w:t>1</w:t>
      </w:r>
      <w:r w:rsidRPr="002E2D84">
        <w:t> </w:t>
      </w:r>
      <w:r w:rsidRPr="002E2D84">
        <w:rPr>
          <w:rFonts w:hint="eastAsia"/>
        </w:rPr>
        <w:t>260</w:t>
      </w:r>
      <w:r w:rsidRPr="002E2D84">
        <w:t> </w:t>
      </w:r>
      <w:r w:rsidRPr="002E2D84">
        <w:rPr>
          <w:rFonts w:hint="eastAsia"/>
        </w:rPr>
        <w:t>萬人次</w:t>
      </w:r>
      <w:r w:rsidR="008B4EC3" w:rsidRPr="002E2D84">
        <w:t>，</w:t>
      </w:r>
      <w:r w:rsidR="006F04FC" w:rsidRPr="002E2D84">
        <w:t>水路</w:t>
      </w:r>
      <w:r w:rsidR="006F04FC" w:rsidRPr="002E2D84">
        <w:rPr>
          <w:rFonts w:hint="eastAsia"/>
        </w:rPr>
        <w:t>跨境</w:t>
      </w:r>
      <w:r w:rsidR="006F04FC" w:rsidRPr="002E2D84">
        <w:t>客運量</w:t>
      </w:r>
      <w:r w:rsidR="004569EF">
        <w:rPr>
          <w:rFonts w:hint="eastAsia"/>
          <w:lang w:eastAsia="zh-HK"/>
        </w:rPr>
        <w:t>則</w:t>
      </w:r>
      <w:r w:rsidR="006F04FC">
        <w:rPr>
          <w:rFonts w:hint="eastAsia"/>
          <w:lang w:eastAsia="zh-HK"/>
        </w:rPr>
        <w:t>由</w:t>
      </w:r>
      <w:r w:rsidR="00700166">
        <w:rPr>
          <w:rFonts w:hint="eastAsia"/>
          <w:lang w:eastAsia="zh-HK"/>
        </w:rPr>
        <w:t> </w:t>
      </w:r>
      <w:r w:rsidR="006F04FC" w:rsidRPr="002E2D84">
        <w:rPr>
          <w:rFonts w:hint="eastAsia"/>
        </w:rPr>
        <w:t>240</w:t>
      </w:r>
      <w:r w:rsidR="006F04FC" w:rsidRPr="002E2D84">
        <w:t> </w:t>
      </w:r>
      <w:r w:rsidR="006F04FC" w:rsidRPr="002E2D84">
        <w:rPr>
          <w:rFonts w:hint="eastAsia"/>
        </w:rPr>
        <w:t>萬人次</w:t>
      </w:r>
      <w:r w:rsidR="006F04FC">
        <w:rPr>
          <w:rFonts w:hint="eastAsia"/>
          <w:lang w:val="en-GB" w:eastAsia="zh-HK"/>
        </w:rPr>
        <w:t>下</w:t>
      </w:r>
      <w:r w:rsidR="006F04FC" w:rsidRPr="002E2D84">
        <w:rPr>
          <w:rFonts w:hint="eastAsia"/>
        </w:rPr>
        <w:t>跌</w:t>
      </w:r>
      <w:r w:rsidR="006F04FC">
        <w:rPr>
          <w:rFonts w:hint="eastAsia"/>
          <w:lang w:eastAsia="zh-HK"/>
        </w:rPr>
        <w:t>至</w:t>
      </w:r>
      <w:r w:rsidR="00700166">
        <w:rPr>
          <w:rFonts w:hint="eastAsia"/>
          <w:lang w:eastAsia="zh-HK"/>
        </w:rPr>
        <w:t> </w:t>
      </w:r>
      <w:r w:rsidR="006F04FC">
        <w:rPr>
          <w:rFonts w:hint="eastAsia"/>
        </w:rPr>
        <w:t>210</w:t>
      </w:r>
      <w:r w:rsidR="006F04FC" w:rsidRPr="002E2D84">
        <w:t> </w:t>
      </w:r>
      <w:r w:rsidR="006F04FC" w:rsidRPr="002E2D84">
        <w:rPr>
          <w:rFonts w:hint="eastAsia"/>
        </w:rPr>
        <w:t>萬人次。</w:t>
      </w:r>
      <w:r w:rsidRPr="002E2D84">
        <w:t>陸路跨境</w:t>
      </w:r>
      <w:r w:rsidRPr="002E2D84">
        <w:rPr>
          <w:rFonts w:hint="eastAsia"/>
        </w:rPr>
        <w:t>交通方面，</w:t>
      </w:r>
      <w:r w:rsidRPr="002E2D84">
        <w:t>客運量</w:t>
      </w:r>
      <w:r w:rsidRPr="002E2D84">
        <w:rPr>
          <w:rFonts w:hint="eastAsia"/>
        </w:rPr>
        <w:t>由</w:t>
      </w:r>
      <w:r w:rsidR="002B5027">
        <w:t> </w:t>
      </w:r>
      <w:r w:rsidRPr="002E2D84">
        <w:rPr>
          <w:rFonts w:hint="eastAsia"/>
        </w:rPr>
        <w:t>5</w:t>
      </w:r>
      <w:r w:rsidRPr="002E2D84">
        <w:t> </w:t>
      </w:r>
      <w:r w:rsidRPr="002E2D84">
        <w:rPr>
          <w:rFonts w:hint="eastAsia"/>
        </w:rPr>
        <w:t>830</w:t>
      </w:r>
      <w:r w:rsidRPr="002E2D84">
        <w:t> </w:t>
      </w:r>
      <w:r w:rsidRPr="002E2D84">
        <w:rPr>
          <w:rFonts w:hint="eastAsia"/>
        </w:rPr>
        <w:t>萬人次微升至</w:t>
      </w:r>
      <w:r w:rsidR="00700166">
        <w:rPr>
          <w:rFonts w:hint="eastAsia"/>
        </w:rPr>
        <w:t> </w:t>
      </w:r>
      <w:r w:rsidRPr="002E2D84">
        <w:rPr>
          <w:rFonts w:hint="eastAsia"/>
        </w:rPr>
        <w:t>5</w:t>
      </w:r>
      <w:r w:rsidRPr="002E2D84">
        <w:t> </w:t>
      </w:r>
      <w:r w:rsidRPr="002E2D84">
        <w:rPr>
          <w:rFonts w:hint="eastAsia"/>
        </w:rPr>
        <w:t>840</w:t>
      </w:r>
      <w:r w:rsidRPr="002E2D84">
        <w:t> </w:t>
      </w:r>
      <w:r w:rsidRPr="002E2D84">
        <w:rPr>
          <w:rFonts w:hint="eastAsia"/>
        </w:rPr>
        <w:t>萬人次</w:t>
      </w:r>
      <w:r w:rsidRPr="002E2D84">
        <w:t>，</w:t>
      </w:r>
      <w:r w:rsidR="001372E7">
        <w:rPr>
          <w:rFonts w:hint="eastAsia"/>
          <w:lang w:eastAsia="zh-HK"/>
        </w:rPr>
        <w:t>而</w:t>
      </w:r>
      <w:r w:rsidRPr="002E2D84">
        <w:t>平均每日跨境</w:t>
      </w:r>
      <w:r w:rsidRPr="002E2D84">
        <w:rPr>
          <w:rFonts w:hint="eastAsia"/>
        </w:rPr>
        <w:t>車</w:t>
      </w:r>
      <w:r w:rsidRPr="002E2D84">
        <w:t>輛</w:t>
      </w:r>
      <w:r w:rsidRPr="002E2D84">
        <w:rPr>
          <w:rFonts w:hint="eastAsia"/>
        </w:rPr>
        <w:t>流量較上一季進一步上升</w:t>
      </w:r>
      <w:r w:rsidR="001372E7">
        <w:rPr>
          <w:rFonts w:hint="eastAsia"/>
        </w:rPr>
        <w:t>6.</w:t>
      </w:r>
      <w:r w:rsidR="001372E7">
        <w:t>3</w:t>
      </w:r>
      <w:r w:rsidRPr="002E2D84">
        <w:rPr>
          <w:rFonts w:hint="eastAsia"/>
        </w:rPr>
        <w:t>%</w:t>
      </w:r>
      <w:r w:rsidRPr="002E2D84">
        <w:rPr>
          <w:rFonts w:hint="eastAsia"/>
        </w:rPr>
        <w:t>至</w:t>
      </w:r>
      <w:r w:rsidRPr="002E2D84">
        <w:rPr>
          <w:rFonts w:hint="eastAsia"/>
        </w:rPr>
        <w:t>41</w:t>
      </w:r>
      <w:r w:rsidRPr="002E2D84">
        <w:t> </w:t>
      </w:r>
      <w:r w:rsidR="001372E7">
        <w:t>272</w:t>
      </w:r>
      <w:r w:rsidRPr="002E2D84">
        <w:t>架次。</w:t>
      </w:r>
    </w:p>
    <w:p w14:paraId="3E5E5EBC" w14:textId="77777777" w:rsidR="00C7226C" w:rsidRDefault="00C7226C">
      <w:pPr>
        <w:tabs>
          <w:tab w:val="clear" w:pos="936"/>
          <w:tab w:val="clear" w:pos="1560"/>
          <w:tab w:val="clear" w:pos="2184"/>
          <w:tab w:val="clear" w:pos="2808"/>
        </w:tabs>
        <w:overflowPunct/>
        <w:adjustRightInd/>
        <w:spacing w:after="0" w:line="240" w:lineRule="auto"/>
        <w:jc w:val="left"/>
        <w:textAlignment w:val="auto"/>
      </w:pPr>
      <w:r>
        <w:br w:type="page"/>
      </w:r>
    </w:p>
    <w:p w14:paraId="456526E4" w14:textId="77777777" w:rsidR="00C7226C" w:rsidRPr="008F4CCE" w:rsidRDefault="00C7226C" w:rsidP="000E77A0">
      <w:pPr>
        <w:pStyle w:val="120"/>
      </w:pPr>
      <w:r w:rsidRPr="008F4CCE">
        <w:rPr>
          <w:rFonts w:hint="eastAsia"/>
        </w:rPr>
        <w:t>創新科技</w:t>
      </w:r>
    </w:p>
    <w:p w14:paraId="5491D570" w14:textId="119B7056" w:rsidR="00C7226C" w:rsidRDefault="00C7226C" w:rsidP="000E77A0">
      <w:pPr>
        <w:rPr>
          <w:lang w:eastAsia="zh-HK"/>
        </w:rPr>
      </w:pPr>
      <w:r w:rsidRPr="000E77A0">
        <w:rPr>
          <w:rFonts w:hint="eastAsia"/>
          <w:b/>
        </w:rPr>
        <w:t>3.</w:t>
      </w:r>
      <w:r>
        <w:rPr>
          <w:b/>
        </w:rPr>
        <w:t>19</w:t>
      </w:r>
      <w:r w:rsidRPr="000E77A0">
        <w:tab/>
      </w:r>
      <w:r w:rsidR="0084275C" w:rsidRPr="00CD14FF">
        <w:rPr>
          <w:rFonts w:hint="eastAsia"/>
        </w:rPr>
        <w:t>港深創新及科技園有限公司</w:t>
      </w:r>
      <w:r w:rsidR="0084275C">
        <w:rPr>
          <w:rFonts w:hint="eastAsia"/>
        </w:rPr>
        <w:t>(</w:t>
      </w:r>
      <w:r w:rsidR="0084275C" w:rsidRPr="00CD14FF">
        <w:rPr>
          <w:rFonts w:hint="eastAsia"/>
        </w:rPr>
        <w:t>港深創科園公司</w:t>
      </w:r>
      <w:r w:rsidR="0084275C">
        <w:rPr>
          <w:rFonts w:hint="eastAsia"/>
        </w:rPr>
        <w:t>)</w:t>
      </w:r>
      <w:r w:rsidR="0084275C">
        <w:rPr>
          <w:rFonts w:hint="eastAsia"/>
          <w:lang w:eastAsia="zh-HK"/>
        </w:rPr>
        <w:t>在四月十八日</w:t>
      </w:r>
      <w:r w:rsidR="0084275C" w:rsidRPr="00CD14FF">
        <w:rPr>
          <w:rFonts w:hint="eastAsia"/>
          <w:lang w:eastAsia="zh-HK"/>
        </w:rPr>
        <w:t>與</w:t>
      </w:r>
      <w:r w:rsidR="0084275C">
        <w:rPr>
          <w:rFonts w:hint="eastAsia"/>
          <w:lang w:eastAsia="zh-HK"/>
        </w:rPr>
        <w:t>近</w:t>
      </w:r>
      <w:r w:rsidR="0084275C">
        <w:rPr>
          <w:lang w:eastAsia="zh-HK"/>
        </w:rPr>
        <w:t> </w:t>
      </w:r>
      <w:r w:rsidR="0084275C" w:rsidRPr="00CD14FF">
        <w:rPr>
          <w:rFonts w:hint="eastAsia"/>
          <w:lang w:eastAsia="zh-HK"/>
        </w:rPr>
        <w:t>60</w:t>
      </w:r>
      <w:r w:rsidR="0084275C">
        <w:rPr>
          <w:lang w:eastAsia="zh-HK"/>
        </w:rPr>
        <w:t> </w:t>
      </w:r>
      <w:r w:rsidR="0084275C" w:rsidRPr="00CD14FF">
        <w:rPr>
          <w:rFonts w:hint="eastAsia"/>
          <w:lang w:eastAsia="zh-HK"/>
        </w:rPr>
        <w:t>家來自</w:t>
      </w:r>
      <w:r w:rsidR="0084275C">
        <w:rPr>
          <w:rFonts w:hint="eastAsia"/>
          <w:lang w:eastAsia="zh-HK"/>
        </w:rPr>
        <w:t>九個經</w:t>
      </w:r>
      <w:r w:rsidR="0084275C">
        <w:rPr>
          <w:rFonts w:hint="eastAsia"/>
        </w:rPr>
        <w:t>濟</w:t>
      </w:r>
      <w:r w:rsidR="0084275C">
        <w:rPr>
          <w:rFonts w:hint="eastAsia"/>
          <w:lang w:eastAsia="zh-HK"/>
        </w:rPr>
        <w:t>體</w:t>
      </w:r>
      <w:r w:rsidR="0084275C" w:rsidRPr="00CD14FF">
        <w:rPr>
          <w:rFonts w:hint="eastAsia"/>
          <w:lang w:eastAsia="zh-HK"/>
        </w:rPr>
        <w:t>的</w:t>
      </w:r>
      <w:r w:rsidR="0084275C">
        <w:rPr>
          <w:rFonts w:hint="eastAsia"/>
          <w:lang w:eastAsia="zh-HK"/>
        </w:rPr>
        <w:t>世界級</w:t>
      </w:r>
      <w:r w:rsidR="0084275C" w:rsidRPr="00CD14FF">
        <w:rPr>
          <w:rFonts w:hint="eastAsia"/>
          <w:lang w:eastAsia="zh-HK"/>
        </w:rPr>
        <w:t>企業、</w:t>
      </w:r>
      <w:r w:rsidR="0084275C" w:rsidRPr="008C3B2A">
        <w:rPr>
          <w:rFonts w:hint="eastAsia"/>
          <w:lang w:eastAsia="zh-HK"/>
        </w:rPr>
        <w:t>大</w:t>
      </w:r>
      <w:r w:rsidR="0084275C" w:rsidRPr="00CD14FF">
        <w:rPr>
          <w:rFonts w:hint="eastAsia"/>
          <w:lang w:eastAsia="zh-HK"/>
        </w:rPr>
        <w:t>學</w:t>
      </w:r>
      <w:r w:rsidR="0084275C">
        <w:rPr>
          <w:rFonts w:hint="eastAsia"/>
          <w:lang w:eastAsia="zh-HK"/>
        </w:rPr>
        <w:t>和</w:t>
      </w:r>
      <w:r w:rsidR="0084275C" w:rsidRPr="00CD14FF">
        <w:rPr>
          <w:rFonts w:hint="eastAsia"/>
          <w:lang w:eastAsia="zh-HK"/>
        </w:rPr>
        <w:t>研究機構簽署合作備忘錄</w:t>
      </w:r>
      <w:r w:rsidR="0084275C">
        <w:rPr>
          <w:rFonts w:hint="eastAsia"/>
          <w:lang w:eastAsia="zh-HK"/>
        </w:rPr>
        <w:t>，以建立</w:t>
      </w:r>
      <w:r w:rsidR="0084275C" w:rsidRPr="00CD14FF">
        <w:rPr>
          <w:rFonts w:hint="eastAsia"/>
          <w:lang w:eastAsia="zh-HK"/>
        </w:rPr>
        <w:t>合作</w:t>
      </w:r>
      <w:r w:rsidR="00594FAE">
        <w:rPr>
          <w:rFonts w:hint="eastAsia"/>
          <w:lang w:eastAsia="zh-HK"/>
        </w:rPr>
        <w:t>伙</w:t>
      </w:r>
      <w:r w:rsidR="0084275C" w:rsidRPr="00CD14FF">
        <w:rPr>
          <w:rFonts w:hint="eastAsia"/>
          <w:lang w:eastAsia="zh-HK"/>
        </w:rPr>
        <w:t>伴關係。</w:t>
      </w:r>
      <w:r w:rsidR="0084275C">
        <w:rPr>
          <w:rFonts w:hint="eastAsia"/>
          <w:lang w:eastAsia="zh-HK"/>
        </w:rPr>
        <w:t>此舉</w:t>
      </w:r>
      <w:r w:rsidR="0084275C" w:rsidRPr="00CD14FF">
        <w:rPr>
          <w:rFonts w:hint="eastAsia"/>
        </w:rPr>
        <w:t>標誌着園區踏入營運階段的重要里程碑</w:t>
      </w:r>
      <w:r w:rsidR="0084275C" w:rsidRPr="00CD14FF">
        <w:rPr>
          <w:rFonts w:hint="eastAsia"/>
          <w:lang w:eastAsia="zh-HK"/>
        </w:rPr>
        <w:t>。</w:t>
      </w:r>
      <w:r w:rsidR="0084275C" w:rsidRPr="00CD14FF">
        <w:rPr>
          <w:rFonts w:hint="eastAsia"/>
          <w:lang w:eastAsia="zh-HK"/>
        </w:rPr>
        <w:t>45%</w:t>
      </w:r>
      <w:r w:rsidR="0084275C">
        <w:rPr>
          <w:rFonts w:hint="eastAsia"/>
          <w:lang w:eastAsia="zh-HK"/>
        </w:rPr>
        <w:t>的</w:t>
      </w:r>
      <w:r w:rsidR="00594FAE">
        <w:rPr>
          <w:rFonts w:hint="eastAsia"/>
          <w:lang w:eastAsia="zh-HK"/>
        </w:rPr>
        <w:t>伙</w:t>
      </w:r>
      <w:r w:rsidR="0084275C" w:rsidRPr="00CD14FF">
        <w:rPr>
          <w:rFonts w:hint="eastAsia"/>
          <w:lang w:eastAsia="zh-HK"/>
        </w:rPr>
        <w:t>伴來自生命健康科技、新能源和微電子等產業，</w:t>
      </w:r>
      <w:r w:rsidR="0084275C">
        <w:rPr>
          <w:rFonts w:hint="eastAsia"/>
          <w:lang w:eastAsia="zh-HK"/>
        </w:rPr>
        <w:t>而</w:t>
      </w:r>
      <w:r w:rsidR="0084275C">
        <w:rPr>
          <w:lang w:eastAsia="zh-HK"/>
        </w:rPr>
        <w:t> </w:t>
      </w:r>
      <w:r w:rsidR="0084275C" w:rsidRPr="004714BA">
        <w:rPr>
          <w:rFonts w:hint="eastAsia"/>
          <w:lang w:eastAsia="zh-HK"/>
        </w:rPr>
        <w:t>24</w:t>
      </w:r>
      <w:r w:rsidR="0084275C">
        <w:rPr>
          <w:lang w:eastAsia="zh-HK"/>
        </w:rPr>
        <w:t> </w:t>
      </w:r>
      <w:r w:rsidR="0084275C">
        <w:rPr>
          <w:rFonts w:hint="eastAsia"/>
          <w:lang w:eastAsia="zh-HK"/>
        </w:rPr>
        <w:t>家</w:t>
      </w:r>
      <w:r w:rsidR="00594FAE">
        <w:rPr>
          <w:rFonts w:hint="eastAsia"/>
          <w:lang w:eastAsia="zh-HK"/>
        </w:rPr>
        <w:t>伙</w:t>
      </w:r>
      <w:r w:rsidR="0084275C" w:rsidRPr="00CD14FF">
        <w:rPr>
          <w:rFonts w:hint="eastAsia"/>
          <w:lang w:eastAsia="zh-HK"/>
        </w:rPr>
        <w:t>伴</w:t>
      </w:r>
      <w:r w:rsidR="0084275C" w:rsidRPr="004714BA">
        <w:rPr>
          <w:rFonts w:hint="eastAsia"/>
          <w:lang w:eastAsia="zh-HK"/>
        </w:rPr>
        <w:t>企業更是首次在</w:t>
      </w:r>
      <w:r w:rsidR="0084275C">
        <w:rPr>
          <w:rFonts w:hint="eastAsia"/>
          <w:lang w:eastAsia="zh-HK"/>
        </w:rPr>
        <w:t>香</w:t>
      </w:r>
      <w:r w:rsidR="0084275C" w:rsidRPr="004714BA">
        <w:rPr>
          <w:rFonts w:hint="eastAsia"/>
          <w:lang w:eastAsia="zh-HK"/>
        </w:rPr>
        <w:t>港落戶或擴展業務</w:t>
      </w:r>
      <w:r w:rsidR="0084275C">
        <w:rPr>
          <w:rFonts w:hint="eastAsia"/>
          <w:lang w:eastAsia="zh-HK"/>
        </w:rPr>
        <w:t>。為</w:t>
      </w:r>
      <w:r w:rsidR="0084275C" w:rsidRPr="00CD14FF">
        <w:rPr>
          <w:rFonts w:hint="eastAsia"/>
        </w:rPr>
        <w:t>實現</w:t>
      </w:r>
      <w:r w:rsidR="0084275C">
        <w:rPr>
          <w:rFonts w:hint="eastAsia"/>
          <w:lang w:eastAsia="zh-HK"/>
        </w:rPr>
        <w:t>把</w:t>
      </w:r>
      <w:r w:rsidR="0084275C" w:rsidRPr="00CD14FF">
        <w:rPr>
          <w:rFonts w:hint="eastAsia"/>
        </w:rPr>
        <w:t>香港</w:t>
      </w:r>
      <w:r w:rsidR="0084275C">
        <w:rPr>
          <w:rFonts w:hint="eastAsia"/>
          <w:lang w:eastAsia="zh-HK"/>
        </w:rPr>
        <w:t>發展</w:t>
      </w:r>
      <w:r w:rsidR="0084275C" w:rsidRPr="00CD14FF">
        <w:rPr>
          <w:rFonts w:hint="eastAsia"/>
        </w:rPr>
        <w:t>成國際創新科技</w:t>
      </w:r>
      <w:r w:rsidR="0084275C">
        <w:rPr>
          <w:rFonts w:hint="eastAsia"/>
        </w:rPr>
        <w:t>(</w:t>
      </w:r>
      <w:r w:rsidR="0084275C">
        <w:rPr>
          <w:rFonts w:hint="eastAsia"/>
          <w:lang w:eastAsia="zh-HK"/>
        </w:rPr>
        <w:t>創科</w:t>
      </w:r>
      <w:r w:rsidR="0084275C">
        <w:rPr>
          <w:rFonts w:hint="eastAsia"/>
        </w:rPr>
        <w:t>)</w:t>
      </w:r>
      <w:r w:rsidR="0084275C" w:rsidRPr="00CD14FF">
        <w:rPr>
          <w:rFonts w:hint="eastAsia"/>
        </w:rPr>
        <w:t>中心的目標</w:t>
      </w:r>
      <w:r w:rsidR="0084275C">
        <w:rPr>
          <w:rFonts w:hint="eastAsia"/>
          <w:lang w:eastAsia="zh-HK"/>
        </w:rPr>
        <w:t>，</w:t>
      </w:r>
      <w:r w:rsidR="0084275C" w:rsidRPr="004714BA">
        <w:rPr>
          <w:rFonts w:hint="eastAsia"/>
          <w:lang w:eastAsia="zh-HK"/>
        </w:rPr>
        <w:t>港深創科園</w:t>
      </w:r>
      <w:r w:rsidR="0084275C">
        <w:rPr>
          <w:rFonts w:hint="eastAsia"/>
          <w:lang w:eastAsia="zh-HK"/>
        </w:rPr>
        <w:t>將善用</w:t>
      </w:r>
      <w:r w:rsidR="0084275C" w:rsidRPr="004714BA">
        <w:rPr>
          <w:rFonts w:hint="eastAsia"/>
          <w:lang w:eastAsia="zh-HK"/>
        </w:rPr>
        <w:t>香港在</w:t>
      </w:r>
      <w:r w:rsidR="0084275C">
        <w:rPr>
          <w:rFonts w:hint="eastAsia"/>
          <w:lang w:eastAsia="zh-HK"/>
        </w:rPr>
        <w:t>融資、稅制和法制方面的競爭</w:t>
      </w:r>
      <w:r w:rsidR="0084275C" w:rsidRPr="004714BA">
        <w:rPr>
          <w:rFonts w:hint="eastAsia"/>
          <w:lang w:eastAsia="zh-HK"/>
        </w:rPr>
        <w:t>優勢，</w:t>
      </w:r>
      <w:r w:rsidR="0084275C">
        <w:rPr>
          <w:rFonts w:hint="eastAsia"/>
          <w:lang w:eastAsia="zh-HK"/>
        </w:rPr>
        <w:t>配合</w:t>
      </w:r>
      <w:r w:rsidR="0084275C" w:rsidRPr="006B71D8">
        <w:rPr>
          <w:rFonts w:hint="eastAsia"/>
        </w:rPr>
        <w:t>河套深港科技創新合作區</w:t>
      </w:r>
      <w:r w:rsidR="0084275C">
        <w:rPr>
          <w:rFonts w:hint="eastAsia"/>
          <w:lang w:eastAsia="zh-HK"/>
        </w:rPr>
        <w:t>內實施的</w:t>
      </w:r>
      <w:r w:rsidR="0084275C" w:rsidRPr="006B71D8">
        <w:rPr>
          <w:rFonts w:hint="eastAsia"/>
          <w:lang w:eastAsia="zh-HK"/>
        </w:rPr>
        <w:t>跨境</w:t>
      </w:r>
      <w:r w:rsidR="0084275C">
        <w:rPr>
          <w:rFonts w:hint="eastAsia"/>
          <w:lang w:eastAsia="zh-HK"/>
        </w:rPr>
        <w:t>支援</w:t>
      </w:r>
      <w:r w:rsidR="0084275C" w:rsidRPr="006B71D8">
        <w:rPr>
          <w:rFonts w:hint="eastAsia"/>
          <w:lang w:eastAsia="zh-HK"/>
        </w:rPr>
        <w:t>措施</w:t>
      </w:r>
      <w:r w:rsidR="0084275C">
        <w:rPr>
          <w:rFonts w:hint="eastAsia"/>
          <w:lang w:eastAsia="zh-HK"/>
        </w:rPr>
        <w:t>，吸引創科公司和人才發揮所長。</w:t>
      </w:r>
    </w:p>
    <w:p w14:paraId="42712A22" w14:textId="417DD09D" w:rsidR="008A751D" w:rsidRDefault="00C7226C" w:rsidP="008337E9">
      <w:pPr>
        <w:rPr>
          <w:lang w:eastAsia="zh-HK"/>
        </w:rPr>
      </w:pPr>
      <w:r w:rsidRPr="004D1475">
        <w:rPr>
          <w:b/>
          <w:lang w:eastAsia="zh-HK"/>
        </w:rPr>
        <w:t>3.</w:t>
      </w:r>
      <w:r w:rsidRPr="004D1475">
        <w:rPr>
          <w:rFonts w:hint="eastAsia"/>
          <w:b/>
          <w:lang w:eastAsia="zh-HK"/>
        </w:rPr>
        <w:t>20</w:t>
      </w:r>
      <w:r w:rsidRPr="004D1475">
        <w:rPr>
          <w:lang w:eastAsia="zh-HK"/>
        </w:rPr>
        <w:tab/>
      </w:r>
      <w:r w:rsidR="0084275C" w:rsidRPr="004D1475">
        <w:rPr>
          <w:rFonts w:hint="eastAsia"/>
          <w:lang w:eastAsia="zh-HK"/>
        </w:rPr>
        <w:t>香港科技園公司在六月二十八日與</w:t>
      </w:r>
      <w:r w:rsidR="0084275C" w:rsidRPr="004D1475">
        <w:rPr>
          <w:rFonts w:hint="eastAsia"/>
          <w:lang w:eastAsia="zh-HK"/>
        </w:rPr>
        <w:t>11</w:t>
      </w:r>
      <w:r w:rsidR="0084275C">
        <w:rPr>
          <w:rFonts w:hint="eastAsia"/>
          <w:lang w:eastAsia="zh-HK"/>
        </w:rPr>
        <w:t>家</w:t>
      </w:r>
      <w:r w:rsidR="0084275C" w:rsidRPr="004D1475">
        <w:rPr>
          <w:rFonts w:hint="eastAsia"/>
          <w:lang w:eastAsia="zh-HK"/>
        </w:rPr>
        <w:t>先進製造企業簽署</w:t>
      </w:r>
      <w:r w:rsidR="00594FAE">
        <w:rPr>
          <w:rFonts w:hint="eastAsia"/>
          <w:lang w:eastAsia="zh-HK"/>
        </w:rPr>
        <w:t>伙</w:t>
      </w:r>
      <w:r w:rsidR="0084275C" w:rsidRPr="004D1475">
        <w:rPr>
          <w:rFonts w:hint="eastAsia"/>
          <w:lang w:eastAsia="zh-HK"/>
        </w:rPr>
        <w:t>伴協議。這些涵蓋生物製藥及設備、人工智能、機械人與自動化及新能源汽車等</w:t>
      </w:r>
      <w:r w:rsidR="0084275C">
        <w:rPr>
          <w:rFonts w:hint="eastAsia"/>
          <w:lang w:eastAsia="zh-HK"/>
        </w:rPr>
        <w:t>領域的</w:t>
      </w:r>
      <w:r w:rsidR="0084275C" w:rsidRPr="004D1475">
        <w:rPr>
          <w:rFonts w:hint="eastAsia"/>
          <w:lang w:eastAsia="zh-HK"/>
        </w:rPr>
        <w:t>企業將在香港</w:t>
      </w:r>
      <w:r w:rsidR="0084275C" w:rsidRPr="00C379D3">
        <w:rPr>
          <w:rFonts w:hint="eastAsia"/>
          <w:lang w:eastAsia="zh-HK"/>
        </w:rPr>
        <w:t>落戶</w:t>
      </w:r>
      <w:r w:rsidR="0084275C" w:rsidRPr="004D1475">
        <w:rPr>
          <w:rFonts w:hint="eastAsia"/>
          <w:lang w:eastAsia="zh-HK"/>
        </w:rPr>
        <w:t>或擴展先進製造業務，為進一步</w:t>
      </w:r>
      <w:r w:rsidR="0084275C">
        <w:rPr>
          <w:rFonts w:hint="eastAsia"/>
          <w:lang w:eastAsia="zh-HK"/>
        </w:rPr>
        <w:t>加</w:t>
      </w:r>
      <w:r w:rsidR="0084275C">
        <w:rPr>
          <w:rFonts w:hint="eastAsia"/>
        </w:rPr>
        <w:t>強</w:t>
      </w:r>
      <w:r w:rsidR="0084275C" w:rsidRPr="004D1475">
        <w:rPr>
          <w:rFonts w:hint="eastAsia"/>
          <w:lang w:eastAsia="zh-HK"/>
        </w:rPr>
        <w:t>創科生態圈</w:t>
      </w:r>
      <w:r w:rsidR="0084275C">
        <w:rPr>
          <w:rFonts w:hint="eastAsia"/>
          <w:lang w:eastAsia="zh-HK"/>
        </w:rPr>
        <w:t>的發展</w:t>
      </w:r>
      <w:r w:rsidR="0084275C" w:rsidRPr="004D1475">
        <w:rPr>
          <w:rFonts w:hint="eastAsia"/>
          <w:lang w:eastAsia="zh-HK"/>
        </w:rPr>
        <w:t>和推進香港「新型工業化」</w:t>
      </w:r>
      <w:r w:rsidR="0084275C">
        <w:rPr>
          <w:rFonts w:hint="eastAsia"/>
          <w:lang w:eastAsia="zh-HK"/>
        </w:rPr>
        <w:t>帶來</w:t>
      </w:r>
      <w:r w:rsidR="0084275C" w:rsidRPr="004D1475">
        <w:rPr>
          <w:rFonts w:hint="eastAsia"/>
          <w:lang w:eastAsia="zh-HK"/>
        </w:rPr>
        <w:t>新</w:t>
      </w:r>
      <w:r w:rsidR="0084275C">
        <w:rPr>
          <w:rFonts w:hint="eastAsia"/>
          <w:lang w:eastAsia="zh-HK"/>
        </w:rPr>
        <w:t>的</w:t>
      </w:r>
      <w:r w:rsidR="0084275C" w:rsidRPr="004D1475">
        <w:rPr>
          <w:rFonts w:hint="eastAsia"/>
          <w:lang w:eastAsia="zh-HK"/>
        </w:rPr>
        <w:t>元素和投資。</w:t>
      </w:r>
    </w:p>
    <w:p w14:paraId="2ED6B78E" w14:textId="4A1ABDE5" w:rsidR="007E7584" w:rsidRPr="008337E9" w:rsidRDefault="007E7584" w:rsidP="007E7584">
      <w:pPr>
        <w:tabs>
          <w:tab w:val="clear" w:pos="936"/>
          <w:tab w:val="clear" w:pos="1560"/>
          <w:tab w:val="clear" w:pos="2184"/>
          <w:tab w:val="clear" w:pos="2808"/>
        </w:tabs>
        <w:overflowPunct/>
        <w:adjustRightInd/>
        <w:spacing w:after="0" w:line="240" w:lineRule="auto"/>
        <w:jc w:val="left"/>
        <w:textAlignment w:val="auto"/>
        <w:rPr>
          <w:lang w:eastAsia="zh-HK"/>
        </w:rPr>
      </w:pPr>
      <w:r>
        <w:rPr>
          <w:lang w:eastAsia="zh-HK"/>
        </w:rPr>
        <w:br w:type="page"/>
      </w:r>
    </w:p>
    <w:p w14:paraId="599D8217" w14:textId="3D3F5A1F" w:rsidR="00C7226C" w:rsidRPr="000E77A0" w:rsidRDefault="00C7226C" w:rsidP="004D1475">
      <w:pPr>
        <w:pStyle w:val="120"/>
      </w:pPr>
      <w:r>
        <w:rPr>
          <w:rFonts w:hint="eastAsia"/>
        </w:rPr>
        <w:t>文化藝術及創意產業</w:t>
      </w:r>
    </w:p>
    <w:p w14:paraId="0A948899" w14:textId="0B9F28AD" w:rsidR="00C7226C" w:rsidRDefault="00C7226C" w:rsidP="004D1475">
      <w:r w:rsidRPr="002A51FB">
        <w:rPr>
          <w:b/>
        </w:rPr>
        <w:t>3</w:t>
      </w:r>
      <w:r w:rsidRPr="002A51FB">
        <w:rPr>
          <w:b/>
          <w:lang w:eastAsia="zh-HK"/>
        </w:rPr>
        <w:t>.</w:t>
      </w:r>
      <w:r>
        <w:rPr>
          <w:rFonts w:hint="eastAsia"/>
          <w:b/>
        </w:rPr>
        <w:t>21</w:t>
      </w:r>
      <w:r w:rsidRPr="002A51FB">
        <w:tab/>
      </w:r>
      <w:r w:rsidR="0077176C">
        <w:rPr>
          <w:rFonts w:hint="eastAsia"/>
          <w:lang w:eastAsia="zh-HK"/>
        </w:rPr>
        <w:t>由</w:t>
      </w:r>
      <w:r w:rsidR="0010775C" w:rsidRPr="00A6149C">
        <w:rPr>
          <w:rFonts w:hint="eastAsia"/>
        </w:rPr>
        <w:t>政府與私人和藝術機構合作</w:t>
      </w:r>
      <w:r w:rsidR="0077176C">
        <w:rPr>
          <w:rFonts w:hint="eastAsia"/>
          <w:lang w:eastAsia="zh-HK"/>
        </w:rPr>
        <w:t>的</w:t>
      </w:r>
      <w:r w:rsidR="0010775C" w:rsidRPr="00A6149C">
        <w:rPr>
          <w:rFonts w:hint="eastAsia"/>
        </w:rPr>
        <w:t>大型戶外藝術計劃「藝術</w:t>
      </w:r>
      <w:r w:rsidR="0010775C" w:rsidRPr="00A6149C">
        <w:rPr>
          <w:rFonts w:hint="eastAsia"/>
        </w:rPr>
        <w:t>@</w:t>
      </w:r>
      <w:r w:rsidR="0010775C" w:rsidRPr="00A6149C">
        <w:rPr>
          <w:rFonts w:hint="eastAsia"/>
        </w:rPr>
        <w:t>維港</w:t>
      </w:r>
      <w:r w:rsidR="0010775C">
        <w:rPr>
          <w:rFonts w:hint="eastAsia"/>
        </w:rPr>
        <w:t> </w:t>
      </w:r>
      <w:r w:rsidR="0010775C" w:rsidRPr="00A6149C">
        <w:rPr>
          <w:rFonts w:hint="eastAsia"/>
        </w:rPr>
        <w:t>2024</w:t>
      </w:r>
      <w:r w:rsidR="0010775C" w:rsidRPr="00A6149C">
        <w:rPr>
          <w:rFonts w:hint="eastAsia"/>
        </w:rPr>
        <w:t>」在二零二四年三月底至六月初舉行</w:t>
      </w:r>
      <w:r w:rsidR="0010775C" w:rsidRPr="00F72423">
        <w:rPr>
          <w:rFonts w:hint="eastAsia"/>
        </w:rPr>
        <w:t>，</w:t>
      </w:r>
      <w:r w:rsidR="0010775C" w:rsidRPr="00A6149C">
        <w:rPr>
          <w:rFonts w:hint="eastAsia"/>
        </w:rPr>
        <w:t>透過糅合藝術、科學和科技的戶外藝術裝置作品和大屏幕數碼影像，為</w:t>
      </w:r>
      <w:r w:rsidR="0077176C">
        <w:rPr>
          <w:rFonts w:hint="eastAsia"/>
          <w:lang w:eastAsia="zh-HK"/>
        </w:rPr>
        <w:t>到訪</w:t>
      </w:r>
      <w:r w:rsidR="0077176C" w:rsidRPr="00A6149C">
        <w:rPr>
          <w:rFonts w:hint="eastAsia"/>
        </w:rPr>
        <w:t>維港兩岸</w:t>
      </w:r>
      <w:r w:rsidR="0077176C">
        <w:rPr>
          <w:rFonts w:hint="eastAsia"/>
          <w:lang w:eastAsia="zh-HK"/>
        </w:rPr>
        <w:t>的</w:t>
      </w:r>
      <w:r w:rsidR="0010775C" w:rsidRPr="00F72423">
        <w:rPr>
          <w:rFonts w:hint="eastAsia"/>
        </w:rPr>
        <w:t>市民和旅客</w:t>
      </w:r>
      <w:r w:rsidR="0010775C" w:rsidRPr="00A6149C">
        <w:rPr>
          <w:rFonts w:hint="eastAsia"/>
        </w:rPr>
        <w:t>帶來全新體驗。計劃下全部五個</w:t>
      </w:r>
      <w:r w:rsidR="0010775C" w:rsidRPr="00F72423">
        <w:rPr>
          <w:rFonts w:hint="eastAsia"/>
        </w:rPr>
        <w:t>藝術</w:t>
      </w:r>
      <w:r w:rsidR="0010775C" w:rsidRPr="00A6149C">
        <w:rPr>
          <w:rFonts w:hint="eastAsia"/>
        </w:rPr>
        <w:t>項目均深受本地市民和旅客歡迎，其中「</w:t>
      </w:r>
      <w:r w:rsidR="0010775C" w:rsidRPr="00A6149C">
        <w:rPr>
          <w:rFonts w:hint="eastAsia"/>
        </w:rPr>
        <w:t>teamLab</w:t>
      </w:r>
      <w:r w:rsidR="0010775C" w:rsidRPr="00A6149C">
        <w:rPr>
          <w:rFonts w:hint="eastAsia"/>
        </w:rPr>
        <w:t>：光漣」和「藝術有理」展覽共錄得超過</w:t>
      </w:r>
      <w:r w:rsidR="0010775C" w:rsidRPr="00A6149C">
        <w:rPr>
          <w:rFonts w:hint="eastAsia"/>
        </w:rPr>
        <w:t>130</w:t>
      </w:r>
      <w:r w:rsidR="00633D36">
        <w:t> </w:t>
      </w:r>
      <w:r w:rsidR="0010775C" w:rsidRPr="00A6149C">
        <w:rPr>
          <w:rFonts w:hint="eastAsia"/>
        </w:rPr>
        <w:t>萬人次參觀</w:t>
      </w:r>
      <w:r w:rsidR="0077176C">
        <w:rPr>
          <w:rFonts w:hint="eastAsia"/>
          <w:lang w:eastAsia="zh-HK"/>
        </w:rPr>
        <w:t>；</w:t>
      </w:r>
      <w:r w:rsidR="0010775C" w:rsidRPr="00A6149C">
        <w:rPr>
          <w:rFonts w:hint="eastAsia"/>
        </w:rPr>
        <w:t>而尖沙咀</w:t>
      </w:r>
      <w:r w:rsidR="0077176C">
        <w:rPr>
          <w:rFonts w:hint="eastAsia"/>
          <w:lang w:eastAsia="zh-HK"/>
        </w:rPr>
        <w:t>舉</w:t>
      </w:r>
      <w:r w:rsidR="0077176C">
        <w:rPr>
          <w:rFonts w:hint="eastAsia"/>
        </w:rPr>
        <w:t>行</w:t>
      </w:r>
      <w:r w:rsidR="0010775C" w:rsidRPr="00A6149C">
        <w:rPr>
          <w:rFonts w:hint="eastAsia"/>
        </w:rPr>
        <w:t>的三個項目均分別錄得超過</w:t>
      </w:r>
      <w:r w:rsidR="00633D36">
        <w:rPr>
          <w:rFonts w:hint="eastAsia"/>
        </w:rPr>
        <w:t> </w:t>
      </w:r>
      <w:r w:rsidR="0010775C" w:rsidRPr="00A6149C">
        <w:rPr>
          <w:rFonts w:hint="eastAsia"/>
        </w:rPr>
        <w:t>200</w:t>
      </w:r>
      <w:r w:rsidR="0010775C" w:rsidRPr="00A6149C">
        <w:t> </w:t>
      </w:r>
      <w:r w:rsidR="0010775C" w:rsidRPr="00A6149C">
        <w:rPr>
          <w:rFonts w:hint="eastAsia"/>
        </w:rPr>
        <w:t>萬人次參觀。</w:t>
      </w:r>
    </w:p>
    <w:p w14:paraId="7F48F9B2" w14:textId="74AF388F" w:rsidR="00C7226C" w:rsidRDefault="00C7226C" w:rsidP="004D1475">
      <w:pPr>
        <w:rPr>
          <w:lang w:eastAsia="zh-HK"/>
        </w:rPr>
      </w:pPr>
      <w:r>
        <w:rPr>
          <w:b/>
        </w:rPr>
        <w:t>3</w:t>
      </w:r>
      <w:r w:rsidRPr="00770B62">
        <w:rPr>
          <w:b/>
        </w:rPr>
        <w:t>.</w:t>
      </w:r>
      <w:r>
        <w:rPr>
          <w:b/>
        </w:rPr>
        <w:t>22</w:t>
      </w:r>
      <w:r w:rsidRPr="00770B62">
        <w:tab/>
      </w:r>
      <w:r w:rsidR="0010775C" w:rsidRPr="00A6149C">
        <w:rPr>
          <w:rFonts w:hint="eastAsia"/>
        </w:rPr>
        <w:t>為推動中西文化交流，並向世界展現中華文化的獨特魅力和多元特色，首屆「中華文化節」</w:t>
      </w:r>
      <w:r w:rsidR="0010775C" w:rsidRPr="00A6149C">
        <w:rPr>
          <w:rFonts w:hint="eastAsia"/>
        </w:rPr>
        <w:tab/>
      </w:r>
      <w:r w:rsidR="0010775C" w:rsidRPr="00A6149C">
        <w:rPr>
          <w:rFonts w:hint="eastAsia"/>
        </w:rPr>
        <w:t>在二零二四年六月至九月</w:t>
      </w:r>
      <w:r w:rsidR="0010775C" w:rsidRPr="00F72423">
        <w:rPr>
          <w:rFonts w:hint="eastAsia"/>
        </w:rPr>
        <w:t>舉辦，</w:t>
      </w:r>
      <w:r w:rsidR="0010775C" w:rsidRPr="00A6149C">
        <w:rPr>
          <w:rFonts w:hint="eastAsia"/>
        </w:rPr>
        <w:t>呈獻一系列不同形式的表演藝術節目和延伸活動，例如「中國戲曲節」劇目、本地優秀藝術作品、電影放映、展覽和講座。</w:t>
      </w:r>
    </w:p>
    <w:p w14:paraId="2DA010A2" w14:textId="139F9020" w:rsidR="00C7226C" w:rsidRPr="004D1475" w:rsidRDefault="00C7226C" w:rsidP="004D1475">
      <w:pPr>
        <w:rPr>
          <w:lang w:eastAsia="zh-HK"/>
        </w:rPr>
      </w:pPr>
      <w:r w:rsidRPr="004D1475">
        <w:rPr>
          <w:b/>
          <w:lang w:eastAsia="zh-HK"/>
        </w:rPr>
        <w:t>3.2</w:t>
      </w:r>
      <w:r w:rsidRPr="004D1475">
        <w:rPr>
          <w:rFonts w:hint="eastAsia"/>
          <w:b/>
          <w:lang w:eastAsia="zh-HK"/>
        </w:rPr>
        <w:t>3</w:t>
      </w:r>
      <w:r w:rsidRPr="004D1475">
        <w:rPr>
          <w:lang w:eastAsia="zh-HK"/>
        </w:rPr>
        <w:tab/>
      </w:r>
      <w:r w:rsidRPr="004D1475">
        <w:rPr>
          <w:rFonts w:hint="eastAsia"/>
          <w:lang w:eastAsia="zh-HK"/>
        </w:rPr>
        <w:t>創意香港</w:t>
      </w:r>
      <w:r w:rsidR="007F76D1">
        <w:rPr>
          <w:rFonts w:hint="eastAsia"/>
          <w:lang w:eastAsia="zh-HK"/>
        </w:rPr>
        <w:t>由</w:t>
      </w:r>
      <w:r w:rsidRPr="004D1475">
        <w:rPr>
          <w:rFonts w:hint="eastAsia"/>
          <w:lang w:eastAsia="zh-HK"/>
        </w:rPr>
        <w:t>二零二四年六月十四日起改組為文創產業發展處</w:t>
      </w:r>
      <w:r w:rsidRPr="004D1475">
        <w:rPr>
          <w:rFonts w:hint="eastAsia"/>
          <w:lang w:eastAsia="zh-HK"/>
        </w:rPr>
        <w:t>(</w:t>
      </w:r>
      <w:r w:rsidRPr="004D1475">
        <w:rPr>
          <w:rFonts w:hint="eastAsia"/>
          <w:lang w:eastAsia="zh-HK"/>
        </w:rPr>
        <w:t>文創處</w:t>
      </w:r>
      <w:r w:rsidRPr="004D1475">
        <w:rPr>
          <w:rFonts w:hint="eastAsia"/>
          <w:lang w:eastAsia="zh-HK"/>
        </w:rPr>
        <w:t>)</w:t>
      </w:r>
      <w:r w:rsidRPr="004D1475">
        <w:rPr>
          <w:rFonts w:hint="eastAsia"/>
          <w:lang w:eastAsia="zh-HK"/>
        </w:rPr>
        <w:t>，以產業導向為原則，積極推動文化藝術和創意業界產業化發展，落實國家《十四五規劃綱要》下香港作為中外文化藝術交流中心的定位。同月稍後時間，文創處與三個內地重量級文創品牌簽</w:t>
      </w:r>
      <w:r w:rsidR="00A42E71" w:rsidRPr="00A42E71">
        <w:rPr>
          <w:rFonts w:hint="eastAsia"/>
          <w:lang w:eastAsia="zh-HK"/>
        </w:rPr>
        <w:t>訂</w:t>
      </w:r>
      <w:r w:rsidRPr="004D1475">
        <w:rPr>
          <w:rFonts w:hint="eastAsia"/>
          <w:lang w:eastAsia="zh-HK"/>
        </w:rPr>
        <w:t>合作備忘錄，</w:t>
      </w:r>
      <w:r w:rsidR="00A42E71">
        <w:rPr>
          <w:rFonts w:hint="eastAsia"/>
        </w:rPr>
        <w:t>以</w:t>
      </w:r>
      <w:r w:rsidRPr="004D1475">
        <w:rPr>
          <w:rFonts w:hint="eastAsia"/>
          <w:lang w:eastAsia="zh-HK"/>
        </w:rPr>
        <w:t>推動香港品牌與內地文創品牌聯乘合作。</w:t>
      </w:r>
    </w:p>
    <w:p w14:paraId="70AAF123" w14:textId="66529119" w:rsidR="00C7226C" w:rsidRDefault="00C7226C" w:rsidP="000E77A0">
      <w:pPr>
        <w:pStyle w:val="120"/>
      </w:pPr>
      <w:r w:rsidRPr="00975416">
        <w:rPr>
          <w:rFonts w:hint="eastAsia"/>
        </w:rPr>
        <w:t>環境</w:t>
      </w:r>
    </w:p>
    <w:p w14:paraId="68F1C732" w14:textId="2A6B7FB0" w:rsidR="00C7226C" w:rsidRPr="004D1475" w:rsidRDefault="00C7226C" w:rsidP="004D1475">
      <w:r w:rsidRPr="004D1475">
        <w:rPr>
          <w:b/>
        </w:rPr>
        <w:t>3.2</w:t>
      </w:r>
      <w:r>
        <w:rPr>
          <w:b/>
        </w:rPr>
        <w:t>4</w:t>
      </w:r>
      <w:r w:rsidRPr="004D1475">
        <w:tab/>
      </w:r>
      <w:r w:rsidR="00C57FAC" w:rsidRPr="004D1475">
        <w:rPr>
          <w:rFonts w:hint="eastAsia"/>
        </w:rPr>
        <w:t>政府在六月十七日公布《香港氫能發展策略》</w:t>
      </w:r>
      <w:r w:rsidR="00C57FAC">
        <w:rPr>
          <w:rFonts w:hint="eastAsia"/>
        </w:rPr>
        <w:t>(</w:t>
      </w:r>
      <w:r w:rsidR="00C57FAC" w:rsidRPr="004D1475">
        <w:rPr>
          <w:rFonts w:hint="eastAsia"/>
          <w:lang w:eastAsia="zh-HK"/>
        </w:rPr>
        <w:t>《氫能策略》</w:t>
      </w:r>
      <w:r w:rsidR="00C57FAC">
        <w:rPr>
          <w:rFonts w:hint="eastAsia"/>
        </w:rPr>
        <w:t>)</w:t>
      </w:r>
      <w:r w:rsidR="00C57FAC" w:rsidRPr="004D1475">
        <w:rPr>
          <w:rFonts w:hint="eastAsia"/>
          <w:lang w:eastAsia="zh-HK"/>
        </w:rPr>
        <w:t>。《氫能策略》</w:t>
      </w:r>
      <w:r w:rsidR="00C57FAC" w:rsidRPr="004D1475">
        <w:rPr>
          <w:rFonts w:hint="eastAsia"/>
        </w:rPr>
        <w:t>提出</w:t>
      </w:r>
      <w:r w:rsidR="00C57FAC" w:rsidRPr="00DA0ED5">
        <w:rPr>
          <w:rFonts w:hint="eastAsia"/>
          <w:lang w:eastAsia="zh-HK"/>
        </w:rPr>
        <w:t>按照</w:t>
      </w:r>
      <w:r w:rsidR="00C57FAC" w:rsidRPr="004D1475">
        <w:rPr>
          <w:rFonts w:hint="eastAsia"/>
        </w:rPr>
        <w:t>「完善法規」、「制訂標準」、「配合市場」及「審慎推進」四大策略，穩慎有序地營造有利本</w:t>
      </w:r>
      <w:r w:rsidR="00C57FAC" w:rsidRPr="005B4A39">
        <w:rPr>
          <w:rFonts w:hint="eastAsia"/>
          <w:lang w:eastAsia="zh-HK"/>
        </w:rPr>
        <w:t>地</w:t>
      </w:r>
      <w:r w:rsidR="00C57FAC" w:rsidRPr="004D1475">
        <w:rPr>
          <w:rFonts w:hint="eastAsia"/>
        </w:rPr>
        <w:t>氫能發展的環境，讓香港把握氫能</w:t>
      </w:r>
      <w:r w:rsidR="00C57FAC" w:rsidRPr="00DA0ED5">
        <w:rPr>
          <w:rFonts w:hint="eastAsia"/>
          <w:lang w:eastAsia="zh-HK"/>
        </w:rPr>
        <w:t>在</w:t>
      </w:r>
      <w:r w:rsidR="00C57FAC" w:rsidRPr="004D1475">
        <w:rPr>
          <w:rFonts w:hint="eastAsia"/>
          <w:lang w:eastAsia="zh-HK"/>
        </w:rPr>
        <w:t>世界</w:t>
      </w:r>
      <w:r w:rsidR="00C57FAC" w:rsidRPr="00DA0ED5">
        <w:rPr>
          <w:rFonts w:hint="eastAsia"/>
          <w:lang w:eastAsia="zh-HK"/>
        </w:rPr>
        <w:t>不同</w:t>
      </w:r>
      <w:r w:rsidR="00C57FAC" w:rsidRPr="004D1475">
        <w:rPr>
          <w:rFonts w:hint="eastAsia"/>
          <w:lang w:eastAsia="zh-HK"/>
        </w:rPr>
        <w:t>地</w:t>
      </w:r>
      <w:r w:rsidR="00C57FAC" w:rsidRPr="00DA0ED5">
        <w:rPr>
          <w:rFonts w:hint="eastAsia"/>
          <w:lang w:eastAsia="zh-HK"/>
        </w:rPr>
        <w:t>方，</w:t>
      </w:r>
      <w:r w:rsidR="00C57FAC" w:rsidRPr="004D1475">
        <w:rPr>
          <w:rFonts w:hint="eastAsia"/>
          <w:lang w:eastAsia="zh-HK"/>
        </w:rPr>
        <w:t>尤其是內地近年</w:t>
      </w:r>
      <w:r w:rsidR="00C57FAC" w:rsidRPr="00DA0ED5">
        <w:rPr>
          <w:rFonts w:hint="eastAsia"/>
          <w:lang w:eastAsia="zh-HK"/>
        </w:rPr>
        <w:t>不斷</w:t>
      </w:r>
      <w:r w:rsidR="00C57FAC" w:rsidRPr="004D1475">
        <w:rPr>
          <w:rFonts w:hint="eastAsia"/>
          <w:lang w:eastAsia="zh-HK"/>
        </w:rPr>
        <w:t>發展</w:t>
      </w:r>
      <w:r w:rsidR="00C57FAC" w:rsidRPr="004D1475">
        <w:rPr>
          <w:rFonts w:hint="eastAsia"/>
        </w:rPr>
        <w:t>所帶來的環境和經濟機遇。</w:t>
      </w:r>
    </w:p>
    <w:p w14:paraId="1E73B031" w14:textId="77777777" w:rsidR="00C7226C" w:rsidRDefault="00C7226C">
      <w:pPr>
        <w:tabs>
          <w:tab w:val="clear" w:pos="936"/>
          <w:tab w:val="clear" w:pos="1560"/>
          <w:tab w:val="clear" w:pos="2184"/>
          <w:tab w:val="clear" w:pos="2808"/>
        </w:tabs>
        <w:overflowPunct/>
        <w:adjustRightInd/>
        <w:spacing w:after="0" w:line="240" w:lineRule="auto"/>
        <w:jc w:val="left"/>
        <w:textAlignment w:val="auto"/>
        <w:rPr>
          <w:rFonts w:eastAsia="華康中黑體"/>
          <w:noProof/>
        </w:rPr>
      </w:pPr>
      <w:r>
        <w:rPr>
          <w:noProof/>
        </w:rPr>
        <w:br w:type="page"/>
      </w:r>
    </w:p>
    <w:p w14:paraId="573B1846" w14:textId="77777777" w:rsidR="00C7226C" w:rsidRPr="00DF3AD2" w:rsidRDefault="00C7226C" w:rsidP="000E77A0">
      <w:pPr>
        <w:pStyle w:val="120"/>
      </w:pPr>
      <w:r w:rsidRPr="006214A8">
        <w:rPr>
          <w:rFonts w:hint="eastAsia"/>
          <w:noProof/>
        </w:rPr>
        <w:t>註釋</w:t>
      </w:r>
      <w:r w:rsidRPr="00DF3AD2">
        <w:rPr>
          <w:b/>
          <w:noProof/>
        </w:rPr>
        <w:t>：</w:t>
      </w:r>
    </w:p>
    <w:p w14:paraId="111F126B" w14:textId="77777777" w:rsidR="00C7226C" w:rsidRPr="00DF3AD2" w:rsidRDefault="00C7226C" w:rsidP="00556514">
      <w:pPr>
        <w:pStyle w:val="afd"/>
      </w:pPr>
      <w:r w:rsidRPr="00DF3AD2">
        <w:t>(</w:t>
      </w:r>
      <w:r w:rsidRPr="00DF3AD2">
        <w:rPr>
          <w:rFonts w:hint="eastAsia"/>
        </w:rPr>
        <w:t>1</w:t>
      </w:r>
      <w:r w:rsidRPr="00DF3AD2">
        <w:t>)</w:t>
      </w:r>
      <w:r w:rsidRPr="00DF3AD2">
        <w:tab/>
      </w:r>
      <w:r w:rsidRPr="00DF3AD2">
        <w:rPr>
          <w:rFonts w:hint="eastAsia"/>
        </w:rPr>
        <w:t>由二零一九年第三季開始，置業</w:t>
      </w:r>
      <w:r w:rsidRPr="00DF3AD2">
        <w:rPr>
          <w:rFonts w:hint="eastAsia"/>
          <w:lang w:eastAsia="zh-HK"/>
        </w:rPr>
        <w:t>負擔</w:t>
      </w:r>
      <w:r w:rsidRPr="00DF3AD2">
        <w:rPr>
          <w:rFonts w:hint="eastAsia"/>
        </w:rPr>
        <w:t>指數的計算基礎涵蓋以最優惠貸款利率為基準及以香港銀行同業拆息為基準的新造按揭貸款的按揭利率。因此，自二零一九年第三季起的數據未必能與以往季度的數據直接</w:t>
      </w:r>
      <w:r>
        <w:rPr>
          <w:rFonts w:hint="eastAsia"/>
          <w:lang w:eastAsia="zh-HK"/>
        </w:rPr>
        <w:t>相</w:t>
      </w:r>
      <w:r>
        <w:rPr>
          <w:rFonts w:hint="eastAsia"/>
        </w:rPr>
        <w:t>比</w:t>
      </w:r>
      <w:r w:rsidRPr="00DF3AD2">
        <w:rPr>
          <w:rFonts w:hint="eastAsia"/>
        </w:rPr>
        <w:t>，因為後者只</w:t>
      </w:r>
      <w:r w:rsidRPr="00DF3AD2">
        <w:rPr>
          <w:rFonts w:hint="eastAsia"/>
          <w:lang w:eastAsia="zh-HK"/>
        </w:rPr>
        <w:t>採用</w:t>
      </w:r>
      <w:r w:rsidRPr="00DF3AD2">
        <w:rPr>
          <w:rFonts w:hint="eastAsia"/>
        </w:rPr>
        <w:t>以最優惠貸款利率為基準的新造按揭貸款的按揭利率為計算基礎。</w:t>
      </w:r>
    </w:p>
    <w:p w14:paraId="7012564E" w14:textId="77777777" w:rsidR="00C7226C" w:rsidRPr="00DF3AD2" w:rsidRDefault="00C7226C" w:rsidP="00556514">
      <w:pPr>
        <w:pStyle w:val="afd"/>
      </w:pPr>
      <w:r w:rsidRPr="00DF3AD2">
        <w:tab/>
      </w:r>
      <w:r w:rsidRPr="00DF3AD2">
        <w:rPr>
          <w:rFonts w:hint="eastAsia"/>
        </w:rPr>
        <w:t>這些數字會在取得更多數據後再作修訂。</w:t>
      </w:r>
    </w:p>
    <w:p w14:paraId="0A85DA76" w14:textId="77777777" w:rsidR="00C7226C" w:rsidRDefault="00C7226C" w:rsidP="00556514">
      <w:pPr>
        <w:pStyle w:val="afd"/>
      </w:pPr>
      <w:r>
        <w:rPr>
          <w:rFonts w:hint="eastAsia"/>
        </w:rPr>
        <w:t>(</w:t>
      </w:r>
      <w:r>
        <w:t>2</w:t>
      </w:r>
      <w:r>
        <w:rPr>
          <w:rFonts w:hint="eastAsia"/>
        </w:rPr>
        <w:t>)</w:t>
      </w:r>
      <w:r>
        <w:tab/>
      </w:r>
      <w:r>
        <w:rPr>
          <w:rFonts w:hint="eastAsia"/>
        </w:rPr>
        <w:t>交投</w:t>
      </w:r>
      <w:r>
        <w:rPr>
          <w:rFonts w:hint="eastAsia"/>
          <w:lang w:eastAsia="zh-HK"/>
        </w:rPr>
        <w:t>量</w:t>
      </w:r>
      <w:r>
        <w:rPr>
          <w:rFonts w:hint="eastAsia"/>
        </w:rPr>
        <w:t>為商業</w:t>
      </w:r>
      <w:r>
        <w:rPr>
          <w:rFonts w:hint="eastAsia"/>
          <w:lang w:eastAsia="zh-HK"/>
        </w:rPr>
        <w:t>樓</w:t>
      </w:r>
      <w:r>
        <w:rPr>
          <w:rFonts w:hint="eastAsia"/>
        </w:rPr>
        <w:t>宇的</w:t>
      </w:r>
      <w:r>
        <w:rPr>
          <w:rFonts w:hint="eastAsia"/>
          <w:lang w:eastAsia="zh-HK"/>
        </w:rPr>
        <w:t>數</w:t>
      </w:r>
      <w:r>
        <w:rPr>
          <w:rFonts w:hint="eastAsia"/>
        </w:rPr>
        <w:t>字，商業</w:t>
      </w:r>
      <w:r>
        <w:rPr>
          <w:rFonts w:hint="eastAsia"/>
          <w:lang w:eastAsia="zh-HK"/>
        </w:rPr>
        <w:t>樓</w:t>
      </w:r>
      <w:r>
        <w:rPr>
          <w:rFonts w:hint="eastAsia"/>
        </w:rPr>
        <w:t>宇包括</w:t>
      </w:r>
      <w:r>
        <w:rPr>
          <w:rFonts w:hint="eastAsia"/>
          <w:lang w:eastAsia="zh-HK"/>
        </w:rPr>
        <w:t>零</w:t>
      </w:r>
      <w:r>
        <w:rPr>
          <w:rFonts w:hint="eastAsia"/>
        </w:rPr>
        <w:t>售舖位及其他設計或改建作商業用途的</w:t>
      </w:r>
      <w:r>
        <w:rPr>
          <w:rFonts w:hint="eastAsia"/>
          <w:lang w:eastAsia="zh-HK"/>
        </w:rPr>
        <w:t>樓</w:t>
      </w:r>
      <w:r>
        <w:rPr>
          <w:rFonts w:hint="eastAsia"/>
        </w:rPr>
        <w:t>宇，但</w:t>
      </w:r>
      <w:r>
        <w:rPr>
          <w:rFonts w:hint="eastAsia"/>
          <w:lang w:eastAsia="zh-HK"/>
        </w:rPr>
        <w:t>不</w:t>
      </w:r>
      <w:r>
        <w:rPr>
          <w:rFonts w:hint="eastAsia"/>
        </w:rPr>
        <w:t>包括專門作寫字</w:t>
      </w:r>
      <w:r>
        <w:rPr>
          <w:rFonts w:hint="eastAsia"/>
          <w:lang w:eastAsia="zh-HK"/>
        </w:rPr>
        <w:t>樓</w:t>
      </w:r>
      <w:r>
        <w:rPr>
          <w:rFonts w:hint="eastAsia"/>
        </w:rPr>
        <w:t>用途的</w:t>
      </w:r>
      <w:r>
        <w:rPr>
          <w:rFonts w:hint="eastAsia"/>
          <w:lang w:eastAsia="zh-HK"/>
        </w:rPr>
        <w:t>樓</w:t>
      </w:r>
      <w:r>
        <w:rPr>
          <w:rFonts w:hint="eastAsia"/>
        </w:rPr>
        <w:t>宇。</w:t>
      </w:r>
    </w:p>
    <w:p w14:paraId="4C1A988A" w14:textId="12399B84" w:rsidR="00C7226C" w:rsidRDefault="00C7226C" w:rsidP="000E77A0">
      <w:pPr>
        <w:pStyle w:val="afd"/>
      </w:pPr>
      <w:r>
        <w:t>(</w:t>
      </w:r>
      <w:r>
        <w:rPr>
          <w:rFonts w:hint="eastAsia"/>
        </w:rPr>
        <w:t>3</w:t>
      </w:r>
      <w:r>
        <w:t>)</w:t>
      </w:r>
      <w:r>
        <w:tab/>
      </w:r>
      <w:r>
        <w:rPr>
          <w:rFonts w:hint="eastAsia"/>
        </w:rPr>
        <w:t>其他短途市場指北亞、南亞及東南亞、台灣及澳門，但不包括內地；長途市場則指美洲、歐洲、非洲、中東、澳洲、新西蘭及南太平洋。在二零二</w:t>
      </w:r>
      <w:r>
        <w:rPr>
          <w:rFonts w:hint="eastAsia"/>
          <w:lang w:eastAsia="zh-HK"/>
        </w:rPr>
        <w:t>四</w:t>
      </w:r>
      <w:r>
        <w:rPr>
          <w:rFonts w:hint="eastAsia"/>
        </w:rPr>
        <w:t>年</w:t>
      </w:r>
      <w:r>
        <w:rPr>
          <w:rFonts w:hint="eastAsia"/>
          <w:lang w:eastAsia="zh-HK"/>
        </w:rPr>
        <w:t>第二季</w:t>
      </w:r>
      <w:r>
        <w:rPr>
          <w:rFonts w:hint="eastAsia"/>
        </w:rPr>
        <w:t>，來自內地、其他短途市場及長途市場的訪港旅客人次分別佔訪港旅客總人次的</w:t>
      </w:r>
      <w:r w:rsidRPr="000A686A">
        <w:t>7</w:t>
      </w:r>
      <w:r>
        <w:rPr>
          <w:rFonts w:hint="eastAsia"/>
        </w:rPr>
        <w:t>5</w:t>
      </w:r>
      <w:r>
        <w:t>%</w:t>
      </w:r>
      <w:r>
        <w:rPr>
          <w:rFonts w:hint="eastAsia"/>
        </w:rPr>
        <w:t>、</w:t>
      </w:r>
      <w:r w:rsidRPr="000A686A">
        <w:t>1</w:t>
      </w:r>
      <w:r>
        <w:rPr>
          <w:rFonts w:hint="eastAsia"/>
        </w:rPr>
        <w:t>7</w:t>
      </w:r>
      <w:r>
        <w:t>%</w:t>
      </w:r>
      <w:r>
        <w:rPr>
          <w:rFonts w:hint="eastAsia"/>
        </w:rPr>
        <w:t>和</w:t>
      </w:r>
      <w:r>
        <w:rPr>
          <w:rFonts w:hint="eastAsia"/>
        </w:rPr>
        <w:t>8</w:t>
      </w:r>
      <w:r>
        <w:t>%</w:t>
      </w:r>
      <w:r>
        <w:rPr>
          <w:rFonts w:hint="eastAsia"/>
        </w:rPr>
        <w:t>。</w:t>
      </w:r>
    </w:p>
    <w:p w14:paraId="335ABE66" w14:textId="77777777" w:rsidR="00C7226C" w:rsidRDefault="00C7226C" w:rsidP="000E77A0">
      <w:pPr>
        <w:pStyle w:val="afd"/>
      </w:pPr>
      <w:r>
        <w:t>(</w:t>
      </w:r>
      <w:r>
        <w:rPr>
          <w:rFonts w:hint="eastAsia"/>
        </w:rPr>
        <w:t>4</w:t>
      </w:r>
      <w:r>
        <w:t>)</w:t>
      </w:r>
      <w:r>
        <w:tab/>
      </w:r>
      <w:r>
        <w:rPr>
          <w:rFonts w:hint="eastAsia"/>
        </w:rPr>
        <w:t>有關酒店房間入住率及實際房租的數字並不包括賓館。這些數字會在取得更多數據後再作修訂。</w:t>
      </w:r>
    </w:p>
    <w:p w14:paraId="3B4727D8" w14:textId="77777777" w:rsidR="00C7226C" w:rsidRPr="00892C5D" w:rsidRDefault="00C7226C" w:rsidP="00556514"/>
    <w:sectPr w:rsidR="00C7226C" w:rsidRPr="00892C5D" w:rsidSect="00D63889">
      <w:footerReference w:type="default" r:id="rId14"/>
      <w:pgSz w:w="11907" w:h="16840" w:code="9"/>
      <w:pgMar w:top="1134" w:right="1418" w:bottom="1134" w:left="1418" w:header="567" w:footer="340" w:gutter="0"/>
      <w:pgNumType w:start="33"/>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0F7E6" w16cex:dateUtc="2021-05-08T03:43:00Z"/>
  <w16cex:commentExtensible w16cex:durableId="2440F879" w16cex:dateUtc="2021-05-08T03:46:00Z"/>
  <w16cex:commentExtensible w16cex:durableId="2440FDAF" w16cex:dateUtc="2021-05-08T04: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9958A5" w16cid:durableId="2440F7E6"/>
  <w16cid:commentId w16cid:paraId="22744A31" w16cid:durableId="2440F879"/>
  <w16cid:commentId w16cid:paraId="31C75996" w16cid:durableId="2440FDA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AA8E03" w14:textId="77777777" w:rsidR="00A21C87" w:rsidRDefault="00A21C87">
      <w:r>
        <w:separator/>
      </w:r>
    </w:p>
  </w:endnote>
  <w:endnote w:type="continuationSeparator" w:id="0">
    <w:p w14:paraId="1F724DAA" w14:textId="77777777" w:rsidR="00A21C87" w:rsidRDefault="00A21C87">
      <w:r>
        <w:continuationSeparator/>
      </w:r>
    </w:p>
  </w:endnote>
  <w:endnote w:type="continuationNotice" w:id="1">
    <w:p w14:paraId="28FA6051" w14:textId="77777777" w:rsidR="00A21C87" w:rsidRDefault="00A21C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87D7B" w14:textId="39E363AC" w:rsidR="00401AB2" w:rsidRPr="00F558B4" w:rsidRDefault="00401AB2" w:rsidP="0080598F">
    <w:pPr>
      <w:pStyle w:val="aa"/>
      <w:framePr w:wrap="around" w:vAnchor="text" w:hAnchor="margin" w:xAlign="center" w:y="1"/>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385462">
      <w:rPr>
        <w:rStyle w:val="ae"/>
        <w:noProof/>
        <w:sz w:val="24"/>
        <w:szCs w:val="24"/>
      </w:rPr>
      <w:t>43</w:t>
    </w:r>
    <w:r w:rsidRPr="00F558B4">
      <w:rPr>
        <w:rStyle w:val="ae"/>
        <w:sz w:val="24"/>
        <w:szCs w:val="24"/>
      </w:rPr>
      <w:fldChar w:fldCharType="end"/>
    </w:r>
  </w:p>
  <w:p w14:paraId="29629341" w14:textId="77777777" w:rsidR="00401AB2" w:rsidRDefault="00401AB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7D8F3A" w14:textId="77777777" w:rsidR="00A21C87" w:rsidRDefault="00A21C87" w:rsidP="003866D5">
      <w:pPr>
        <w:spacing w:line="240" w:lineRule="atLeast"/>
        <w:jc w:val="center"/>
      </w:pPr>
      <w:r>
        <w:separator/>
      </w:r>
    </w:p>
  </w:footnote>
  <w:footnote w:type="continuationSeparator" w:id="0">
    <w:p w14:paraId="1CDB6585" w14:textId="77777777" w:rsidR="00A21C87" w:rsidRDefault="00A21C87">
      <w:r>
        <w:continuationSeparator/>
      </w:r>
    </w:p>
  </w:footnote>
  <w:footnote w:type="continuationNotice" w:id="1">
    <w:p w14:paraId="4EFAB6A9" w14:textId="77777777" w:rsidR="00A21C87" w:rsidRDefault="00A21C8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 w15:restartNumberingAfterBreak="0">
    <w:nsid w:val="228E5BD4"/>
    <w:multiLevelType w:val="hybridMultilevel"/>
    <w:tmpl w:val="A294ADC2"/>
    <w:lvl w:ilvl="0" w:tplc="B3CE7B54">
      <w:start w:val="1"/>
      <w:numFmt w:val="decimal"/>
      <w:lvlText w:val="(%1)"/>
      <w:lvlJc w:val="left"/>
      <w:pPr>
        <w:ind w:left="930" w:hanging="93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BAD5404"/>
    <w:multiLevelType w:val="hybridMultilevel"/>
    <w:tmpl w:val="A2B46A58"/>
    <w:lvl w:ilvl="0" w:tplc="328EFFC6">
      <w:start w:val="1"/>
      <w:numFmt w:val="bullet"/>
      <w:lvlText w:val=""/>
      <w:lvlJc w:val="left"/>
      <w:pPr>
        <w:tabs>
          <w:tab w:val="num" w:pos="425"/>
        </w:tabs>
        <w:ind w:left="425" w:hanging="425"/>
      </w:pPr>
      <w:rPr>
        <w:rFonts w:ascii="Wingdings" w:hAnsi="Wingdings" w:hint="default"/>
        <w:color w:val="000000"/>
        <w:sz w:val="16"/>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 w15:restartNumberingAfterBreak="0">
    <w:nsid w:val="3D720390"/>
    <w:multiLevelType w:val="singleLevel"/>
    <w:tmpl w:val="6396EFAE"/>
    <w:lvl w:ilvl="0">
      <w:start w:val="1"/>
      <w:numFmt w:val="bullet"/>
      <w:pStyle w:val="1"/>
      <w:lvlText w:val=""/>
      <w:lvlJc w:val="left"/>
      <w:pPr>
        <w:tabs>
          <w:tab w:val="num" w:pos="425"/>
        </w:tabs>
        <w:ind w:left="425" w:hanging="425"/>
      </w:pPr>
      <w:rPr>
        <w:rFonts w:ascii="Wingdings" w:hAnsi="Wingdings" w:hint="default"/>
        <w:sz w:val="20"/>
      </w:rPr>
    </w:lvl>
  </w:abstractNum>
  <w:abstractNum w:abstractNumId="4" w15:restartNumberingAfterBreak="0">
    <w:nsid w:val="442E4C51"/>
    <w:multiLevelType w:val="singleLevel"/>
    <w:tmpl w:val="D3ECC294"/>
    <w:lvl w:ilvl="0">
      <w:start w:val="1"/>
      <w:numFmt w:val="bullet"/>
      <w:pStyle w:val="a0"/>
      <w:lvlText w:val=""/>
      <w:lvlJc w:val="left"/>
      <w:pPr>
        <w:tabs>
          <w:tab w:val="num" w:pos="624"/>
        </w:tabs>
        <w:ind w:left="624" w:hanging="624"/>
      </w:pPr>
      <w:rPr>
        <w:rFonts w:ascii="Wingdings" w:hAnsi="Wingdings" w:hint="default"/>
        <w:sz w:val="16"/>
        <w:lang w:val="en-US"/>
      </w:rPr>
    </w:lvl>
  </w:abstractNum>
  <w:abstractNum w:abstractNumId="5" w15:restartNumberingAfterBreak="0">
    <w:nsid w:val="5F870A2E"/>
    <w:multiLevelType w:val="hybridMultilevel"/>
    <w:tmpl w:val="53EE253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6B7116CC"/>
    <w:multiLevelType w:val="multilevel"/>
    <w:tmpl w:val="A36C182E"/>
    <w:lvl w:ilvl="0">
      <w:start w:val="3"/>
      <w:numFmt w:val="decimal"/>
      <w:lvlText w:val="%1"/>
      <w:lvlJc w:val="left"/>
      <w:pPr>
        <w:tabs>
          <w:tab w:val="num" w:pos="1080"/>
        </w:tabs>
        <w:ind w:left="1080" w:hanging="1080"/>
      </w:pPr>
      <w:rPr>
        <w:rFonts w:hint="default"/>
        <w:lang w:val="en-GB"/>
      </w:rPr>
    </w:lvl>
    <w:lvl w:ilvl="1">
      <w:start w:val="4"/>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73AF62C0"/>
    <w:multiLevelType w:val="hybridMultilevel"/>
    <w:tmpl w:val="B1F0DB2A"/>
    <w:lvl w:ilvl="0" w:tplc="8B420B9C">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5604183"/>
    <w:multiLevelType w:val="hybridMultilevel"/>
    <w:tmpl w:val="B40E2326"/>
    <w:lvl w:ilvl="0" w:tplc="ABDEE6E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1"/>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4"/>
  </w:num>
  <w:num w:numId="9">
    <w:abstractNumId w:val="4"/>
  </w:num>
  <w:num w:numId="10">
    <w:abstractNumId w:val="6"/>
  </w:num>
  <w:num w:numId="11">
    <w:abstractNumId w:val="0"/>
  </w:num>
  <w:num w:numId="12">
    <w:abstractNumId w:val="3"/>
  </w:num>
  <w:num w:numId="13">
    <w:abstractNumId w:val="0"/>
  </w:num>
  <w:num w:numId="14">
    <w:abstractNumId w:val="0"/>
  </w:num>
  <w:num w:numId="15">
    <w:abstractNumId w:val="3"/>
  </w:num>
  <w:num w:numId="16">
    <w:abstractNumId w:val="0"/>
  </w:num>
  <w:num w:numId="17">
    <w:abstractNumId w:val="7"/>
  </w:num>
  <w:num w:numId="18">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28673"/>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20A"/>
    <w:rsid w:val="00000515"/>
    <w:rsid w:val="0000187D"/>
    <w:rsid w:val="00001893"/>
    <w:rsid w:val="00001E18"/>
    <w:rsid w:val="00001F0E"/>
    <w:rsid w:val="000024CA"/>
    <w:rsid w:val="000026EA"/>
    <w:rsid w:val="00002812"/>
    <w:rsid w:val="00002836"/>
    <w:rsid w:val="000029BD"/>
    <w:rsid w:val="00003047"/>
    <w:rsid w:val="0000305C"/>
    <w:rsid w:val="00004624"/>
    <w:rsid w:val="00004D73"/>
    <w:rsid w:val="00004EB7"/>
    <w:rsid w:val="00005303"/>
    <w:rsid w:val="000053AE"/>
    <w:rsid w:val="0000552A"/>
    <w:rsid w:val="000055D4"/>
    <w:rsid w:val="00005B1C"/>
    <w:rsid w:val="00006307"/>
    <w:rsid w:val="0000669F"/>
    <w:rsid w:val="00006993"/>
    <w:rsid w:val="00006A69"/>
    <w:rsid w:val="00007695"/>
    <w:rsid w:val="000077C0"/>
    <w:rsid w:val="0001010B"/>
    <w:rsid w:val="00010176"/>
    <w:rsid w:val="00010345"/>
    <w:rsid w:val="00010790"/>
    <w:rsid w:val="00010B19"/>
    <w:rsid w:val="0001188C"/>
    <w:rsid w:val="000121FC"/>
    <w:rsid w:val="00012267"/>
    <w:rsid w:val="000123A9"/>
    <w:rsid w:val="00012873"/>
    <w:rsid w:val="00013D75"/>
    <w:rsid w:val="00013DF3"/>
    <w:rsid w:val="00014271"/>
    <w:rsid w:val="00014967"/>
    <w:rsid w:val="0001499A"/>
    <w:rsid w:val="0001519A"/>
    <w:rsid w:val="00015738"/>
    <w:rsid w:val="00015776"/>
    <w:rsid w:val="00015A51"/>
    <w:rsid w:val="00015FD3"/>
    <w:rsid w:val="000161ED"/>
    <w:rsid w:val="00016463"/>
    <w:rsid w:val="00016624"/>
    <w:rsid w:val="00016686"/>
    <w:rsid w:val="000169A3"/>
    <w:rsid w:val="000169F3"/>
    <w:rsid w:val="00017060"/>
    <w:rsid w:val="000174ED"/>
    <w:rsid w:val="000177DE"/>
    <w:rsid w:val="00017B8A"/>
    <w:rsid w:val="00017CF4"/>
    <w:rsid w:val="00017DAA"/>
    <w:rsid w:val="000203E6"/>
    <w:rsid w:val="000203F6"/>
    <w:rsid w:val="000206FE"/>
    <w:rsid w:val="000207EB"/>
    <w:rsid w:val="00020B06"/>
    <w:rsid w:val="00020FB1"/>
    <w:rsid w:val="00020FD7"/>
    <w:rsid w:val="0002103B"/>
    <w:rsid w:val="00021AED"/>
    <w:rsid w:val="00021B55"/>
    <w:rsid w:val="00021EE0"/>
    <w:rsid w:val="0002222D"/>
    <w:rsid w:val="000227F6"/>
    <w:rsid w:val="00022A30"/>
    <w:rsid w:val="00022C5A"/>
    <w:rsid w:val="0002319E"/>
    <w:rsid w:val="000235D0"/>
    <w:rsid w:val="00023B0F"/>
    <w:rsid w:val="00023C87"/>
    <w:rsid w:val="0002407B"/>
    <w:rsid w:val="00024137"/>
    <w:rsid w:val="000244DC"/>
    <w:rsid w:val="0002457E"/>
    <w:rsid w:val="00024A5A"/>
    <w:rsid w:val="00024D95"/>
    <w:rsid w:val="000252FB"/>
    <w:rsid w:val="00025455"/>
    <w:rsid w:val="000255C6"/>
    <w:rsid w:val="0002560B"/>
    <w:rsid w:val="000257F8"/>
    <w:rsid w:val="00025CCD"/>
    <w:rsid w:val="00025CEF"/>
    <w:rsid w:val="00025D00"/>
    <w:rsid w:val="00025EB9"/>
    <w:rsid w:val="000261F3"/>
    <w:rsid w:val="00026498"/>
    <w:rsid w:val="000264F2"/>
    <w:rsid w:val="000265B3"/>
    <w:rsid w:val="0002664B"/>
    <w:rsid w:val="00026B6A"/>
    <w:rsid w:val="00026C1B"/>
    <w:rsid w:val="00026FD8"/>
    <w:rsid w:val="000272D7"/>
    <w:rsid w:val="0002759B"/>
    <w:rsid w:val="000275C5"/>
    <w:rsid w:val="00027926"/>
    <w:rsid w:val="00027973"/>
    <w:rsid w:val="00027F6B"/>
    <w:rsid w:val="00030134"/>
    <w:rsid w:val="0003026B"/>
    <w:rsid w:val="000303D6"/>
    <w:rsid w:val="0003049E"/>
    <w:rsid w:val="00030AF9"/>
    <w:rsid w:val="000311CA"/>
    <w:rsid w:val="000312CD"/>
    <w:rsid w:val="000315A5"/>
    <w:rsid w:val="000315F6"/>
    <w:rsid w:val="00031679"/>
    <w:rsid w:val="00031C85"/>
    <w:rsid w:val="00031D3D"/>
    <w:rsid w:val="00031D54"/>
    <w:rsid w:val="00031E33"/>
    <w:rsid w:val="00032430"/>
    <w:rsid w:val="00032500"/>
    <w:rsid w:val="000327F6"/>
    <w:rsid w:val="00033354"/>
    <w:rsid w:val="0003422B"/>
    <w:rsid w:val="000342A7"/>
    <w:rsid w:val="000346B5"/>
    <w:rsid w:val="00034D2E"/>
    <w:rsid w:val="0003509E"/>
    <w:rsid w:val="000351C8"/>
    <w:rsid w:val="000351F3"/>
    <w:rsid w:val="00035552"/>
    <w:rsid w:val="0003568D"/>
    <w:rsid w:val="000357C3"/>
    <w:rsid w:val="00035AE9"/>
    <w:rsid w:val="00035DD7"/>
    <w:rsid w:val="000360A7"/>
    <w:rsid w:val="0003634E"/>
    <w:rsid w:val="00036376"/>
    <w:rsid w:val="0003640C"/>
    <w:rsid w:val="000364AF"/>
    <w:rsid w:val="0003665E"/>
    <w:rsid w:val="00036843"/>
    <w:rsid w:val="00036CBF"/>
    <w:rsid w:val="00036CD0"/>
    <w:rsid w:val="00037295"/>
    <w:rsid w:val="000378CC"/>
    <w:rsid w:val="00037905"/>
    <w:rsid w:val="000379F4"/>
    <w:rsid w:val="00037AA3"/>
    <w:rsid w:val="00037AFF"/>
    <w:rsid w:val="00037C46"/>
    <w:rsid w:val="000400C2"/>
    <w:rsid w:val="000406A2"/>
    <w:rsid w:val="00040771"/>
    <w:rsid w:val="0004084A"/>
    <w:rsid w:val="00040F66"/>
    <w:rsid w:val="000412E4"/>
    <w:rsid w:val="00041532"/>
    <w:rsid w:val="0004154A"/>
    <w:rsid w:val="000419EA"/>
    <w:rsid w:val="00041CE0"/>
    <w:rsid w:val="00042076"/>
    <w:rsid w:val="0004208F"/>
    <w:rsid w:val="0004214A"/>
    <w:rsid w:val="00042436"/>
    <w:rsid w:val="000426C1"/>
    <w:rsid w:val="0004303C"/>
    <w:rsid w:val="00043CA0"/>
    <w:rsid w:val="00043DB4"/>
    <w:rsid w:val="00043E72"/>
    <w:rsid w:val="000441E9"/>
    <w:rsid w:val="00044D18"/>
    <w:rsid w:val="0004522E"/>
    <w:rsid w:val="000452C3"/>
    <w:rsid w:val="0004549F"/>
    <w:rsid w:val="00045746"/>
    <w:rsid w:val="00045A18"/>
    <w:rsid w:val="00045B14"/>
    <w:rsid w:val="00045C15"/>
    <w:rsid w:val="00045C64"/>
    <w:rsid w:val="00045CF6"/>
    <w:rsid w:val="00045F75"/>
    <w:rsid w:val="00046670"/>
    <w:rsid w:val="000466B0"/>
    <w:rsid w:val="000467D7"/>
    <w:rsid w:val="0004694E"/>
    <w:rsid w:val="00046A4D"/>
    <w:rsid w:val="00046C51"/>
    <w:rsid w:val="00046C6D"/>
    <w:rsid w:val="0005067D"/>
    <w:rsid w:val="0005072B"/>
    <w:rsid w:val="00050B8D"/>
    <w:rsid w:val="00050BFE"/>
    <w:rsid w:val="00050C72"/>
    <w:rsid w:val="00051438"/>
    <w:rsid w:val="0005170C"/>
    <w:rsid w:val="00051B6D"/>
    <w:rsid w:val="00051CAF"/>
    <w:rsid w:val="00051D44"/>
    <w:rsid w:val="00052477"/>
    <w:rsid w:val="000528B5"/>
    <w:rsid w:val="00052D4A"/>
    <w:rsid w:val="000533A9"/>
    <w:rsid w:val="000538F4"/>
    <w:rsid w:val="00053A45"/>
    <w:rsid w:val="00053E75"/>
    <w:rsid w:val="00053F69"/>
    <w:rsid w:val="00054224"/>
    <w:rsid w:val="000542C4"/>
    <w:rsid w:val="000549AA"/>
    <w:rsid w:val="00054AAF"/>
    <w:rsid w:val="00054F4C"/>
    <w:rsid w:val="000553F9"/>
    <w:rsid w:val="00055535"/>
    <w:rsid w:val="000555B2"/>
    <w:rsid w:val="00055A81"/>
    <w:rsid w:val="00055B65"/>
    <w:rsid w:val="00055ED5"/>
    <w:rsid w:val="0005647D"/>
    <w:rsid w:val="00056741"/>
    <w:rsid w:val="00056B87"/>
    <w:rsid w:val="00056C8B"/>
    <w:rsid w:val="00056DE8"/>
    <w:rsid w:val="00056E6F"/>
    <w:rsid w:val="000571E9"/>
    <w:rsid w:val="00057F7E"/>
    <w:rsid w:val="000600D3"/>
    <w:rsid w:val="0006012B"/>
    <w:rsid w:val="000605F1"/>
    <w:rsid w:val="00060674"/>
    <w:rsid w:val="00060877"/>
    <w:rsid w:val="00060891"/>
    <w:rsid w:val="00060B32"/>
    <w:rsid w:val="00061071"/>
    <w:rsid w:val="000610DC"/>
    <w:rsid w:val="000611FD"/>
    <w:rsid w:val="000613EF"/>
    <w:rsid w:val="000618A2"/>
    <w:rsid w:val="00061A36"/>
    <w:rsid w:val="00061F04"/>
    <w:rsid w:val="00061F07"/>
    <w:rsid w:val="000620DC"/>
    <w:rsid w:val="000620E1"/>
    <w:rsid w:val="000622C5"/>
    <w:rsid w:val="00062A35"/>
    <w:rsid w:val="00062BA7"/>
    <w:rsid w:val="00062F18"/>
    <w:rsid w:val="000636A5"/>
    <w:rsid w:val="0006395D"/>
    <w:rsid w:val="00063A4C"/>
    <w:rsid w:val="00063ED7"/>
    <w:rsid w:val="00064341"/>
    <w:rsid w:val="000647CE"/>
    <w:rsid w:val="00064AC7"/>
    <w:rsid w:val="00064CC0"/>
    <w:rsid w:val="00064E64"/>
    <w:rsid w:val="0006579C"/>
    <w:rsid w:val="00065864"/>
    <w:rsid w:val="0006592A"/>
    <w:rsid w:val="00065FF4"/>
    <w:rsid w:val="00066040"/>
    <w:rsid w:val="00066212"/>
    <w:rsid w:val="00066388"/>
    <w:rsid w:val="00066453"/>
    <w:rsid w:val="00066B2A"/>
    <w:rsid w:val="0006710A"/>
    <w:rsid w:val="00067290"/>
    <w:rsid w:val="00067EFE"/>
    <w:rsid w:val="000702AF"/>
    <w:rsid w:val="000704F0"/>
    <w:rsid w:val="00070796"/>
    <w:rsid w:val="00070A7C"/>
    <w:rsid w:val="00070C45"/>
    <w:rsid w:val="00070D6F"/>
    <w:rsid w:val="00071173"/>
    <w:rsid w:val="000711A5"/>
    <w:rsid w:val="000715F4"/>
    <w:rsid w:val="000716D0"/>
    <w:rsid w:val="0007180C"/>
    <w:rsid w:val="00071D7E"/>
    <w:rsid w:val="00071DA6"/>
    <w:rsid w:val="00072179"/>
    <w:rsid w:val="000721B1"/>
    <w:rsid w:val="00072237"/>
    <w:rsid w:val="00072AB5"/>
    <w:rsid w:val="00072B3D"/>
    <w:rsid w:val="00072B8E"/>
    <w:rsid w:val="00072C44"/>
    <w:rsid w:val="00073476"/>
    <w:rsid w:val="0007366E"/>
    <w:rsid w:val="00073745"/>
    <w:rsid w:val="000738EA"/>
    <w:rsid w:val="00073B69"/>
    <w:rsid w:val="00073C08"/>
    <w:rsid w:val="000742DA"/>
    <w:rsid w:val="000742FB"/>
    <w:rsid w:val="000747F4"/>
    <w:rsid w:val="00074EB5"/>
    <w:rsid w:val="00075017"/>
    <w:rsid w:val="0007578D"/>
    <w:rsid w:val="0007592C"/>
    <w:rsid w:val="00075BAB"/>
    <w:rsid w:val="00075C28"/>
    <w:rsid w:val="00075DBD"/>
    <w:rsid w:val="00075FB2"/>
    <w:rsid w:val="00076089"/>
    <w:rsid w:val="00076C2C"/>
    <w:rsid w:val="00076CBF"/>
    <w:rsid w:val="00076E13"/>
    <w:rsid w:val="00076E2F"/>
    <w:rsid w:val="00077338"/>
    <w:rsid w:val="00077574"/>
    <w:rsid w:val="000779CC"/>
    <w:rsid w:val="000779D8"/>
    <w:rsid w:val="00077A1D"/>
    <w:rsid w:val="00077B19"/>
    <w:rsid w:val="0008011F"/>
    <w:rsid w:val="000802CB"/>
    <w:rsid w:val="000803C0"/>
    <w:rsid w:val="0008096E"/>
    <w:rsid w:val="00080A98"/>
    <w:rsid w:val="00080C94"/>
    <w:rsid w:val="00080FF6"/>
    <w:rsid w:val="000815A6"/>
    <w:rsid w:val="000817B7"/>
    <w:rsid w:val="00081849"/>
    <w:rsid w:val="0008194C"/>
    <w:rsid w:val="00081A55"/>
    <w:rsid w:val="00081AC7"/>
    <w:rsid w:val="00081F50"/>
    <w:rsid w:val="000828C4"/>
    <w:rsid w:val="00082CA1"/>
    <w:rsid w:val="00082F24"/>
    <w:rsid w:val="00084361"/>
    <w:rsid w:val="00084493"/>
    <w:rsid w:val="000846B0"/>
    <w:rsid w:val="000847C5"/>
    <w:rsid w:val="00085873"/>
    <w:rsid w:val="00086011"/>
    <w:rsid w:val="00086024"/>
    <w:rsid w:val="00086409"/>
    <w:rsid w:val="000864D0"/>
    <w:rsid w:val="0008656D"/>
    <w:rsid w:val="00086891"/>
    <w:rsid w:val="00086914"/>
    <w:rsid w:val="00086EE2"/>
    <w:rsid w:val="00086EF4"/>
    <w:rsid w:val="00087476"/>
    <w:rsid w:val="000878E5"/>
    <w:rsid w:val="00087D49"/>
    <w:rsid w:val="00090230"/>
    <w:rsid w:val="000906E5"/>
    <w:rsid w:val="00090C1A"/>
    <w:rsid w:val="00090F66"/>
    <w:rsid w:val="000910DA"/>
    <w:rsid w:val="00091B3B"/>
    <w:rsid w:val="00092117"/>
    <w:rsid w:val="00092640"/>
    <w:rsid w:val="00092765"/>
    <w:rsid w:val="000927FB"/>
    <w:rsid w:val="00092937"/>
    <w:rsid w:val="00092D05"/>
    <w:rsid w:val="00092E05"/>
    <w:rsid w:val="00092E6B"/>
    <w:rsid w:val="00093295"/>
    <w:rsid w:val="000932EC"/>
    <w:rsid w:val="00093780"/>
    <w:rsid w:val="00093CD6"/>
    <w:rsid w:val="00093E9E"/>
    <w:rsid w:val="00094751"/>
    <w:rsid w:val="000947D3"/>
    <w:rsid w:val="00094AF6"/>
    <w:rsid w:val="00094E51"/>
    <w:rsid w:val="000956ED"/>
    <w:rsid w:val="0009575D"/>
    <w:rsid w:val="000959BB"/>
    <w:rsid w:val="0009606D"/>
    <w:rsid w:val="000963DC"/>
    <w:rsid w:val="0009645C"/>
    <w:rsid w:val="00096777"/>
    <w:rsid w:val="000967CE"/>
    <w:rsid w:val="000969AC"/>
    <w:rsid w:val="00096C29"/>
    <w:rsid w:val="00096C80"/>
    <w:rsid w:val="00096DAA"/>
    <w:rsid w:val="00096ECA"/>
    <w:rsid w:val="000973D1"/>
    <w:rsid w:val="000976DA"/>
    <w:rsid w:val="000A0235"/>
    <w:rsid w:val="000A029B"/>
    <w:rsid w:val="000A02BE"/>
    <w:rsid w:val="000A0572"/>
    <w:rsid w:val="000A06C1"/>
    <w:rsid w:val="000A06F7"/>
    <w:rsid w:val="000A0A54"/>
    <w:rsid w:val="000A11C5"/>
    <w:rsid w:val="000A1459"/>
    <w:rsid w:val="000A14AF"/>
    <w:rsid w:val="000A1BB2"/>
    <w:rsid w:val="000A1D77"/>
    <w:rsid w:val="000A248B"/>
    <w:rsid w:val="000A2831"/>
    <w:rsid w:val="000A286E"/>
    <w:rsid w:val="000A28DF"/>
    <w:rsid w:val="000A2907"/>
    <w:rsid w:val="000A2A88"/>
    <w:rsid w:val="000A2FFD"/>
    <w:rsid w:val="000A31A1"/>
    <w:rsid w:val="000A338E"/>
    <w:rsid w:val="000A367B"/>
    <w:rsid w:val="000A37E0"/>
    <w:rsid w:val="000A39AE"/>
    <w:rsid w:val="000A3A49"/>
    <w:rsid w:val="000A3B15"/>
    <w:rsid w:val="000A3B78"/>
    <w:rsid w:val="000A3E79"/>
    <w:rsid w:val="000A3E7C"/>
    <w:rsid w:val="000A481F"/>
    <w:rsid w:val="000A4931"/>
    <w:rsid w:val="000A4C9D"/>
    <w:rsid w:val="000A4CB5"/>
    <w:rsid w:val="000A515A"/>
    <w:rsid w:val="000A536E"/>
    <w:rsid w:val="000A54A2"/>
    <w:rsid w:val="000A554F"/>
    <w:rsid w:val="000A56B3"/>
    <w:rsid w:val="000A570D"/>
    <w:rsid w:val="000A5DBE"/>
    <w:rsid w:val="000A5E31"/>
    <w:rsid w:val="000A5E91"/>
    <w:rsid w:val="000A5FAC"/>
    <w:rsid w:val="000A66BF"/>
    <w:rsid w:val="000A67A2"/>
    <w:rsid w:val="000A69F2"/>
    <w:rsid w:val="000A707A"/>
    <w:rsid w:val="000A718B"/>
    <w:rsid w:val="000A7308"/>
    <w:rsid w:val="000A76F4"/>
    <w:rsid w:val="000A7CD7"/>
    <w:rsid w:val="000A7F22"/>
    <w:rsid w:val="000B0137"/>
    <w:rsid w:val="000B07DA"/>
    <w:rsid w:val="000B08B7"/>
    <w:rsid w:val="000B098B"/>
    <w:rsid w:val="000B09B4"/>
    <w:rsid w:val="000B1232"/>
    <w:rsid w:val="000B1510"/>
    <w:rsid w:val="000B162B"/>
    <w:rsid w:val="000B167E"/>
    <w:rsid w:val="000B1F8F"/>
    <w:rsid w:val="000B27D3"/>
    <w:rsid w:val="000B2B9B"/>
    <w:rsid w:val="000B2E8C"/>
    <w:rsid w:val="000B2FA8"/>
    <w:rsid w:val="000B32BD"/>
    <w:rsid w:val="000B32FE"/>
    <w:rsid w:val="000B347C"/>
    <w:rsid w:val="000B365B"/>
    <w:rsid w:val="000B3C7B"/>
    <w:rsid w:val="000B3C82"/>
    <w:rsid w:val="000B4494"/>
    <w:rsid w:val="000B4795"/>
    <w:rsid w:val="000B4950"/>
    <w:rsid w:val="000B4DE7"/>
    <w:rsid w:val="000B4E9A"/>
    <w:rsid w:val="000B51A9"/>
    <w:rsid w:val="000B527D"/>
    <w:rsid w:val="000B5623"/>
    <w:rsid w:val="000B563E"/>
    <w:rsid w:val="000B565A"/>
    <w:rsid w:val="000B5989"/>
    <w:rsid w:val="000B59B9"/>
    <w:rsid w:val="000B5A13"/>
    <w:rsid w:val="000B5AE6"/>
    <w:rsid w:val="000B5C5B"/>
    <w:rsid w:val="000B6A05"/>
    <w:rsid w:val="000B7001"/>
    <w:rsid w:val="000B7216"/>
    <w:rsid w:val="000B73F7"/>
    <w:rsid w:val="000B76E2"/>
    <w:rsid w:val="000B775A"/>
    <w:rsid w:val="000B7ABC"/>
    <w:rsid w:val="000C00E7"/>
    <w:rsid w:val="000C0352"/>
    <w:rsid w:val="000C0443"/>
    <w:rsid w:val="000C04DF"/>
    <w:rsid w:val="000C0882"/>
    <w:rsid w:val="000C09D1"/>
    <w:rsid w:val="000C1252"/>
    <w:rsid w:val="000C1257"/>
    <w:rsid w:val="000C12C4"/>
    <w:rsid w:val="000C14E0"/>
    <w:rsid w:val="000C17F2"/>
    <w:rsid w:val="000C17F9"/>
    <w:rsid w:val="000C2208"/>
    <w:rsid w:val="000C2295"/>
    <w:rsid w:val="000C23DF"/>
    <w:rsid w:val="000C2421"/>
    <w:rsid w:val="000C26E0"/>
    <w:rsid w:val="000C3360"/>
    <w:rsid w:val="000C389E"/>
    <w:rsid w:val="000C4212"/>
    <w:rsid w:val="000C4696"/>
    <w:rsid w:val="000C47DD"/>
    <w:rsid w:val="000C48E0"/>
    <w:rsid w:val="000C4AB5"/>
    <w:rsid w:val="000C4B9D"/>
    <w:rsid w:val="000C518D"/>
    <w:rsid w:val="000C52A4"/>
    <w:rsid w:val="000C55B9"/>
    <w:rsid w:val="000C56F6"/>
    <w:rsid w:val="000C5D8E"/>
    <w:rsid w:val="000C613D"/>
    <w:rsid w:val="000C6428"/>
    <w:rsid w:val="000C65D1"/>
    <w:rsid w:val="000C666C"/>
    <w:rsid w:val="000C66A7"/>
    <w:rsid w:val="000C692D"/>
    <w:rsid w:val="000C6F5B"/>
    <w:rsid w:val="000C70D6"/>
    <w:rsid w:val="000C7120"/>
    <w:rsid w:val="000C720E"/>
    <w:rsid w:val="000C7DEE"/>
    <w:rsid w:val="000D0653"/>
    <w:rsid w:val="000D06A1"/>
    <w:rsid w:val="000D0701"/>
    <w:rsid w:val="000D08D9"/>
    <w:rsid w:val="000D0B5D"/>
    <w:rsid w:val="000D0DB0"/>
    <w:rsid w:val="000D10CA"/>
    <w:rsid w:val="000D12A2"/>
    <w:rsid w:val="000D1314"/>
    <w:rsid w:val="000D17D2"/>
    <w:rsid w:val="000D1806"/>
    <w:rsid w:val="000D18D7"/>
    <w:rsid w:val="000D18E1"/>
    <w:rsid w:val="000D1D07"/>
    <w:rsid w:val="000D1DF4"/>
    <w:rsid w:val="000D1F76"/>
    <w:rsid w:val="000D2135"/>
    <w:rsid w:val="000D26E4"/>
    <w:rsid w:val="000D2840"/>
    <w:rsid w:val="000D2FB7"/>
    <w:rsid w:val="000D30CA"/>
    <w:rsid w:val="000D30D1"/>
    <w:rsid w:val="000D3392"/>
    <w:rsid w:val="000D3B61"/>
    <w:rsid w:val="000D4242"/>
    <w:rsid w:val="000D4949"/>
    <w:rsid w:val="000D4F6C"/>
    <w:rsid w:val="000D4FB2"/>
    <w:rsid w:val="000D4FC4"/>
    <w:rsid w:val="000D5127"/>
    <w:rsid w:val="000D51F5"/>
    <w:rsid w:val="000D55D1"/>
    <w:rsid w:val="000D5716"/>
    <w:rsid w:val="000D5D4A"/>
    <w:rsid w:val="000D5D77"/>
    <w:rsid w:val="000D614B"/>
    <w:rsid w:val="000D618F"/>
    <w:rsid w:val="000D6F96"/>
    <w:rsid w:val="000D78E9"/>
    <w:rsid w:val="000D7A41"/>
    <w:rsid w:val="000E0870"/>
    <w:rsid w:val="000E0997"/>
    <w:rsid w:val="000E0DF6"/>
    <w:rsid w:val="000E0E55"/>
    <w:rsid w:val="000E0EF8"/>
    <w:rsid w:val="000E1744"/>
    <w:rsid w:val="000E236F"/>
    <w:rsid w:val="000E237B"/>
    <w:rsid w:val="000E2667"/>
    <w:rsid w:val="000E26DF"/>
    <w:rsid w:val="000E28A9"/>
    <w:rsid w:val="000E3554"/>
    <w:rsid w:val="000E372A"/>
    <w:rsid w:val="000E3E4B"/>
    <w:rsid w:val="000E4081"/>
    <w:rsid w:val="000E439A"/>
    <w:rsid w:val="000E447A"/>
    <w:rsid w:val="000E48BF"/>
    <w:rsid w:val="000E4BFA"/>
    <w:rsid w:val="000E53C3"/>
    <w:rsid w:val="000E5910"/>
    <w:rsid w:val="000E59F5"/>
    <w:rsid w:val="000E5A46"/>
    <w:rsid w:val="000E5ABE"/>
    <w:rsid w:val="000E619E"/>
    <w:rsid w:val="000E644E"/>
    <w:rsid w:val="000E64F2"/>
    <w:rsid w:val="000E65D7"/>
    <w:rsid w:val="000E6AD8"/>
    <w:rsid w:val="000E6D28"/>
    <w:rsid w:val="000E7154"/>
    <w:rsid w:val="000E71A9"/>
    <w:rsid w:val="000E749A"/>
    <w:rsid w:val="000E751B"/>
    <w:rsid w:val="000E7988"/>
    <w:rsid w:val="000E79A1"/>
    <w:rsid w:val="000E7A7E"/>
    <w:rsid w:val="000E7ACF"/>
    <w:rsid w:val="000E7B22"/>
    <w:rsid w:val="000F0032"/>
    <w:rsid w:val="000F00ED"/>
    <w:rsid w:val="000F04DA"/>
    <w:rsid w:val="000F08F0"/>
    <w:rsid w:val="000F0C61"/>
    <w:rsid w:val="000F120B"/>
    <w:rsid w:val="000F13D1"/>
    <w:rsid w:val="000F148E"/>
    <w:rsid w:val="000F1554"/>
    <w:rsid w:val="000F15DA"/>
    <w:rsid w:val="000F174F"/>
    <w:rsid w:val="000F1A37"/>
    <w:rsid w:val="000F1B8C"/>
    <w:rsid w:val="000F1C2A"/>
    <w:rsid w:val="000F1C3B"/>
    <w:rsid w:val="000F24C5"/>
    <w:rsid w:val="000F2A8D"/>
    <w:rsid w:val="000F2CA8"/>
    <w:rsid w:val="000F2DD7"/>
    <w:rsid w:val="000F2ED8"/>
    <w:rsid w:val="000F35B7"/>
    <w:rsid w:val="000F389D"/>
    <w:rsid w:val="000F39B1"/>
    <w:rsid w:val="000F3DE4"/>
    <w:rsid w:val="000F3F35"/>
    <w:rsid w:val="000F4A92"/>
    <w:rsid w:val="000F51E0"/>
    <w:rsid w:val="000F52A7"/>
    <w:rsid w:val="000F52F2"/>
    <w:rsid w:val="000F53D8"/>
    <w:rsid w:val="000F56F0"/>
    <w:rsid w:val="000F5817"/>
    <w:rsid w:val="000F5D0E"/>
    <w:rsid w:val="000F5D96"/>
    <w:rsid w:val="000F62E9"/>
    <w:rsid w:val="000F662E"/>
    <w:rsid w:val="000F667C"/>
    <w:rsid w:val="000F6B6A"/>
    <w:rsid w:val="000F6DEE"/>
    <w:rsid w:val="000F6DF6"/>
    <w:rsid w:val="000F6E52"/>
    <w:rsid w:val="000F7676"/>
    <w:rsid w:val="000F7720"/>
    <w:rsid w:val="000F7B16"/>
    <w:rsid w:val="00100034"/>
    <w:rsid w:val="00100400"/>
    <w:rsid w:val="00100579"/>
    <w:rsid w:val="001008DE"/>
    <w:rsid w:val="00100DBB"/>
    <w:rsid w:val="00100E6C"/>
    <w:rsid w:val="00100F46"/>
    <w:rsid w:val="00101776"/>
    <w:rsid w:val="00101863"/>
    <w:rsid w:val="00101BC6"/>
    <w:rsid w:val="00101C8F"/>
    <w:rsid w:val="001020AF"/>
    <w:rsid w:val="001021CD"/>
    <w:rsid w:val="001022A6"/>
    <w:rsid w:val="001023E5"/>
    <w:rsid w:val="00102592"/>
    <w:rsid w:val="00102942"/>
    <w:rsid w:val="00102A14"/>
    <w:rsid w:val="00102B8C"/>
    <w:rsid w:val="00102D96"/>
    <w:rsid w:val="001030EE"/>
    <w:rsid w:val="001032D1"/>
    <w:rsid w:val="001032E3"/>
    <w:rsid w:val="00103E32"/>
    <w:rsid w:val="00103F20"/>
    <w:rsid w:val="00103F57"/>
    <w:rsid w:val="00104028"/>
    <w:rsid w:val="00104695"/>
    <w:rsid w:val="00104977"/>
    <w:rsid w:val="001049A6"/>
    <w:rsid w:val="0010533B"/>
    <w:rsid w:val="00105851"/>
    <w:rsid w:val="00106192"/>
    <w:rsid w:val="001063F4"/>
    <w:rsid w:val="00106654"/>
    <w:rsid w:val="00106C10"/>
    <w:rsid w:val="00106E07"/>
    <w:rsid w:val="00107015"/>
    <w:rsid w:val="001071EF"/>
    <w:rsid w:val="0010775C"/>
    <w:rsid w:val="00107911"/>
    <w:rsid w:val="001079A2"/>
    <w:rsid w:val="00107A65"/>
    <w:rsid w:val="00107A7F"/>
    <w:rsid w:val="001106B9"/>
    <w:rsid w:val="00110907"/>
    <w:rsid w:val="00110BC8"/>
    <w:rsid w:val="00111089"/>
    <w:rsid w:val="00111258"/>
    <w:rsid w:val="001113A8"/>
    <w:rsid w:val="001116D8"/>
    <w:rsid w:val="00111823"/>
    <w:rsid w:val="00111BFE"/>
    <w:rsid w:val="0011218A"/>
    <w:rsid w:val="001123EE"/>
    <w:rsid w:val="001124C4"/>
    <w:rsid w:val="0011258A"/>
    <w:rsid w:val="00112606"/>
    <w:rsid w:val="00113CD6"/>
    <w:rsid w:val="001140D1"/>
    <w:rsid w:val="00114310"/>
    <w:rsid w:val="00114991"/>
    <w:rsid w:val="00114AD4"/>
    <w:rsid w:val="00114BC6"/>
    <w:rsid w:val="00114C0E"/>
    <w:rsid w:val="00114DB5"/>
    <w:rsid w:val="00114E7F"/>
    <w:rsid w:val="0011520E"/>
    <w:rsid w:val="0011542B"/>
    <w:rsid w:val="001156C6"/>
    <w:rsid w:val="00115729"/>
    <w:rsid w:val="001157DC"/>
    <w:rsid w:val="00115BF2"/>
    <w:rsid w:val="00115E7F"/>
    <w:rsid w:val="00115F4D"/>
    <w:rsid w:val="0011601D"/>
    <w:rsid w:val="00116467"/>
    <w:rsid w:val="0011683E"/>
    <w:rsid w:val="00116A00"/>
    <w:rsid w:val="001170EA"/>
    <w:rsid w:val="0011716B"/>
    <w:rsid w:val="00117221"/>
    <w:rsid w:val="001174A0"/>
    <w:rsid w:val="0011754F"/>
    <w:rsid w:val="00117689"/>
    <w:rsid w:val="00117C8D"/>
    <w:rsid w:val="001200FE"/>
    <w:rsid w:val="001204EE"/>
    <w:rsid w:val="00120847"/>
    <w:rsid w:val="00120A53"/>
    <w:rsid w:val="00120B75"/>
    <w:rsid w:val="00120E97"/>
    <w:rsid w:val="001210BC"/>
    <w:rsid w:val="0012132D"/>
    <w:rsid w:val="001218F0"/>
    <w:rsid w:val="001221B6"/>
    <w:rsid w:val="0012239C"/>
    <w:rsid w:val="0012264A"/>
    <w:rsid w:val="0012275A"/>
    <w:rsid w:val="00122A71"/>
    <w:rsid w:val="00122DBA"/>
    <w:rsid w:val="001236DC"/>
    <w:rsid w:val="00123CA7"/>
    <w:rsid w:val="0012457D"/>
    <w:rsid w:val="001247D2"/>
    <w:rsid w:val="001248C6"/>
    <w:rsid w:val="00124B22"/>
    <w:rsid w:val="00124E5B"/>
    <w:rsid w:val="0012513D"/>
    <w:rsid w:val="00125738"/>
    <w:rsid w:val="00125C51"/>
    <w:rsid w:val="001260FB"/>
    <w:rsid w:val="001261AF"/>
    <w:rsid w:val="00126423"/>
    <w:rsid w:val="00126B9D"/>
    <w:rsid w:val="00127161"/>
    <w:rsid w:val="001271D0"/>
    <w:rsid w:val="001271E0"/>
    <w:rsid w:val="00127514"/>
    <w:rsid w:val="001275CA"/>
    <w:rsid w:val="001275EC"/>
    <w:rsid w:val="00127A21"/>
    <w:rsid w:val="00127E54"/>
    <w:rsid w:val="00130363"/>
    <w:rsid w:val="001307F6"/>
    <w:rsid w:val="001309A2"/>
    <w:rsid w:val="001309E0"/>
    <w:rsid w:val="00130A6D"/>
    <w:rsid w:val="00131107"/>
    <w:rsid w:val="0013149B"/>
    <w:rsid w:val="00131973"/>
    <w:rsid w:val="00131D78"/>
    <w:rsid w:val="00132084"/>
    <w:rsid w:val="00132AD3"/>
    <w:rsid w:val="00132CCB"/>
    <w:rsid w:val="00132D57"/>
    <w:rsid w:val="00132DF5"/>
    <w:rsid w:val="00132E69"/>
    <w:rsid w:val="00132FD4"/>
    <w:rsid w:val="001330FA"/>
    <w:rsid w:val="001335D1"/>
    <w:rsid w:val="00133758"/>
    <w:rsid w:val="00133ABF"/>
    <w:rsid w:val="00133AE7"/>
    <w:rsid w:val="00133B90"/>
    <w:rsid w:val="00133BCF"/>
    <w:rsid w:val="00133C68"/>
    <w:rsid w:val="00134049"/>
    <w:rsid w:val="00134620"/>
    <w:rsid w:val="00134C58"/>
    <w:rsid w:val="00134D8C"/>
    <w:rsid w:val="00134E10"/>
    <w:rsid w:val="00135099"/>
    <w:rsid w:val="0013524F"/>
    <w:rsid w:val="00135464"/>
    <w:rsid w:val="00135847"/>
    <w:rsid w:val="00135E12"/>
    <w:rsid w:val="001362AF"/>
    <w:rsid w:val="001363F3"/>
    <w:rsid w:val="001364BB"/>
    <w:rsid w:val="001366A1"/>
    <w:rsid w:val="00136901"/>
    <w:rsid w:val="00136D75"/>
    <w:rsid w:val="00137116"/>
    <w:rsid w:val="001371C1"/>
    <w:rsid w:val="001372E7"/>
    <w:rsid w:val="00137BB5"/>
    <w:rsid w:val="00137FF5"/>
    <w:rsid w:val="001404B8"/>
    <w:rsid w:val="001405C2"/>
    <w:rsid w:val="001406AF"/>
    <w:rsid w:val="0014083D"/>
    <w:rsid w:val="00140BD1"/>
    <w:rsid w:val="00141182"/>
    <w:rsid w:val="00141226"/>
    <w:rsid w:val="00141459"/>
    <w:rsid w:val="00142227"/>
    <w:rsid w:val="00142358"/>
    <w:rsid w:val="0014255B"/>
    <w:rsid w:val="00142C93"/>
    <w:rsid w:val="00142F40"/>
    <w:rsid w:val="001438E3"/>
    <w:rsid w:val="00143C10"/>
    <w:rsid w:val="00143E68"/>
    <w:rsid w:val="00144070"/>
    <w:rsid w:val="00144872"/>
    <w:rsid w:val="00144AA6"/>
    <w:rsid w:val="00144E96"/>
    <w:rsid w:val="001454D2"/>
    <w:rsid w:val="0014572B"/>
    <w:rsid w:val="001458C5"/>
    <w:rsid w:val="00145A08"/>
    <w:rsid w:val="00145C0B"/>
    <w:rsid w:val="00145DD0"/>
    <w:rsid w:val="00145E38"/>
    <w:rsid w:val="00145F71"/>
    <w:rsid w:val="00146409"/>
    <w:rsid w:val="00146796"/>
    <w:rsid w:val="00146989"/>
    <w:rsid w:val="00147088"/>
    <w:rsid w:val="00150001"/>
    <w:rsid w:val="00150363"/>
    <w:rsid w:val="001505AD"/>
    <w:rsid w:val="00150BCC"/>
    <w:rsid w:val="00150D97"/>
    <w:rsid w:val="00150E29"/>
    <w:rsid w:val="00151583"/>
    <w:rsid w:val="0015168D"/>
    <w:rsid w:val="00151C61"/>
    <w:rsid w:val="00151EB1"/>
    <w:rsid w:val="0015252E"/>
    <w:rsid w:val="00152B12"/>
    <w:rsid w:val="00153259"/>
    <w:rsid w:val="00153583"/>
    <w:rsid w:val="00153905"/>
    <w:rsid w:val="00153A6D"/>
    <w:rsid w:val="00154272"/>
    <w:rsid w:val="00154298"/>
    <w:rsid w:val="001542FA"/>
    <w:rsid w:val="00154310"/>
    <w:rsid w:val="00154E4C"/>
    <w:rsid w:val="001550DA"/>
    <w:rsid w:val="00155915"/>
    <w:rsid w:val="00155A56"/>
    <w:rsid w:val="00155FC7"/>
    <w:rsid w:val="001562E6"/>
    <w:rsid w:val="0015630F"/>
    <w:rsid w:val="001564A7"/>
    <w:rsid w:val="00156559"/>
    <w:rsid w:val="00157091"/>
    <w:rsid w:val="00157466"/>
    <w:rsid w:val="00157836"/>
    <w:rsid w:val="001578A3"/>
    <w:rsid w:val="00157C0E"/>
    <w:rsid w:val="00157CA3"/>
    <w:rsid w:val="00157D81"/>
    <w:rsid w:val="00157E9F"/>
    <w:rsid w:val="001603D6"/>
    <w:rsid w:val="001609AA"/>
    <w:rsid w:val="00160BE5"/>
    <w:rsid w:val="00160BEB"/>
    <w:rsid w:val="00160FB0"/>
    <w:rsid w:val="00161763"/>
    <w:rsid w:val="00161A0F"/>
    <w:rsid w:val="00161A9B"/>
    <w:rsid w:val="00161B54"/>
    <w:rsid w:val="0016235F"/>
    <w:rsid w:val="00162520"/>
    <w:rsid w:val="00162543"/>
    <w:rsid w:val="00162560"/>
    <w:rsid w:val="001628B2"/>
    <w:rsid w:val="001638F2"/>
    <w:rsid w:val="001639FD"/>
    <w:rsid w:val="00163BBF"/>
    <w:rsid w:val="00163C99"/>
    <w:rsid w:val="0016481D"/>
    <w:rsid w:val="00164E1F"/>
    <w:rsid w:val="00164EDF"/>
    <w:rsid w:val="00164FF1"/>
    <w:rsid w:val="0016560A"/>
    <w:rsid w:val="00165B58"/>
    <w:rsid w:val="00165D83"/>
    <w:rsid w:val="00165FDE"/>
    <w:rsid w:val="0016659F"/>
    <w:rsid w:val="001669A3"/>
    <w:rsid w:val="00166CD8"/>
    <w:rsid w:val="00166F9C"/>
    <w:rsid w:val="00167184"/>
    <w:rsid w:val="00167464"/>
    <w:rsid w:val="001675E3"/>
    <w:rsid w:val="0016780F"/>
    <w:rsid w:val="00167ADA"/>
    <w:rsid w:val="00170380"/>
    <w:rsid w:val="0017043C"/>
    <w:rsid w:val="0017069F"/>
    <w:rsid w:val="001707E3"/>
    <w:rsid w:val="00170AC5"/>
    <w:rsid w:val="00170B4C"/>
    <w:rsid w:val="00171791"/>
    <w:rsid w:val="00171FC8"/>
    <w:rsid w:val="001722C1"/>
    <w:rsid w:val="001740F5"/>
    <w:rsid w:val="00174B6C"/>
    <w:rsid w:val="0017501B"/>
    <w:rsid w:val="00175510"/>
    <w:rsid w:val="001756C1"/>
    <w:rsid w:val="00175999"/>
    <w:rsid w:val="00175DA2"/>
    <w:rsid w:val="00175EEF"/>
    <w:rsid w:val="00175FED"/>
    <w:rsid w:val="0017607F"/>
    <w:rsid w:val="001768EF"/>
    <w:rsid w:val="00176EF5"/>
    <w:rsid w:val="0017708B"/>
    <w:rsid w:val="001772AC"/>
    <w:rsid w:val="0017748F"/>
    <w:rsid w:val="001803E2"/>
    <w:rsid w:val="001804AA"/>
    <w:rsid w:val="00180856"/>
    <w:rsid w:val="001808E7"/>
    <w:rsid w:val="00180AF7"/>
    <w:rsid w:val="00180C60"/>
    <w:rsid w:val="00181035"/>
    <w:rsid w:val="00181A02"/>
    <w:rsid w:val="00181B90"/>
    <w:rsid w:val="00181C96"/>
    <w:rsid w:val="00181E70"/>
    <w:rsid w:val="00181F12"/>
    <w:rsid w:val="001825B4"/>
    <w:rsid w:val="001827AD"/>
    <w:rsid w:val="001834B6"/>
    <w:rsid w:val="001834C9"/>
    <w:rsid w:val="00183596"/>
    <w:rsid w:val="001837B4"/>
    <w:rsid w:val="00183905"/>
    <w:rsid w:val="00183A2E"/>
    <w:rsid w:val="00183AE6"/>
    <w:rsid w:val="00183BDC"/>
    <w:rsid w:val="00184190"/>
    <w:rsid w:val="0018483E"/>
    <w:rsid w:val="001849E3"/>
    <w:rsid w:val="00184C80"/>
    <w:rsid w:val="00184D24"/>
    <w:rsid w:val="00184D69"/>
    <w:rsid w:val="0018533E"/>
    <w:rsid w:val="0018567E"/>
    <w:rsid w:val="00185B34"/>
    <w:rsid w:val="0018650F"/>
    <w:rsid w:val="00186510"/>
    <w:rsid w:val="00186937"/>
    <w:rsid w:val="001869FD"/>
    <w:rsid w:val="00186BA0"/>
    <w:rsid w:val="00187682"/>
    <w:rsid w:val="00187783"/>
    <w:rsid w:val="00187857"/>
    <w:rsid w:val="00187BA1"/>
    <w:rsid w:val="001901B4"/>
    <w:rsid w:val="0019023C"/>
    <w:rsid w:val="0019028C"/>
    <w:rsid w:val="0019032D"/>
    <w:rsid w:val="00190528"/>
    <w:rsid w:val="0019088C"/>
    <w:rsid w:val="001909D6"/>
    <w:rsid w:val="00190A89"/>
    <w:rsid w:val="00190FAC"/>
    <w:rsid w:val="00191056"/>
    <w:rsid w:val="00191655"/>
    <w:rsid w:val="0019173A"/>
    <w:rsid w:val="00191780"/>
    <w:rsid w:val="001917DF"/>
    <w:rsid w:val="00192479"/>
    <w:rsid w:val="0019293F"/>
    <w:rsid w:val="00192A36"/>
    <w:rsid w:val="001930FF"/>
    <w:rsid w:val="0019329B"/>
    <w:rsid w:val="001934C9"/>
    <w:rsid w:val="0019376C"/>
    <w:rsid w:val="00193915"/>
    <w:rsid w:val="00193B75"/>
    <w:rsid w:val="00193BCD"/>
    <w:rsid w:val="001943B6"/>
    <w:rsid w:val="001944E1"/>
    <w:rsid w:val="00194553"/>
    <w:rsid w:val="001949A8"/>
    <w:rsid w:val="00194C02"/>
    <w:rsid w:val="00194E13"/>
    <w:rsid w:val="00194EDE"/>
    <w:rsid w:val="001952E9"/>
    <w:rsid w:val="00195586"/>
    <w:rsid w:val="00195627"/>
    <w:rsid w:val="0019565F"/>
    <w:rsid w:val="001956AB"/>
    <w:rsid w:val="00195816"/>
    <w:rsid w:val="001958B2"/>
    <w:rsid w:val="00195B2E"/>
    <w:rsid w:val="00195BF6"/>
    <w:rsid w:val="00195CB5"/>
    <w:rsid w:val="00195CEC"/>
    <w:rsid w:val="00195FA5"/>
    <w:rsid w:val="0019623A"/>
    <w:rsid w:val="00196248"/>
    <w:rsid w:val="0019675D"/>
    <w:rsid w:val="001969D9"/>
    <w:rsid w:val="00196C01"/>
    <w:rsid w:val="00197474"/>
    <w:rsid w:val="001974D8"/>
    <w:rsid w:val="0019762F"/>
    <w:rsid w:val="001978D8"/>
    <w:rsid w:val="001A02EB"/>
    <w:rsid w:val="001A0876"/>
    <w:rsid w:val="001A0B4D"/>
    <w:rsid w:val="001A0EA4"/>
    <w:rsid w:val="001A0F54"/>
    <w:rsid w:val="001A1F89"/>
    <w:rsid w:val="001A2061"/>
    <w:rsid w:val="001A213E"/>
    <w:rsid w:val="001A25BA"/>
    <w:rsid w:val="001A2828"/>
    <w:rsid w:val="001A29B8"/>
    <w:rsid w:val="001A2B38"/>
    <w:rsid w:val="001A3005"/>
    <w:rsid w:val="001A387E"/>
    <w:rsid w:val="001A3986"/>
    <w:rsid w:val="001A41BA"/>
    <w:rsid w:val="001A432E"/>
    <w:rsid w:val="001A45B4"/>
    <w:rsid w:val="001A4609"/>
    <w:rsid w:val="001A47C7"/>
    <w:rsid w:val="001A48B5"/>
    <w:rsid w:val="001A492A"/>
    <w:rsid w:val="001A4930"/>
    <w:rsid w:val="001A4A27"/>
    <w:rsid w:val="001A4A77"/>
    <w:rsid w:val="001A501E"/>
    <w:rsid w:val="001A53FC"/>
    <w:rsid w:val="001A5792"/>
    <w:rsid w:val="001A57E8"/>
    <w:rsid w:val="001A5E1A"/>
    <w:rsid w:val="001A5EDB"/>
    <w:rsid w:val="001A5F53"/>
    <w:rsid w:val="001A613D"/>
    <w:rsid w:val="001A62B7"/>
    <w:rsid w:val="001A6916"/>
    <w:rsid w:val="001A6D2F"/>
    <w:rsid w:val="001A6E35"/>
    <w:rsid w:val="001A6FBA"/>
    <w:rsid w:val="001A70FC"/>
    <w:rsid w:val="001A71CA"/>
    <w:rsid w:val="001A7239"/>
    <w:rsid w:val="001A7424"/>
    <w:rsid w:val="001A7816"/>
    <w:rsid w:val="001B0105"/>
    <w:rsid w:val="001B0363"/>
    <w:rsid w:val="001B0561"/>
    <w:rsid w:val="001B0655"/>
    <w:rsid w:val="001B06EE"/>
    <w:rsid w:val="001B11CE"/>
    <w:rsid w:val="001B1276"/>
    <w:rsid w:val="001B18CA"/>
    <w:rsid w:val="001B1B29"/>
    <w:rsid w:val="001B1B6F"/>
    <w:rsid w:val="001B1BA9"/>
    <w:rsid w:val="001B1C77"/>
    <w:rsid w:val="001B1CD0"/>
    <w:rsid w:val="001B1D43"/>
    <w:rsid w:val="001B1D9A"/>
    <w:rsid w:val="001B20C6"/>
    <w:rsid w:val="001B22DE"/>
    <w:rsid w:val="001B25B9"/>
    <w:rsid w:val="001B2909"/>
    <w:rsid w:val="001B2E7C"/>
    <w:rsid w:val="001B336E"/>
    <w:rsid w:val="001B3BFC"/>
    <w:rsid w:val="001B3F2A"/>
    <w:rsid w:val="001B47FB"/>
    <w:rsid w:val="001B4945"/>
    <w:rsid w:val="001B4AAB"/>
    <w:rsid w:val="001B4C93"/>
    <w:rsid w:val="001B4E82"/>
    <w:rsid w:val="001B5265"/>
    <w:rsid w:val="001B52BA"/>
    <w:rsid w:val="001B53F8"/>
    <w:rsid w:val="001B56D2"/>
    <w:rsid w:val="001B5734"/>
    <w:rsid w:val="001B5C54"/>
    <w:rsid w:val="001B60B9"/>
    <w:rsid w:val="001B6869"/>
    <w:rsid w:val="001B689A"/>
    <w:rsid w:val="001B6AF1"/>
    <w:rsid w:val="001B6DA3"/>
    <w:rsid w:val="001B6EF0"/>
    <w:rsid w:val="001B6F74"/>
    <w:rsid w:val="001B76FE"/>
    <w:rsid w:val="001B78B5"/>
    <w:rsid w:val="001B7B1B"/>
    <w:rsid w:val="001B7CF6"/>
    <w:rsid w:val="001B7CFC"/>
    <w:rsid w:val="001C094F"/>
    <w:rsid w:val="001C0A94"/>
    <w:rsid w:val="001C0B70"/>
    <w:rsid w:val="001C13C2"/>
    <w:rsid w:val="001C1879"/>
    <w:rsid w:val="001C1B7B"/>
    <w:rsid w:val="001C1D12"/>
    <w:rsid w:val="001C1DBC"/>
    <w:rsid w:val="001C209D"/>
    <w:rsid w:val="001C21BF"/>
    <w:rsid w:val="001C29F8"/>
    <w:rsid w:val="001C2C7D"/>
    <w:rsid w:val="001C314D"/>
    <w:rsid w:val="001C350C"/>
    <w:rsid w:val="001C38A2"/>
    <w:rsid w:val="001C3CB8"/>
    <w:rsid w:val="001C4054"/>
    <w:rsid w:val="001C4071"/>
    <w:rsid w:val="001C4AE7"/>
    <w:rsid w:val="001C4C17"/>
    <w:rsid w:val="001C4C82"/>
    <w:rsid w:val="001C5125"/>
    <w:rsid w:val="001C5234"/>
    <w:rsid w:val="001C53BC"/>
    <w:rsid w:val="001C541A"/>
    <w:rsid w:val="001C5437"/>
    <w:rsid w:val="001C551B"/>
    <w:rsid w:val="001C5ED4"/>
    <w:rsid w:val="001C5F93"/>
    <w:rsid w:val="001C625F"/>
    <w:rsid w:val="001C6556"/>
    <w:rsid w:val="001C6A87"/>
    <w:rsid w:val="001C6E28"/>
    <w:rsid w:val="001C6E78"/>
    <w:rsid w:val="001C72A0"/>
    <w:rsid w:val="001C7A92"/>
    <w:rsid w:val="001C7CDF"/>
    <w:rsid w:val="001C7D9F"/>
    <w:rsid w:val="001C7E35"/>
    <w:rsid w:val="001D0229"/>
    <w:rsid w:val="001D0323"/>
    <w:rsid w:val="001D071D"/>
    <w:rsid w:val="001D0A5B"/>
    <w:rsid w:val="001D0D43"/>
    <w:rsid w:val="001D1393"/>
    <w:rsid w:val="001D1A59"/>
    <w:rsid w:val="001D1EC7"/>
    <w:rsid w:val="001D2098"/>
    <w:rsid w:val="001D21B0"/>
    <w:rsid w:val="001D271D"/>
    <w:rsid w:val="001D2C0F"/>
    <w:rsid w:val="001D30BD"/>
    <w:rsid w:val="001D340F"/>
    <w:rsid w:val="001D3DE5"/>
    <w:rsid w:val="001D3E3A"/>
    <w:rsid w:val="001D4D7E"/>
    <w:rsid w:val="001D4F0D"/>
    <w:rsid w:val="001D5A34"/>
    <w:rsid w:val="001D5C8C"/>
    <w:rsid w:val="001D5CE7"/>
    <w:rsid w:val="001D6090"/>
    <w:rsid w:val="001D643A"/>
    <w:rsid w:val="001D6C1D"/>
    <w:rsid w:val="001D6E48"/>
    <w:rsid w:val="001D7570"/>
    <w:rsid w:val="001D79A5"/>
    <w:rsid w:val="001D7A26"/>
    <w:rsid w:val="001D7DBE"/>
    <w:rsid w:val="001D7E24"/>
    <w:rsid w:val="001D7E97"/>
    <w:rsid w:val="001D7F96"/>
    <w:rsid w:val="001E033A"/>
    <w:rsid w:val="001E06A5"/>
    <w:rsid w:val="001E0957"/>
    <w:rsid w:val="001E0A31"/>
    <w:rsid w:val="001E0DF0"/>
    <w:rsid w:val="001E132E"/>
    <w:rsid w:val="001E15E8"/>
    <w:rsid w:val="001E160E"/>
    <w:rsid w:val="001E16FE"/>
    <w:rsid w:val="001E1A5E"/>
    <w:rsid w:val="001E1CC6"/>
    <w:rsid w:val="001E1DB9"/>
    <w:rsid w:val="001E2249"/>
    <w:rsid w:val="001E260B"/>
    <w:rsid w:val="001E2CDD"/>
    <w:rsid w:val="001E3020"/>
    <w:rsid w:val="001E3331"/>
    <w:rsid w:val="001E3545"/>
    <w:rsid w:val="001E37EB"/>
    <w:rsid w:val="001E3932"/>
    <w:rsid w:val="001E3AC1"/>
    <w:rsid w:val="001E4257"/>
    <w:rsid w:val="001E430E"/>
    <w:rsid w:val="001E4BA3"/>
    <w:rsid w:val="001E4C70"/>
    <w:rsid w:val="001E4FBF"/>
    <w:rsid w:val="001E558A"/>
    <w:rsid w:val="001E5E6B"/>
    <w:rsid w:val="001E6139"/>
    <w:rsid w:val="001E6242"/>
    <w:rsid w:val="001E6758"/>
    <w:rsid w:val="001E67CA"/>
    <w:rsid w:val="001E68B0"/>
    <w:rsid w:val="001E69A8"/>
    <w:rsid w:val="001E6CF1"/>
    <w:rsid w:val="001E6EFB"/>
    <w:rsid w:val="001E71BE"/>
    <w:rsid w:val="001E7915"/>
    <w:rsid w:val="001E7C86"/>
    <w:rsid w:val="001E7FEB"/>
    <w:rsid w:val="001F00A5"/>
    <w:rsid w:val="001F026F"/>
    <w:rsid w:val="001F02BF"/>
    <w:rsid w:val="001F0DF0"/>
    <w:rsid w:val="001F0E49"/>
    <w:rsid w:val="001F0F87"/>
    <w:rsid w:val="001F0F90"/>
    <w:rsid w:val="001F0FB1"/>
    <w:rsid w:val="001F0FCC"/>
    <w:rsid w:val="001F11BA"/>
    <w:rsid w:val="001F1622"/>
    <w:rsid w:val="001F170C"/>
    <w:rsid w:val="001F1B52"/>
    <w:rsid w:val="001F2314"/>
    <w:rsid w:val="001F232F"/>
    <w:rsid w:val="001F2964"/>
    <w:rsid w:val="001F2D0B"/>
    <w:rsid w:val="001F2EAD"/>
    <w:rsid w:val="001F3211"/>
    <w:rsid w:val="001F3452"/>
    <w:rsid w:val="001F3463"/>
    <w:rsid w:val="001F3634"/>
    <w:rsid w:val="001F3AC5"/>
    <w:rsid w:val="001F3CE4"/>
    <w:rsid w:val="001F457F"/>
    <w:rsid w:val="001F487A"/>
    <w:rsid w:val="001F4B4B"/>
    <w:rsid w:val="001F4F51"/>
    <w:rsid w:val="001F5032"/>
    <w:rsid w:val="001F5089"/>
    <w:rsid w:val="001F50CB"/>
    <w:rsid w:val="001F51C1"/>
    <w:rsid w:val="001F5ABB"/>
    <w:rsid w:val="001F5DD0"/>
    <w:rsid w:val="001F5DD8"/>
    <w:rsid w:val="001F6676"/>
    <w:rsid w:val="001F6A9F"/>
    <w:rsid w:val="001F6C7B"/>
    <w:rsid w:val="001F7232"/>
    <w:rsid w:val="001F754C"/>
    <w:rsid w:val="001F7583"/>
    <w:rsid w:val="00200133"/>
    <w:rsid w:val="002010B8"/>
    <w:rsid w:val="0020118C"/>
    <w:rsid w:val="002013B4"/>
    <w:rsid w:val="00201844"/>
    <w:rsid w:val="00201A6E"/>
    <w:rsid w:val="00201D4A"/>
    <w:rsid w:val="0020221F"/>
    <w:rsid w:val="00202243"/>
    <w:rsid w:val="0020244A"/>
    <w:rsid w:val="002029CE"/>
    <w:rsid w:val="00202A08"/>
    <w:rsid w:val="00202BE8"/>
    <w:rsid w:val="00202EB7"/>
    <w:rsid w:val="00203014"/>
    <w:rsid w:val="0020302D"/>
    <w:rsid w:val="002033AB"/>
    <w:rsid w:val="0020356B"/>
    <w:rsid w:val="00203767"/>
    <w:rsid w:val="00203EA1"/>
    <w:rsid w:val="002042F7"/>
    <w:rsid w:val="002044F3"/>
    <w:rsid w:val="0020473C"/>
    <w:rsid w:val="0020486E"/>
    <w:rsid w:val="00204FF8"/>
    <w:rsid w:val="00205219"/>
    <w:rsid w:val="00205408"/>
    <w:rsid w:val="002060C6"/>
    <w:rsid w:val="002062F4"/>
    <w:rsid w:val="00206380"/>
    <w:rsid w:val="002069F9"/>
    <w:rsid w:val="00206DB2"/>
    <w:rsid w:val="00206E15"/>
    <w:rsid w:val="0020728F"/>
    <w:rsid w:val="00207300"/>
    <w:rsid w:val="00207779"/>
    <w:rsid w:val="00207B1B"/>
    <w:rsid w:val="00207CBC"/>
    <w:rsid w:val="00210484"/>
    <w:rsid w:val="00210546"/>
    <w:rsid w:val="0021058D"/>
    <w:rsid w:val="00210C5E"/>
    <w:rsid w:val="00210C9D"/>
    <w:rsid w:val="00211618"/>
    <w:rsid w:val="002119A1"/>
    <w:rsid w:val="00211EF5"/>
    <w:rsid w:val="002121F3"/>
    <w:rsid w:val="0021239C"/>
    <w:rsid w:val="002127FA"/>
    <w:rsid w:val="0021281B"/>
    <w:rsid w:val="002129BD"/>
    <w:rsid w:val="00212B95"/>
    <w:rsid w:val="00212E5E"/>
    <w:rsid w:val="00213129"/>
    <w:rsid w:val="00213231"/>
    <w:rsid w:val="00213803"/>
    <w:rsid w:val="00213F74"/>
    <w:rsid w:val="0021404E"/>
    <w:rsid w:val="00214076"/>
    <w:rsid w:val="00214118"/>
    <w:rsid w:val="002141E9"/>
    <w:rsid w:val="002144D8"/>
    <w:rsid w:val="00214BE8"/>
    <w:rsid w:val="00214C77"/>
    <w:rsid w:val="0021516D"/>
    <w:rsid w:val="002152A3"/>
    <w:rsid w:val="002152EC"/>
    <w:rsid w:val="00215626"/>
    <w:rsid w:val="002157E2"/>
    <w:rsid w:val="002157F5"/>
    <w:rsid w:val="0021581A"/>
    <w:rsid w:val="002158D1"/>
    <w:rsid w:val="00215BDE"/>
    <w:rsid w:val="00215DA3"/>
    <w:rsid w:val="002160C6"/>
    <w:rsid w:val="00216404"/>
    <w:rsid w:val="0021680C"/>
    <w:rsid w:val="00216AF7"/>
    <w:rsid w:val="00216EA9"/>
    <w:rsid w:val="00217246"/>
    <w:rsid w:val="00217418"/>
    <w:rsid w:val="00217928"/>
    <w:rsid w:val="00217936"/>
    <w:rsid w:val="00217AB4"/>
    <w:rsid w:val="00217FF8"/>
    <w:rsid w:val="0022043F"/>
    <w:rsid w:val="002207EB"/>
    <w:rsid w:val="00220A1A"/>
    <w:rsid w:val="00220FAA"/>
    <w:rsid w:val="00221220"/>
    <w:rsid w:val="002212D2"/>
    <w:rsid w:val="00221550"/>
    <w:rsid w:val="00221657"/>
    <w:rsid w:val="00221668"/>
    <w:rsid w:val="002218AC"/>
    <w:rsid w:val="00221B2A"/>
    <w:rsid w:val="00222014"/>
    <w:rsid w:val="00222050"/>
    <w:rsid w:val="00222075"/>
    <w:rsid w:val="002225F8"/>
    <w:rsid w:val="00222901"/>
    <w:rsid w:val="00222AE6"/>
    <w:rsid w:val="00222B8D"/>
    <w:rsid w:val="00222F4D"/>
    <w:rsid w:val="00223C34"/>
    <w:rsid w:val="00223D09"/>
    <w:rsid w:val="00223EB9"/>
    <w:rsid w:val="0022400C"/>
    <w:rsid w:val="002242A6"/>
    <w:rsid w:val="002244DA"/>
    <w:rsid w:val="002250C6"/>
    <w:rsid w:val="00225203"/>
    <w:rsid w:val="002254CE"/>
    <w:rsid w:val="002256A9"/>
    <w:rsid w:val="00225859"/>
    <w:rsid w:val="00225CD1"/>
    <w:rsid w:val="00225F2E"/>
    <w:rsid w:val="002261B4"/>
    <w:rsid w:val="002266AB"/>
    <w:rsid w:val="002268C6"/>
    <w:rsid w:val="00226A00"/>
    <w:rsid w:val="00226F08"/>
    <w:rsid w:val="00226F86"/>
    <w:rsid w:val="00227128"/>
    <w:rsid w:val="002271A8"/>
    <w:rsid w:val="00227760"/>
    <w:rsid w:val="002277D6"/>
    <w:rsid w:val="00227AE6"/>
    <w:rsid w:val="00227B9E"/>
    <w:rsid w:val="00227E98"/>
    <w:rsid w:val="002300F8"/>
    <w:rsid w:val="002301BD"/>
    <w:rsid w:val="00230474"/>
    <w:rsid w:val="00230F71"/>
    <w:rsid w:val="00231834"/>
    <w:rsid w:val="00231B0B"/>
    <w:rsid w:val="00231FA5"/>
    <w:rsid w:val="00232092"/>
    <w:rsid w:val="002325AB"/>
    <w:rsid w:val="002325B0"/>
    <w:rsid w:val="00232601"/>
    <w:rsid w:val="002327F4"/>
    <w:rsid w:val="00232DA8"/>
    <w:rsid w:val="00232EDC"/>
    <w:rsid w:val="00233481"/>
    <w:rsid w:val="00233875"/>
    <w:rsid w:val="002339EF"/>
    <w:rsid w:val="00233BA4"/>
    <w:rsid w:val="00234344"/>
    <w:rsid w:val="00234483"/>
    <w:rsid w:val="002345BD"/>
    <w:rsid w:val="0023489B"/>
    <w:rsid w:val="0023492F"/>
    <w:rsid w:val="00234F8F"/>
    <w:rsid w:val="002350AC"/>
    <w:rsid w:val="002350C8"/>
    <w:rsid w:val="002359BE"/>
    <w:rsid w:val="00235C1D"/>
    <w:rsid w:val="00235E7A"/>
    <w:rsid w:val="00235FCC"/>
    <w:rsid w:val="0023605D"/>
    <w:rsid w:val="00236180"/>
    <w:rsid w:val="002368B4"/>
    <w:rsid w:val="002369AD"/>
    <w:rsid w:val="00236E02"/>
    <w:rsid w:val="00237101"/>
    <w:rsid w:val="0023772E"/>
    <w:rsid w:val="002377D1"/>
    <w:rsid w:val="002379C8"/>
    <w:rsid w:val="00237CFF"/>
    <w:rsid w:val="00240096"/>
    <w:rsid w:val="002401DC"/>
    <w:rsid w:val="00240398"/>
    <w:rsid w:val="002407C9"/>
    <w:rsid w:val="0024174C"/>
    <w:rsid w:val="00241878"/>
    <w:rsid w:val="00241C00"/>
    <w:rsid w:val="00241DC8"/>
    <w:rsid w:val="00242258"/>
    <w:rsid w:val="0024251E"/>
    <w:rsid w:val="00242971"/>
    <w:rsid w:val="00242D3B"/>
    <w:rsid w:val="002433D4"/>
    <w:rsid w:val="0024373B"/>
    <w:rsid w:val="00243909"/>
    <w:rsid w:val="00243DFB"/>
    <w:rsid w:val="0024492E"/>
    <w:rsid w:val="0024496B"/>
    <w:rsid w:val="00244A35"/>
    <w:rsid w:val="00244CDF"/>
    <w:rsid w:val="002461B1"/>
    <w:rsid w:val="002461B6"/>
    <w:rsid w:val="00246986"/>
    <w:rsid w:val="00246A3E"/>
    <w:rsid w:val="00246DCF"/>
    <w:rsid w:val="00247978"/>
    <w:rsid w:val="002479FD"/>
    <w:rsid w:val="00247C94"/>
    <w:rsid w:val="00247CD1"/>
    <w:rsid w:val="002502FB"/>
    <w:rsid w:val="002504FF"/>
    <w:rsid w:val="00250969"/>
    <w:rsid w:val="00250A61"/>
    <w:rsid w:val="0025106F"/>
    <w:rsid w:val="002514FE"/>
    <w:rsid w:val="00251934"/>
    <w:rsid w:val="00252322"/>
    <w:rsid w:val="002525BC"/>
    <w:rsid w:val="0025275B"/>
    <w:rsid w:val="00252C25"/>
    <w:rsid w:val="0025331D"/>
    <w:rsid w:val="00253B77"/>
    <w:rsid w:val="00253DE1"/>
    <w:rsid w:val="002541FF"/>
    <w:rsid w:val="0025453B"/>
    <w:rsid w:val="0025485A"/>
    <w:rsid w:val="002549D5"/>
    <w:rsid w:val="0025566B"/>
    <w:rsid w:val="00255C10"/>
    <w:rsid w:val="00255E0C"/>
    <w:rsid w:val="00255E26"/>
    <w:rsid w:val="0025639A"/>
    <w:rsid w:val="00256440"/>
    <w:rsid w:val="002564FF"/>
    <w:rsid w:val="00256510"/>
    <w:rsid w:val="0025659A"/>
    <w:rsid w:val="0025691B"/>
    <w:rsid w:val="00256E5A"/>
    <w:rsid w:val="002570B6"/>
    <w:rsid w:val="002571B6"/>
    <w:rsid w:val="002573DB"/>
    <w:rsid w:val="0025749D"/>
    <w:rsid w:val="002575FC"/>
    <w:rsid w:val="00257908"/>
    <w:rsid w:val="00257C8E"/>
    <w:rsid w:val="002607AE"/>
    <w:rsid w:val="002615EC"/>
    <w:rsid w:val="002618A4"/>
    <w:rsid w:val="0026199F"/>
    <w:rsid w:val="00261D27"/>
    <w:rsid w:val="00261EAA"/>
    <w:rsid w:val="00261ED0"/>
    <w:rsid w:val="002621FE"/>
    <w:rsid w:val="00262429"/>
    <w:rsid w:val="00262643"/>
    <w:rsid w:val="00262C7D"/>
    <w:rsid w:val="00262DA1"/>
    <w:rsid w:val="00262F4C"/>
    <w:rsid w:val="0026313E"/>
    <w:rsid w:val="0026322A"/>
    <w:rsid w:val="002635F3"/>
    <w:rsid w:val="0026386B"/>
    <w:rsid w:val="00263953"/>
    <w:rsid w:val="00263986"/>
    <w:rsid w:val="00263AD1"/>
    <w:rsid w:val="00263ADF"/>
    <w:rsid w:val="0026422C"/>
    <w:rsid w:val="002642F9"/>
    <w:rsid w:val="002644C3"/>
    <w:rsid w:val="00264558"/>
    <w:rsid w:val="002646D1"/>
    <w:rsid w:val="00265486"/>
    <w:rsid w:val="00265C26"/>
    <w:rsid w:val="00265D8B"/>
    <w:rsid w:val="00265E0B"/>
    <w:rsid w:val="00266203"/>
    <w:rsid w:val="002663EF"/>
    <w:rsid w:val="00266413"/>
    <w:rsid w:val="002669DE"/>
    <w:rsid w:val="00266D9C"/>
    <w:rsid w:val="00267475"/>
    <w:rsid w:val="002678A5"/>
    <w:rsid w:val="00267B8F"/>
    <w:rsid w:val="00267BE1"/>
    <w:rsid w:val="00267C6B"/>
    <w:rsid w:val="00267E76"/>
    <w:rsid w:val="0027008A"/>
    <w:rsid w:val="00270642"/>
    <w:rsid w:val="00270D63"/>
    <w:rsid w:val="00271053"/>
    <w:rsid w:val="002716D3"/>
    <w:rsid w:val="002718D0"/>
    <w:rsid w:val="00271AC3"/>
    <w:rsid w:val="00271C3D"/>
    <w:rsid w:val="00271E0B"/>
    <w:rsid w:val="00271E8C"/>
    <w:rsid w:val="00272617"/>
    <w:rsid w:val="002736E3"/>
    <w:rsid w:val="002736F5"/>
    <w:rsid w:val="002737FE"/>
    <w:rsid w:val="00273898"/>
    <w:rsid w:val="00273D3C"/>
    <w:rsid w:val="00273E59"/>
    <w:rsid w:val="00274082"/>
    <w:rsid w:val="00274351"/>
    <w:rsid w:val="00274B60"/>
    <w:rsid w:val="00274C11"/>
    <w:rsid w:val="00274D86"/>
    <w:rsid w:val="00274DB2"/>
    <w:rsid w:val="00274E07"/>
    <w:rsid w:val="00274F41"/>
    <w:rsid w:val="00275125"/>
    <w:rsid w:val="00275381"/>
    <w:rsid w:val="00275508"/>
    <w:rsid w:val="00275B6D"/>
    <w:rsid w:val="00275D75"/>
    <w:rsid w:val="00275F19"/>
    <w:rsid w:val="00276CAC"/>
    <w:rsid w:val="00276EDF"/>
    <w:rsid w:val="00276F61"/>
    <w:rsid w:val="0027769E"/>
    <w:rsid w:val="002779A0"/>
    <w:rsid w:val="002779D9"/>
    <w:rsid w:val="00277B15"/>
    <w:rsid w:val="00277D44"/>
    <w:rsid w:val="0028017E"/>
    <w:rsid w:val="0028017F"/>
    <w:rsid w:val="00280184"/>
    <w:rsid w:val="00280236"/>
    <w:rsid w:val="002802BE"/>
    <w:rsid w:val="002803E2"/>
    <w:rsid w:val="002804DB"/>
    <w:rsid w:val="002813BC"/>
    <w:rsid w:val="0028154E"/>
    <w:rsid w:val="002817DA"/>
    <w:rsid w:val="00281841"/>
    <w:rsid w:val="00281892"/>
    <w:rsid w:val="00281A19"/>
    <w:rsid w:val="0028270E"/>
    <w:rsid w:val="0028271C"/>
    <w:rsid w:val="0028341F"/>
    <w:rsid w:val="00283C2E"/>
    <w:rsid w:val="00283E86"/>
    <w:rsid w:val="00283F44"/>
    <w:rsid w:val="002840E0"/>
    <w:rsid w:val="002843E7"/>
    <w:rsid w:val="00284559"/>
    <w:rsid w:val="0028459B"/>
    <w:rsid w:val="0028476C"/>
    <w:rsid w:val="002847BF"/>
    <w:rsid w:val="0028489A"/>
    <w:rsid w:val="00284A59"/>
    <w:rsid w:val="00284CFA"/>
    <w:rsid w:val="00284F01"/>
    <w:rsid w:val="00285136"/>
    <w:rsid w:val="00285A99"/>
    <w:rsid w:val="00285AC4"/>
    <w:rsid w:val="00285B24"/>
    <w:rsid w:val="00285E16"/>
    <w:rsid w:val="00286982"/>
    <w:rsid w:val="00286AD7"/>
    <w:rsid w:val="00286AE0"/>
    <w:rsid w:val="00287047"/>
    <w:rsid w:val="00287318"/>
    <w:rsid w:val="00287334"/>
    <w:rsid w:val="002875D5"/>
    <w:rsid w:val="002878D1"/>
    <w:rsid w:val="00287A69"/>
    <w:rsid w:val="00287E19"/>
    <w:rsid w:val="00287E86"/>
    <w:rsid w:val="00290037"/>
    <w:rsid w:val="002902D7"/>
    <w:rsid w:val="0029095F"/>
    <w:rsid w:val="00290DBB"/>
    <w:rsid w:val="002910ED"/>
    <w:rsid w:val="00291592"/>
    <w:rsid w:val="00291D5A"/>
    <w:rsid w:val="00291E5B"/>
    <w:rsid w:val="0029204A"/>
    <w:rsid w:val="002925DD"/>
    <w:rsid w:val="002929EA"/>
    <w:rsid w:val="00292E5F"/>
    <w:rsid w:val="00293350"/>
    <w:rsid w:val="002935CE"/>
    <w:rsid w:val="00293761"/>
    <w:rsid w:val="0029395C"/>
    <w:rsid w:val="0029396A"/>
    <w:rsid w:val="00293B1E"/>
    <w:rsid w:val="00293EB7"/>
    <w:rsid w:val="0029404D"/>
    <w:rsid w:val="002946B7"/>
    <w:rsid w:val="00294C93"/>
    <w:rsid w:val="00296136"/>
    <w:rsid w:val="002962D5"/>
    <w:rsid w:val="002962FE"/>
    <w:rsid w:val="00296434"/>
    <w:rsid w:val="0029672B"/>
    <w:rsid w:val="00296745"/>
    <w:rsid w:val="00296771"/>
    <w:rsid w:val="0029684F"/>
    <w:rsid w:val="00296B07"/>
    <w:rsid w:val="00296D3B"/>
    <w:rsid w:val="00296EA2"/>
    <w:rsid w:val="00296FEA"/>
    <w:rsid w:val="002971D0"/>
    <w:rsid w:val="00297720"/>
    <w:rsid w:val="00297792"/>
    <w:rsid w:val="00297971"/>
    <w:rsid w:val="00297BA5"/>
    <w:rsid w:val="00297EF5"/>
    <w:rsid w:val="002A01A3"/>
    <w:rsid w:val="002A01C5"/>
    <w:rsid w:val="002A0836"/>
    <w:rsid w:val="002A11FE"/>
    <w:rsid w:val="002A1939"/>
    <w:rsid w:val="002A19BC"/>
    <w:rsid w:val="002A1B3F"/>
    <w:rsid w:val="002A21D9"/>
    <w:rsid w:val="002A2873"/>
    <w:rsid w:val="002A2C9D"/>
    <w:rsid w:val="002A3332"/>
    <w:rsid w:val="002A3478"/>
    <w:rsid w:val="002A3805"/>
    <w:rsid w:val="002A459E"/>
    <w:rsid w:val="002A4BB8"/>
    <w:rsid w:val="002A5221"/>
    <w:rsid w:val="002A6146"/>
    <w:rsid w:val="002A6684"/>
    <w:rsid w:val="002A6C4B"/>
    <w:rsid w:val="002A7841"/>
    <w:rsid w:val="002A78D5"/>
    <w:rsid w:val="002A7C23"/>
    <w:rsid w:val="002B0312"/>
    <w:rsid w:val="002B0313"/>
    <w:rsid w:val="002B03A5"/>
    <w:rsid w:val="002B0547"/>
    <w:rsid w:val="002B0B39"/>
    <w:rsid w:val="002B0FBD"/>
    <w:rsid w:val="002B1219"/>
    <w:rsid w:val="002B1714"/>
    <w:rsid w:val="002B1817"/>
    <w:rsid w:val="002B1E1B"/>
    <w:rsid w:val="002B1F69"/>
    <w:rsid w:val="002B22D1"/>
    <w:rsid w:val="002B237F"/>
    <w:rsid w:val="002B2631"/>
    <w:rsid w:val="002B2E64"/>
    <w:rsid w:val="002B3620"/>
    <w:rsid w:val="002B3B07"/>
    <w:rsid w:val="002B3C00"/>
    <w:rsid w:val="002B3CA7"/>
    <w:rsid w:val="002B3F03"/>
    <w:rsid w:val="002B5027"/>
    <w:rsid w:val="002B5496"/>
    <w:rsid w:val="002B5A3C"/>
    <w:rsid w:val="002B5AF8"/>
    <w:rsid w:val="002B5CAE"/>
    <w:rsid w:val="002B5DA2"/>
    <w:rsid w:val="002B639F"/>
    <w:rsid w:val="002B6497"/>
    <w:rsid w:val="002B6589"/>
    <w:rsid w:val="002B6DC5"/>
    <w:rsid w:val="002B70A6"/>
    <w:rsid w:val="002B734F"/>
    <w:rsid w:val="002B787C"/>
    <w:rsid w:val="002B7D50"/>
    <w:rsid w:val="002B7F3A"/>
    <w:rsid w:val="002C026B"/>
    <w:rsid w:val="002C03E7"/>
    <w:rsid w:val="002C07ED"/>
    <w:rsid w:val="002C0828"/>
    <w:rsid w:val="002C10A0"/>
    <w:rsid w:val="002C123F"/>
    <w:rsid w:val="002C12E5"/>
    <w:rsid w:val="002C1314"/>
    <w:rsid w:val="002C14B1"/>
    <w:rsid w:val="002C1774"/>
    <w:rsid w:val="002C1816"/>
    <w:rsid w:val="002C19B9"/>
    <w:rsid w:val="002C1C97"/>
    <w:rsid w:val="002C1D60"/>
    <w:rsid w:val="002C1F44"/>
    <w:rsid w:val="002C23EB"/>
    <w:rsid w:val="002C29BF"/>
    <w:rsid w:val="002C3012"/>
    <w:rsid w:val="002C34DD"/>
    <w:rsid w:val="002C39C0"/>
    <w:rsid w:val="002C42AC"/>
    <w:rsid w:val="002C46C3"/>
    <w:rsid w:val="002C4817"/>
    <w:rsid w:val="002C4A91"/>
    <w:rsid w:val="002C4DD2"/>
    <w:rsid w:val="002C4EA2"/>
    <w:rsid w:val="002C5140"/>
    <w:rsid w:val="002C5246"/>
    <w:rsid w:val="002C572C"/>
    <w:rsid w:val="002C585E"/>
    <w:rsid w:val="002C58DB"/>
    <w:rsid w:val="002C594B"/>
    <w:rsid w:val="002C5976"/>
    <w:rsid w:val="002C5E19"/>
    <w:rsid w:val="002C5F3B"/>
    <w:rsid w:val="002C5FEB"/>
    <w:rsid w:val="002C62BA"/>
    <w:rsid w:val="002C6403"/>
    <w:rsid w:val="002C67C4"/>
    <w:rsid w:val="002C6C7D"/>
    <w:rsid w:val="002C6F7B"/>
    <w:rsid w:val="002C792F"/>
    <w:rsid w:val="002C79E8"/>
    <w:rsid w:val="002C7B0D"/>
    <w:rsid w:val="002D025C"/>
    <w:rsid w:val="002D0CB6"/>
    <w:rsid w:val="002D0F88"/>
    <w:rsid w:val="002D10D3"/>
    <w:rsid w:val="002D12E3"/>
    <w:rsid w:val="002D13B8"/>
    <w:rsid w:val="002D1D1B"/>
    <w:rsid w:val="002D1E2F"/>
    <w:rsid w:val="002D21C1"/>
    <w:rsid w:val="002D26F9"/>
    <w:rsid w:val="002D2B11"/>
    <w:rsid w:val="002D2E62"/>
    <w:rsid w:val="002D2FBA"/>
    <w:rsid w:val="002D36B0"/>
    <w:rsid w:val="002D3790"/>
    <w:rsid w:val="002D37E0"/>
    <w:rsid w:val="002D3B17"/>
    <w:rsid w:val="002D3E6D"/>
    <w:rsid w:val="002D440C"/>
    <w:rsid w:val="002D47CD"/>
    <w:rsid w:val="002D4A32"/>
    <w:rsid w:val="002D4A5C"/>
    <w:rsid w:val="002D4C19"/>
    <w:rsid w:val="002D4CA0"/>
    <w:rsid w:val="002D4F38"/>
    <w:rsid w:val="002D5152"/>
    <w:rsid w:val="002D609E"/>
    <w:rsid w:val="002D62ED"/>
    <w:rsid w:val="002D633A"/>
    <w:rsid w:val="002D6786"/>
    <w:rsid w:val="002D6A1B"/>
    <w:rsid w:val="002D6CCE"/>
    <w:rsid w:val="002D703B"/>
    <w:rsid w:val="002D70A3"/>
    <w:rsid w:val="002D7336"/>
    <w:rsid w:val="002D7A69"/>
    <w:rsid w:val="002D7BC9"/>
    <w:rsid w:val="002D7CEA"/>
    <w:rsid w:val="002E02A6"/>
    <w:rsid w:val="002E064E"/>
    <w:rsid w:val="002E0AF1"/>
    <w:rsid w:val="002E0BE7"/>
    <w:rsid w:val="002E0E3E"/>
    <w:rsid w:val="002E0E92"/>
    <w:rsid w:val="002E0FCE"/>
    <w:rsid w:val="002E1539"/>
    <w:rsid w:val="002E19E1"/>
    <w:rsid w:val="002E1D79"/>
    <w:rsid w:val="002E1F70"/>
    <w:rsid w:val="002E20D0"/>
    <w:rsid w:val="002E2208"/>
    <w:rsid w:val="002E2266"/>
    <w:rsid w:val="002E26D8"/>
    <w:rsid w:val="002E290B"/>
    <w:rsid w:val="002E2F4A"/>
    <w:rsid w:val="002E31D1"/>
    <w:rsid w:val="002E33C4"/>
    <w:rsid w:val="002E3594"/>
    <w:rsid w:val="002E35ED"/>
    <w:rsid w:val="002E36C6"/>
    <w:rsid w:val="002E3758"/>
    <w:rsid w:val="002E3909"/>
    <w:rsid w:val="002E4039"/>
    <w:rsid w:val="002E4593"/>
    <w:rsid w:val="002E4838"/>
    <w:rsid w:val="002E49F0"/>
    <w:rsid w:val="002E4AC3"/>
    <w:rsid w:val="002E5301"/>
    <w:rsid w:val="002E562D"/>
    <w:rsid w:val="002E5812"/>
    <w:rsid w:val="002E5BE2"/>
    <w:rsid w:val="002E5E90"/>
    <w:rsid w:val="002E5F03"/>
    <w:rsid w:val="002E5FCD"/>
    <w:rsid w:val="002E6418"/>
    <w:rsid w:val="002E65AD"/>
    <w:rsid w:val="002E788A"/>
    <w:rsid w:val="002E7A56"/>
    <w:rsid w:val="002E7D1A"/>
    <w:rsid w:val="002E7D6C"/>
    <w:rsid w:val="002E7E01"/>
    <w:rsid w:val="002E7F70"/>
    <w:rsid w:val="002F0124"/>
    <w:rsid w:val="002F0143"/>
    <w:rsid w:val="002F03B0"/>
    <w:rsid w:val="002F0A5C"/>
    <w:rsid w:val="002F0B2C"/>
    <w:rsid w:val="002F0B99"/>
    <w:rsid w:val="002F1474"/>
    <w:rsid w:val="002F1B25"/>
    <w:rsid w:val="002F276E"/>
    <w:rsid w:val="002F288E"/>
    <w:rsid w:val="002F28E3"/>
    <w:rsid w:val="002F2AA3"/>
    <w:rsid w:val="002F2BE6"/>
    <w:rsid w:val="002F316D"/>
    <w:rsid w:val="002F320C"/>
    <w:rsid w:val="002F32AE"/>
    <w:rsid w:val="002F345B"/>
    <w:rsid w:val="002F368E"/>
    <w:rsid w:val="002F3928"/>
    <w:rsid w:val="002F3BE2"/>
    <w:rsid w:val="002F3E6B"/>
    <w:rsid w:val="002F4077"/>
    <w:rsid w:val="002F4087"/>
    <w:rsid w:val="002F45EB"/>
    <w:rsid w:val="002F49BA"/>
    <w:rsid w:val="002F4D9C"/>
    <w:rsid w:val="002F4F6D"/>
    <w:rsid w:val="002F5279"/>
    <w:rsid w:val="002F5551"/>
    <w:rsid w:val="002F5729"/>
    <w:rsid w:val="002F5811"/>
    <w:rsid w:val="002F5C6A"/>
    <w:rsid w:val="002F6806"/>
    <w:rsid w:val="002F693F"/>
    <w:rsid w:val="002F69C4"/>
    <w:rsid w:val="002F73AA"/>
    <w:rsid w:val="002F747C"/>
    <w:rsid w:val="002F754F"/>
    <w:rsid w:val="002F7ED3"/>
    <w:rsid w:val="0030092B"/>
    <w:rsid w:val="00300BF3"/>
    <w:rsid w:val="00301092"/>
    <w:rsid w:val="003011F6"/>
    <w:rsid w:val="00301993"/>
    <w:rsid w:val="00301BEE"/>
    <w:rsid w:val="00301F44"/>
    <w:rsid w:val="00302055"/>
    <w:rsid w:val="003025A9"/>
    <w:rsid w:val="00303114"/>
    <w:rsid w:val="00303291"/>
    <w:rsid w:val="00303A93"/>
    <w:rsid w:val="00303BB9"/>
    <w:rsid w:val="003043C9"/>
    <w:rsid w:val="00304478"/>
    <w:rsid w:val="003046FC"/>
    <w:rsid w:val="00304822"/>
    <w:rsid w:val="00304A52"/>
    <w:rsid w:val="00305027"/>
    <w:rsid w:val="003051D8"/>
    <w:rsid w:val="0030548E"/>
    <w:rsid w:val="003054BA"/>
    <w:rsid w:val="00305537"/>
    <w:rsid w:val="003059C1"/>
    <w:rsid w:val="003061F2"/>
    <w:rsid w:val="00306AAE"/>
    <w:rsid w:val="00306B1E"/>
    <w:rsid w:val="00307128"/>
    <w:rsid w:val="00307A6B"/>
    <w:rsid w:val="00307C56"/>
    <w:rsid w:val="00307D91"/>
    <w:rsid w:val="00310589"/>
    <w:rsid w:val="00310767"/>
    <w:rsid w:val="00310D02"/>
    <w:rsid w:val="00310E41"/>
    <w:rsid w:val="00311574"/>
    <w:rsid w:val="0031171F"/>
    <w:rsid w:val="00311AC2"/>
    <w:rsid w:val="00311E85"/>
    <w:rsid w:val="003125F4"/>
    <w:rsid w:val="003129FF"/>
    <w:rsid w:val="00312A22"/>
    <w:rsid w:val="00312A4D"/>
    <w:rsid w:val="0031361A"/>
    <w:rsid w:val="00313DA0"/>
    <w:rsid w:val="00313DEB"/>
    <w:rsid w:val="00314148"/>
    <w:rsid w:val="0031441A"/>
    <w:rsid w:val="00314A3E"/>
    <w:rsid w:val="00314D40"/>
    <w:rsid w:val="00314E87"/>
    <w:rsid w:val="00315180"/>
    <w:rsid w:val="003157ED"/>
    <w:rsid w:val="00315C91"/>
    <w:rsid w:val="00315F0D"/>
    <w:rsid w:val="00315F3F"/>
    <w:rsid w:val="003164AE"/>
    <w:rsid w:val="0031661D"/>
    <w:rsid w:val="003167F9"/>
    <w:rsid w:val="00316D12"/>
    <w:rsid w:val="00316FDC"/>
    <w:rsid w:val="00317092"/>
    <w:rsid w:val="00317571"/>
    <w:rsid w:val="003177C5"/>
    <w:rsid w:val="00317ABE"/>
    <w:rsid w:val="0032001E"/>
    <w:rsid w:val="00320920"/>
    <w:rsid w:val="00320B5B"/>
    <w:rsid w:val="003212E6"/>
    <w:rsid w:val="0032133A"/>
    <w:rsid w:val="0032176A"/>
    <w:rsid w:val="00321844"/>
    <w:rsid w:val="00321B99"/>
    <w:rsid w:val="00321C1E"/>
    <w:rsid w:val="00321C39"/>
    <w:rsid w:val="003223A5"/>
    <w:rsid w:val="0032245C"/>
    <w:rsid w:val="0032279E"/>
    <w:rsid w:val="0032293A"/>
    <w:rsid w:val="00322D69"/>
    <w:rsid w:val="00322E91"/>
    <w:rsid w:val="00322FF4"/>
    <w:rsid w:val="003230AE"/>
    <w:rsid w:val="0032326B"/>
    <w:rsid w:val="003232E1"/>
    <w:rsid w:val="00323E49"/>
    <w:rsid w:val="003240A3"/>
    <w:rsid w:val="0032451D"/>
    <w:rsid w:val="00324593"/>
    <w:rsid w:val="00324827"/>
    <w:rsid w:val="00324B3D"/>
    <w:rsid w:val="0032559D"/>
    <w:rsid w:val="003256F7"/>
    <w:rsid w:val="003265A4"/>
    <w:rsid w:val="0032667A"/>
    <w:rsid w:val="003267E0"/>
    <w:rsid w:val="003271F8"/>
    <w:rsid w:val="00327684"/>
    <w:rsid w:val="0032783F"/>
    <w:rsid w:val="003305D3"/>
    <w:rsid w:val="0033065F"/>
    <w:rsid w:val="00330762"/>
    <w:rsid w:val="003307D9"/>
    <w:rsid w:val="0033088D"/>
    <w:rsid w:val="00330D18"/>
    <w:rsid w:val="00330DDD"/>
    <w:rsid w:val="003314A6"/>
    <w:rsid w:val="003315AF"/>
    <w:rsid w:val="00331D35"/>
    <w:rsid w:val="00331ED5"/>
    <w:rsid w:val="00332472"/>
    <w:rsid w:val="00332ADB"/>
    <w:rsid w:val="00332C13"/>
    <w:rsid w:val="00332D2C"/>
    <w:rsid w:val="00333393"/>
    <w:rsid w:val="003333AD"/>
    <w:rsid w:val="003333E3"/>
    <w:rsid w:val="00333708"/>
    <w:rsid w:val="00333A5F"/>
    <w:rsid w:val="0033402D"/>
    <w:rsid w:val="00334B1E"/>
    <w:rsid w:val="00334BF5"/>
    <w:rsid w:val="00334DEA"/>
    <w:rsid w:val="00334E2E"/>
    <w:rsid w:val="003352D1"/>
    <w:rsid w:val="0033534E"/>
    <w:rsid w:val="00335381"/>
    <w:rsid w:val="00335C77"/>
    <w:rsid w:val="00335D19"/>
    <w:rsid w:val="00335EDC"/>
    <w:rsid w:val="00335FD7"/>
    <w:rsid w:val="003365BD"/>
    <w:rsid w:val="003368B2"/>
    <w:rsid w:val="00336A4D"/>
    <w:rsid w:val="00336A84"/>
    <w:rsid w:val="00336C59"/>
    <w:rsid w:val="00336E5B"/>
    <w:rsid w:val="00336FD6"/>
    <w:rsid w:val="00337283"/>
    <w:rsid w:val="00337517"/>
    <w:rsid w:val="00337715"/>
    <w:rsid w:val="0033779C"/>
    <w:rsid w:val="00337827"/>
    <w:rsid w:val="00337A06"/>
    <w:rsid w:val="00337A40"/>
    <w:rsid w:val="00337B6A"/>
    <w:rsid w:val="00337C52"/>
    <w:rsid w:val="00337C8D"/>
    <w:rsid w:val="00337DDE"/>
    <w:rsid w:val="003404FD"/>
    <w:rsid w:val="0034074B"/>
    <w:rsid w:val="00340BD6"/>
    <w:rsid w:val="00340DBE"/>
    <w:rsid w:val="003410B0"/>
    <w:rsid w:val="00341301"/>
    <w:rsid w:val="00341882"/>
    <w:rsid w:val="00341B30"/>
    <w:rsid w:val="00342313"/>
    <w:rsid w:val="00342408"/>
    <w:rsid w:val="00342864"/>
    <w:rsid w:val="00342B2C"/>
    <w:rsid w:val="0034325B"/>
    <w:rsid w:val="003432CE"/>
    <w:rsid w:val="0034361F"/>
    <w:rsid w:val="0034379C"/>
    <w:rsid w:val="003437AA"/>
    <w:rsid w:val="00343A0B"/>
    <w:rsid w:val="003444B2"/>
    <w:rsid w:val="00344617"/>
    <w:rsid w:val="00344992"/>
    <w:rsid w:val="00344D3A"/>
    <w:rsid w:val="00344DA0"/>
    <w:rsid w:val="00344F23"/>
    <w:rsid w:val="003450CA"/>
    <w:rsid w:val="00345A6E"/>
    <w:rsid w:val="00345DB4"/>
    <w:rsid w:val="00345EB0"/>
    <w:rsid w:val="00346178"/>
    <w:rsid w:val="003461C8"/>
    <w:rsid w:val="00346292"/>
    <w:rsid w:val="003465BA"/>
    <w:rsid w:val="0034663C"/>
    <w:rsid w:val="003468B8"/>
    <w:rsid w:val="00346B55"/>
    <w:rsid w:val="00346E5C"/>
    <w:rsid w:val="00346EE6"/>
    <w:rsid w:val="003477B5"/>
    <w:rsid w:val="00347D74"/>
    <w:rsid w:val="003509C8"/>
    <w:rsid w:val="00350E87"/>
    <w:rsid w:val="00350F56"/>
    <w:rsid w:val="00351011"/>
    <w:rsid w:val="0035126C"/>
    <w:rsid w:val="003512CC"/>
    <w:rsid w:val="0035136D"/>
    <w:rsid w:val="00351438"/>
    <w:rsid w:val="003514E9"/>
    <w:rsid w:val="0035197B"/>
    <w:rsid w:val="0035232E"/>
    <w:rsid w:val="003525F0"/>
    <w:rsid w:val="00352652"/>
    <w:rsid w:val="003529A7"/>
    <w:rsid w:val="00352C3A"/>
    <w:rsid w:val="00352C96"/>
    <w:rsid w:val="00352D37"/>
    <w:rsid w:val="003533E2"/>
    <w:rsid w:val="00353D5B"/>
    <w:rsid w:val="00354055"/>
    <w:rsid w:val="0035411E"/>
    <w:rsid w:val="0035469E"/>
    <w:rsid w:val="003549AC"/>
    <w:rsid w:val="0035503F"/>
    <w:rsid w:val="003550EC"/>
    <w:rsid w:val="00355216"/>
    <w:rsid w:val="003552C2"/>
    <w:rsid w:val="0035554D"/>
    <w:rsid w:val="00355730"/>
    <w:rsid w:val="00355972"/>
    <w:rsid w:val="00355CF8"/>
    <w:rsid w:val="00355D20"/>
    <w:rsid w:val="00355D8F"/>
    <w:rsid w:val="00355FDC"/>
    <w:rsid w:val="003561D9"/>
    <w:rsid w:val="003565FF"/>
    <w:rsid w:val="00356708"/>
    <w:rsid w:val="0035675A"/>
    <w:rsid w:val="003568B2"/>
    <w:rsid w:val="00356D82"/>
    <w:rsid w:val="00356FA6"/>
    <w:rsid w:val="00357722"/>
    <w:rsid w:val="00357726"/>
    <w:rsid w:val="0035794C"/>
    <w:rsid w:val="00357FCD"/>
    <w:rsid w:val="00360064"/>
    <w:rsid w:val="003604A5"/>
    <w:rsid w:val="003607DB"/>
    <w:rsid w:val="00360DEF"/>
    <w:rsid w:val="0036143B"/>
    <w:rsid w:val="00361692"/>
    <w:rsid w:val="00361695"/>
    <w:rsid w:val="003616CE"/>
    <w:rsid w:val="0036188B"/>
    <w:rsid w:val="00361B55"/>
    <w:rsid w:val="0036270A"/>
    <w:rsid w:val="00362915"/>
    <w:rsid w:val="00362A5A"/>
    <w:rsid w:val="00362ABE"/>
    <w:rsid w:val="00363395"/>
    <w:rsid w:val="003633AE"/>
    <w:rsid w:val="003637A7"/>
    <w:rsid w:val="0036381A"/>
    <w:rsid w:val="00363CE4"/>
    <w:rsid w:val="00363E0A"/>
    <w:rsid w:val="00364565"/>
    <w:rsid w:val="003648C6"/>
    <w:rsid w:val="0036491D"/>
    <w:rsid w:val="003649E9"/>
    <w:rsid w:val="00364A24"/>
    <w:rsid w:val="00364AB0"/>
    <w:rsid w:val="00364CEF"/>
    <w:rsid w:val="0036544B"/>
    <w:rsid w:val="00366127"/>
    <w:rsid w:val="00366654"/>
    <w:rsid w:val="003668BA"/>
    <w:rsid w:val="00366AD7"/>
    <w:rsid w:val="00367104"/>
    <w:rsid w:val="00367530"/>
    <w:rsid w:val="003678BB"/>
    <w:rsid w:val="00367C88"/>
    <w:rsid w:val="00367ED7"/>
    <w:rsid w:val="00370172"/>
    <w:rsid w:val="0037082F"/>
    <w:rsid w:val="00370A35"/>
    <w:rsid w:val="00370BD9"/>
    <w:rsid w:val="00370CB6"/>
    <w:rsid w:val="00370D2D"/>
    <w:rsid w:val="00370E3D"/>
    <w:rsid w:val="0037160E"/>
    <w:rsid w:val="00371CF1"/>
    <w:rsid w:val="00372117"/>
    <w:rsid w:val="003726BA"/>
    <w:rsid w:val="00372C45"/>
    <w:rsid w:val="00372C9D"/>
    <w:rsid w:val="00373102"/>
    <w:rsid w:val="00373F4B"/>
    <w:rsid w:val="00374CE1"/>
    <w:rsid w:val="0037507C"/>
    <w:rsid w:val="003754FB"/>
    <w:rsid w:val="0037551B"/>
    <w:rsid w:val="003757B3"/>
    <w:rsid w:val="00375A58"/>
    <w:rsid w:val="00375CB6"/>
    <w:rsid w:val="00375D5C"/>
    <w:rsid w:val="00375FF8"/>
    <w:rsid w:val="0037605F"/>
    <w:rsid w:val="003763DA"/>
    <w:rsid w:val="00376630"/>
    <w:rsid w:val="003766E0"/>
    <w:rsid w:val="00376CA0"/>
    <w:rsid w:val="00376CC4"/>
    <w:rsid w:val="00377303"/>
    <w:rsid w:val="00377627"/>
    <w:rsid w:val="00377A2E"/>
    <w:rsid w:val="00377B62"/>
    <w:rsid w:val="0038017B"/>
    <w:rsid w:val="003801A8"/>
    <w:rsid w:val="003803BD"/>
    <w:rsid w:val="0038053F"/>
    <w:rsid w:val="0038088B"/>
    <w:rsid w:val="00380F89"/>
    <w:rsid w:val="00381415"/>
    <w:rsid w:val="003814BC"/>
    <w:rsid w:val="00381A98"/>
    <w:rsid w:val="00381F65"/>
    <w:rsid w:val="00381FCA"/>
    <w:rsid w:val="003821B1"/>
    <w:rsid w:val="00382B7B"/>
    <w:rsid w:val="00382D2F"/>
    <w:rsid w:val="003831E5"/>
    <w:rsid w:val="003832FF"/>
    <w:rsid w:val="00383460"/>
    <w:rsid w:val="0038357E"/>
    <w:rsid w:val="003836DE"/>
    <w:rsid w:val="00383886"/>
    <w:rsid w:val="00383C62"/>
    <w:rsid w:val="00384054"/>
    <w:rsid w:val="0038444B"/>
    <w:rsid w:val="0038456E"/>
    <w:rsid w:val="00384693"/>
    <w:rsid w:val="0038477A"/>
    <w:rsid w:val="00385254"/>
    <w:rsid w:val="00385361"/>
    <w:rsid w:val="0038544D"/>
    <w:rsid w:val="00385462"/>
    <w:rsid w:val="0038571A"/>
    <w:rsid w:val="00385B6A"/>
    <w:rsid w:val="00385BEC"/>
    <w:rsid w:val="00385FE4"/>
    <w:rsid w:val="00386071"/>
    <w:rsid w:val="0038653E"/>
    <w:rsid w:val="003866D5"/>
    <w:rsid w:val="00386A13"/>
    <w:rsid w:val="00386E87"/>
    <w:rsid w:val="003872E0"/>
    <w:rsid w:val="003875AB"/>
    <w:rsid w:val="003875FC"/>
    <w:rsid w:val="00387CD5"/>
    <w:rsid w:val="00387D54"/>
    <w:rsid w:val="003906D0"/>
    <w:rsid w:val="00390755"/>
    <w:rsid w:val="003908ED"/>
    <w:rsid w:val="00390D2A"/>
    <w:rsid w:val="003912C8"/>
    <w:rsid w:val="003917A1"/>
    <w:rsid w:val="00391AAB"/>
    <w:rsid w:val="00391BE8"/>
    <w:rsid w:val="00391D4A"/>
    <w:rsid w:val="00391E90"/>
    <w:rsid w:val="003923C5"/>
    <w:rsid w:val="003924B4"/>
    <w:rsid w:val="003924F1"/>
    <w:rsid w:val="003926D5"/>
    <w:rsid w:val="00392A50"/>
    <w:rsid w:val="00392AC0"/>
    <w:rsid w:val="00392C89"/>
    <w:rsid w:val="003931E3"/>
    <w:rsid w:val="00393213"/>
    <w:rsid w:val="0039328C"/>
    <w:rsid w:val="003939A3"/>
    <w:rsid w:val="003939EE"/>
    <w:rsid w:val="00393BF9"/>
    <w:rsid w:val="00393CBB"/>
    <w:rsid w:val="00394393"/>
    <w:rsid w:val="00394743"/>
    <w:rsid w:val="003948A6"/>
    <w:rsid w:val="003948D0"/>
    <w:rsid w:val="0039567E"/>
    <w:rsid w:val="00395764"/>
    <w:rsid w:val="00395DC2"/>
    <w:rsid w:val="00395F15"/>
    <w:rsid w:val="00396229"/>
    <w:rsid w:val="00396736"/>
    <w:rsid w:val="00396FB8"/>
    <w:rsid w:val="00397323"/>
    <w:rsid w:val="0039738D"/>
    <w:rsid w:val="003975C9"/>
    <w:rsid w:val="00397AFB"/>
    <w:rsid w:val="003A0363"/>
    <w:rsid w:val="003A04B4"/>
    <w:rsid w:val="003A053C"/>
    <w:rsid w:val="003A0FB9"/>
    <w:rsid w:val="003A12A5"/>
    <w:rsid w:val="003A131F"/>
    <w:rsid w:val="003A1493"/>
    <w:rsid w:val="003A1B24"/>
    <w:rsid w:val="003A1C9D"/>
    <w:rsid w:val="003A1DD9"/>
    <w:rsid w:val="003A2671"/>
    <w:rsid w:val="003A267B"/>
    <w:rsid w:val="003A2B48"/>
    <w:rsid w:val="003A2B86"/>
    <w:rsid w:val="003A2E54"/>
    <w:rsid w:val="003A2EAE"/>
    <w:rsid w:val="003A37B5"/>
    <w:rsid w:val="003A383D"/>
    <w:rsid w:val="003A3932"/>
    <w:rsid w:val="003A3BDF"/>
    <w:rsid w:val="003A3DF5"/>
    <w:rsid w:val="003A3EE5"/>
    <w:rsid w:val="003A4A08"/>
    <w:rsid w:val="003A4B68"/>
    <w:rsid w:val="003A4C36"/>
    <w:rsid w:val="003A4FA2"/>
    <w:rsid w:val="003A504C"/>
    <w:rsid w:val="003A505C"/>
    <w:rsid w:val="003A54B0"/>
    <w:rsid w:val="003A5BF3"/>
    <w:rsid w:val="003A5F29"/>
    <w:rsid w:val="003A6D3A"/>
    <w:rsid w:val="003A7002"/>
    <w:rsid w:val="003A73B0"/>
    <w:rsid w:val="003A76E0"/>
    <w:rsid w:val="003A779D"/>
    <w:rsid w:val="003A7D03"/>
    <w:rsid w:val="003A7F5E"/>
    <w:rsid w:val="003B01F8"/>
    <w:rsid w:val="003B0576"/>
    <w:rsid w:val="003B0ACE"/>
    <w:rsid w:val="003B11C3"/>
    <w:rsid w:val="003B1BBB"/>
    <w:rsid w:val="003B1F69"/>
    <w:rsid w:val="003B21E7"/>
    <w:rsid w:val="003B291C"/>
    <w:rsid w:val="003B2C8E"/>
    <w:rsid w:val="003B2D7D"/>
    <w:rsid w:val="003B2DC9"/>
    <w:rsid w:val="003B32AB"/>
    <w:rsid w:val="003B414D"/>
    <w:rsid w:val="003B4846"/>
    <w:rsid w:val="003B50EA"/>
    <w:rsid w:val="003B5343"/>
    <w:rsid w:val="003B5357"/>
    <w:rsid w:val="003B53E3"/>
    <w:rsid w:val="003B5647"/>
    <w:rsid w:val="003B5F7C"/>
    <w:rsid w:val="003B5FA7"/>
    <w:rsid w:val="003B64AD"/>
    <w:rsid w:val="003B6863"/>
    <w:rsid w:val="003B6BC8"/>
    <w:rsid w:val="003B70CD"/>
    <w:rsid w:val="003B7465"/>
    <w:rsid w:val="003B77FB"/>
    <w:rsid w:val="003C025C"/>
    <w:rsid w:val="003C0985"/>
    <w:rsid w:val="003C0FD4"/>
    <w:rsid w:val="003C10FF"/>
    <w:rsid w:val="003C1ADD"/>
    <w:rsid w:val="003C259B"/>
    <w:rsid w:val="003C2641"/>
    <w:rsid w:val="003C299F"/>
    <w:rsid w:val="003C2A79"/>
    <w:rsid w:val="003C2DE3"/>
    <w:rsid w:val="003C2EC3"/>
    <w:rsid w:val="003C339E"/>
    <w:rsid w:val="003C3475"/>
    <w:rsid w:val="003C3FD5"/>
    <w:rsid w:val="003C435B"/>
    <w:rsid w:val="003C4377"/>
    <w:rsid w:val="003C4E3F"/>
    <w:rsid w:val="003C5077"/>
    <w:rsid w:val="003C5628"/>
    <w:rsid w:val="003C5764"/>
    <w:rsid w:val="003C5D8E"/>
    <w:rsid w:val="003C60E0"/>
    <w:rsid w:val="003C6178"/>
    <w:rsid w:val="003C6543"/>
    <w:rsid w:val="003C6606"/>
    <w:rsid w:val="003C6BBA"/>
    <w:rsid w:val="003C6FEA"/>
    <w:rsid w:val="003C72C9"/>
    <w:rsid w:val="003C7612"/>
    <w:rsid w:val="003C7741"/>
    <w:rsid w:val="003C787E"/>
    <w:rsid w:val="003C78E1"/>
    <w:rsid w:val="003C7EEA"/>
    <w:rsid w:val="003C7F7D"/>
    <w:rsid w:val="003C7FAE"/>
    <w:rsid w:val="003D00BF"/>
    <w:rsid w:val="003D00F7"/>
    <w:rsid w:val="003D06DE"/>
    <w:rsid w:val="003D0764"/>
    <w:rsid w:val="003D0A62"/>
    <w:rsid w:val="003D0E05"/>
    <w:rsid w:val="003D120F"/>
    <w:rsid w:val="003D149A"/>
    <w:rsid w:val="003D14D2"/>
    <w:rsid w:val="003D161C"/>
    <w:rsid w:val="003D1691"/>
    <w:rsid w:val="003D1EFA"/>
    <w:rsid w:val="003D1F66"/>
    <w:rsid w:val="003D22E5"/>
    <w:rsid w:val="003D23BF"/>
    <w:rsid w:val="003D252D"/>
    <w:rsid w:val="003D2B30"/>
    <w:rsid w:val="003D2BB0"/>
    <w:rsid w:val="003D2F70"/>
    <w:rsid w:val="003D2FAF"/>
    <w:rsid w:val="003D304F"/>
    <w:rsid w:val="003D31E7"/>
    <w:rsid w:val="003D38EC"/>
    <w:rsid w:val="003D3B6B"/>
    <w:rsid w:val="003D3FA4"/>
    <w:rsid w:val="003D45A4"/>
    <w:rsid w:val="003D4B65"/>
    <w:rsid w:val="003D4C03"/>
    <w:rsid w:val="003D5036"/>
    <w:rsid w:val="003D5685"/>
    <w:rsid w:val="003D5A55"/>
    <w:rsid w:val="003D5C4A"/>
    <w:rsid w:val="003D60B0"/>
    <w:rsid w:val="003D6137"/>
    <w:rsid w:val="003D6311"/>
    <w:rsid w:val="003D6757"/>
    <w:rsid w:val="003D695D"/>
    <w:rsid w:val="003D69C5"/>
    <w:rsid w:val="003D6B61"/>
    <w:rsid w:val="003D6E8F"/>
    <w:rsid w:val="003D6FA1"/>
    <w:rsid w:val="003D705A"/>
    <w:rsid w:val="003D7174"/>
    <w:rsid w:val="003D721D"/>
    <w:rsid w:val="003D7272"/>
    <w:rsid w:val="003D735B"/>
    <w:rsid w:val="003D73E6"/>
    <w:rsid w:val="003D7428"/>
    <w:rsid w:val="003D766D"/>
    <w:rsid w:val="003D797E"/>
    <w:rsid w:val="003D7BAA"/>
    <w:rsid w:val="003D7C14"/>
    <w:rsid w:val="003D7C58"/>
    <w:rsid w:val="003E027F"/>
    <w:rsid w:val="003E085A"/>
    <w:rsid w:val="003E0896"/>
    <w:rsid w:val="003E09D7"/>
    <w:rsid w:val="003E0A38"/>
    <w:rsid w:val="003E0CC7"/>
    <w:rsid w:val="003E1278"/>
    <w:rsid w:val="003E1357"/>
    <w:rsid w:val="003E148F"/>
    <w:rsid w:val="003E1550"/>
    <w:rsid w:val="003E205A"/>
    <w:rsid w:val="003E21B5"/>
    <w:rsid w:val="003E2661"/>
    <w:rsid w:val="003E270F"/>
    <w:rsid w:val="003E2800"/>
    <w:rsid w:val="003E2E0D"/>
    <w:rsid w:val="003E3385"/>
    <w:rsid w:val="003E3A8C"/>
    <w:rsid w:val="003E3EF6"/>
    <w:rsid w:val="003E3FBC"/>
    <w:rsid w:val="003E401A"/>
    <w:rsid w:val="003E4126"/>
    <w:rsid w:val="003E4185"/>
    <w:rsid w:val="003E444F"/>
    <w:rsid w:val="003E464D"/>
    <w:rsid w:val="003E4FCC"/>
    <w:rsid w:val="003E4FF6"/>
    <w:rsid w:val="003E5334"/>
    <w:rsid w:val="003E5726"/>
    <w:rsid w:val="003E5FF9"/>
    <w:rsid w:val="003E606F"/>
    <w:rsid w:val="003E613C"/>
    <w:rsid w:val="003E6268"/>
    <w:rsid w:val="003E63A1"/>
    <w:rsid w:val="003E6599"/>
    <w:rsid w:val="003E665A"/>
    <w:rsid w:val="003E71F2"/>
    <w:rsid w:val="003E72EC"/>
    <w:rsid w:val="003E7686"/>
    <w:rsid w:val="003E772F"/>
    <w:rsid w:val="003E793A"/>
    <w:rsid w:val="003E7ECF"/>
    <w:rsid w:val="003F00B7"/>
    <w:rsid w:val="003F00CE"/>
    <w:rsid w:val="003F0140"/>
    <w:rsid w:val="003F07CF"/>
    <w:rsid w:val="003F1611"/>
    <w:rsid w:val="003F1D64"/>
    <w:rsid w:val="003F2124"/>
    <w:rsid w:val="003F2450"/>
    <w:rsid w:val="003F2518"/>
    <w:rsid w:val="003F2744"/>
    <w:rsid w:val="003F2BA2"/>
    <w:rsid w:val="003F2C85"/>
    <w:rsid w:val="003F2C88"/>
    <w:rsid w:val="003F2D4D"/>
    <w:rsid w:val="003F2F1E"/>
    <w:rsid w:val="003F3305"/>
    <w:rsid w:val="003F3387"/>
    <w:rsid w:val="003F3696"/>
    <w:rsid w:val="003F3A86"/>
    <w:rsid w:val="003F3E7E"/>
    <w:rsid w:val="003F40C1"/>
    <w:rsid w:val="003F415B"/>
    <w:rsid w:val="003F4251"/>
    <w:rsid w:val="003F4591"/>
    <w:rsid w:val="003F4680"/>
    <w:rsid w:val="003F4E02"/>
    <w:rsid w:val="003F51B3"/>
    <w:rsid w:val="003F543F"/>
    <w:rsid w:val="003F56BA"/>
    <w:rsid w:val="003F5EF1"/>
    <w:rsid w:val="003F62CD"/>
    <w:rsid w:val="003F6312"/>
    <w:rsid w:val="003F63F1"/>
    <w:rsid w:val="003F65A7"/>
    <w:rsid w:val="003F66BA"/>
    <w:rsid w:val="003F6A57"/>
    <w:rsid w:val="003F72EB"/>
    <w:rsid w:val="003F7304"/>
    <w:rsid w:val="003F7724"/>
    <w:rsid w:val="003F79D1"/>
    <w:rsid w:val="003F7FA0"/>
    <w:rsid w:val="004000EB"/>
    <w:rsid w:val="0040021C"/>
    <w:rsid w:val="00400738"/>
    <w:rsid w:val="00400B64"/>
    <w:rsid w:val="0040129E"/>
    <w:rsid w:val="0040179C"/>
    <w:rsid w:val="00401857"/>
    <w:rsid w:val="00401AB2"/>
    <w:rsid w:val="00401F65"/>
    <w:rsid w:val="004022AC"/>
    <w:rsid w:val="00402352"/>
    <w:rsid w:val="004027DF"/>
    <w:rsid w:val="004027F2"/>
    <w:rsid w:val="0040286F"/>
    <w:rsid w:val="00402B0D"/>
    <w:rsid w:val="00403120"/>
    <w:rsid w:val="00403461"/>
    <w:rsid w:val="004035CF"/>
    <w:rsid w:val="0040369F"/>
    <w:rsid w:val="00403AF7"/>
    <w:rsid w:val="004040A6"/>
    <w:rsid w:val="0040442A"/>
    <w:rsid w:val="0040474A"/>
    <w:rsid w:val="00404A21"/>
    <w:rsid w:val="00404C18"/>
    <w:rsid w:val="00404EE5"/>
    <w:rsid w:val="00404FBD"/>
    <w:rsid w:val="0040500B"/>
    <w:rsid w:val="00405115"/>
    <w:rsid w:val="0040565C"/>
    <w:rsid w:val="004059DA"/>
    <w:rsid w:val="00405F12"/>
    <w:rsid w:val="0040635C"/>
    <w:rsid w:val="0040660D"/>
    <w:rsid w:val="004068C8"/>
    <w:rsid w:val="004069C5"/>
    <w:rsid w:val="00407182"/>
    <w:rsid w:val="0040765D"/>
    <w:rsid w:val="004079A8"/>
    <w:rsid w:val="00407A15"/>
    <w:rsid w:val="00407B1F"/>
    <w:rsid w:val="00407DA7"/>
    <w:rsid w:val="00410001"/>
    <w:rsid w:val="00410668"/>
    <w:rsid w:val="004107E5"/>
    <w:rsid w:val="00410C65"/>
    <w:rsid w:val="00411294"/>
    <w:rsid w:val="0041146C"/>
    <w:rsid w:val="0041148F"/>
    <w:rsid w:val="00411C22"/>
    <w:rsid w:val="00412B53"/>
    <w:rsid w:val="00412B55"/>
    <w:rsid w:val="00412B8C"/>
    <w:rsid w:val="00412D5C"/>
    <w:rsid w:val="00412D80"/>
    <w:rsid w:val="00412DE8"/>
    <w:rsid w:val="004130BD"/>
    <w:rsid w:val="00413C13"/>
    <w:rsid w:val="00413C23"/>
    <w:rsid w:val="00414ABC"/>
    <w:rsid w:val="00414E1E"/>
    <w:rsid w:val="00414F56"/>
    <w:rsid w:val="0041510D"/>
    <w:rsid w:val="00415202"/>
    <w:rsid w:val="00415807"/>
    <w:rsid w:val="004158CE"/>
    <w:rsid w:val="004163BD"/>
    <w:rsid w:val="004167CE"/>
    <w:rsid w:val="00417410"/>
    <w:rsid w:val="004177D9"/>
    <w:rsid w:val="00417807"/>
    <w:rsid w:val="00417844"/>
    <w:rsid w:val="00417BDF"/>
    <w:rsid w:val="00417EB8"/>
    <w:rsid w:val="00420731"/>
    <w:rsid w:val="00420807"/>
    <w:rsid w:val="00420CFB"/>
    <w:rsid w:val="00420E36"/>
    <w:rsid w:val="00421346"/>
    <w:rsid w:val="00421FF5"/>
    <w:rsid w:val="0042218C"/>
    <w:rsid w:val="004225E1"/>
    <w:rsid w:val="0042263C"/>
    <w:rsid w:val="00422BB8"/>
    <w:rsid w:val="00422D08"/>
    <w:rsid w:val="00422E4D"/>
    <w:rsid w:val="00422EE7"/>
    <w:rsid w:val="00422FB0"/>
    <w:rsid w:val="004232D1"/>
    <w:rsid w:val="00423459"/>
    <w:rsid w:val="0042402D"/>
    <w:rsid w:val="0042493D"/>
    <w:rsid w:val="004249A3"/>
    <w:rsid w:val="004251CA"/>
    <w:rsid w:val="004259CB"/>
    <w:rsid w:val="00426246"/>
    <w:rsid w:val="00426661"/>
    <w:rsid w:val="00426A76"/>
    <w:rsid w:val="00426B2A"/>
    <w:rsid w:val="00426B8C"/>
    <w:rsid w:val="0042717E"/>
    <w:rsid w:val="00427584"/>
    <w:rsid w:val="00427598"/>
    <w:rsid w:val="0042796D"/>
    <w:rsid w:val="00427D18"/>
    <w:rsid w:val="00427E33"/>
    <w:rsid w:val="004301DA"/>
    <w:rsid w:val="00430559"/>
    <w:rsid w:val="0043062D"/>
    <w:rsid w:val="004306C5"/>
    <w:rsid w:val="00430B0E"/>
    <w:rsid w:val="00430BEF"/>
    <w:rsid w:val="00430C6D"/>
    <w:rsid w:val="00430D4A"/>
    <w:rsid w:val="004316CB"/>
    <w:rsid w:val="004318B9"/>
    <w:rsid w:val="00431B3A"/>
    <w:rsid w:val="00431E45"/>
    <w:rsid w:val="0043222D"/>
    <w:rsid w:val="00432564"/>
    <w:rsid w:val="00432598"/>
    <w:rsid w:val="0043273D"/>
    <w:rsid w:val="00432CC6"/>
    <w:rsid w:val="004330FC"/>
    <w:rsid w:val="00433434"/>
    <w:rsid w:val="004334BD"/>
    <w:rsid w:val="00433BD0"/>
    <w:rsid w:val="00433C40"/>
    <w:rsid w:val="00433D2C"/>
    <w:rsid w:val="00434075"/>
    <w:rsid w:val="00434C5B"/>
    <w:rsid w:val="00435095"/>
    <w:rsid w:val="0043523E"/>
    <w:rsid w:val="004352B9"/>
    <w:rsid w:val="0043541A"/>
    <w:rsid w:val="004358A5"/>
    <w:rsid w:val="00435BDD"/>
    <w:rsid w:val="00435CB9"/>
    <w:rsid w:val="004361A8"/>
    <w:rsid w:val="00436C72"/>
    <w:rsid w:val="00436D1C"/>
    <w:rsid w:val="00437479"/>
    <w:rsid w:val="00437846"/>
    <w:rsid w:val="00437C1E"/>
    <w:rsid w:val="00437CAD"/>
    <w:rsid w:val="0044001A"/>
    <w:rsid w:val="00440226"/>
    <w:rsid w:val="00440477"/>
    <w:rsid w:val="00440478"/>
    <w:rsid w:val="0044075B"/>
    <w:rsid w:val="00440808"/>
    <w:rsid w:val="00441382"/>
    <w:rsid w:val="004419D5"/>
    <w:rsid w:val="0044218F"/>
    <w:rsid w:val="0044231F"/>
    <w:rsid w:val="004429D7"/>
    <w:rsid w:val="00442F01"/>
    <w:rsid w:val="00442F2C"/>
    <w:rsid w:val="00443090"/>
    <w:rsid w:val="004430E6"/>
    <w:rsid w:val="00443135"/>
    <w:rsid w:val="004435A8"/>
    <w:rsid w:val="00443873"/>
    <w:rsid w:val="00443A04"/>
    <w:rsid w:val="00443CAD"/>
    <w:rsid w:val="004444CD"/>
    <w:rsid w:val="00444C8C"/>
    <w:rsid w:val="00444D79"/>
    <w:rsid w:val="00444E05"/>
    <w:rsid w:val="004457C3"/>
    <w:rsid w:val="0044589D"/>
    <w:rsid w:val="00446068"/>
    <w:rsid w:val="00446274"/>
    <w:rsid w:val="004465B5"/>
    <w:rsid w:val="00446803"/>
    <w:rsid w:val="0044680E"/>
    <w:rsid w:val="00446B9F"/>
    <w:rsid w:val="00446C0D"/>
    <w:rsid w:val="00446D26"/>
    <w:rsid w:val="00446E79"/>
    <w:rsid w:val="00446F05"/>
    <w:rsid w:val="0044711D"/>
    <w:rsid w:val="004472CE"/>
    <w:rsid w:val="00447CCB"/>
    <w:rsid w:val="00447FD4"/>
    <w:rsid w:val="00450151"/>
    <w:rsid w:val="0045031C"/>
    <w:rsid w:val="00450347"/>
    <w:rsid w:val="00450591"/>
    <w:rsid w:val="004508E1"/>
    <w:rsid w:val="00450D79"/>
    <w:rsid w:val="00450FEC"/>
    <w:rsid w:val="0045152E"/>
    <w:rsid w:val="0045212C"/>
    <w:rsid w:val="0045239E"/>
    <w:rsid w:val="004529DB"/>
    <w:rsid w:val="00452FA6"/>
    <w:rsid w:val="00452FDB"/>
    <w:rsid w:val="0045302A"/>
    <w:rsid w:val="00453058"/>
    <w:rsid w:val="0045308E"/>
    <w:rsid w:val="00453589"/>
    <w:rsid w:val="0045374B"/>
    <w:rsid w:val="004539CE"/>
    <w:rsid w:val="00453A5B"/>
    <w:rsid w:val="00453B60"/>
    <w:rsid w:val="004545A7"/>
    <w:rsid w:val="00454898"/>
    <w:rsid w:val="00454937"/>
    <w:rsid w:val="004549DE"/>
    <w:rsid w:val="00454A33"/>
    <w:rsid w:val="00454BA8"/>
    <w:rsid w:val="00454D17"/>
    <w:rsid w:val="00455639"/>
    <w:rsid w:val="00455D8E"/>
    <w:rsid w:val="004569EF"/>
    <w:rsid w:val="00456E1E"/>
    <w:rsid w:val="004574B6"/>
    <w:rsid w:val="00457528"/>
    <w:rsid w:val="00457579"/>
    <w:rsid w:val="004576C2"/>
    <w:rsid w:val="00457D77"/>
    <w:rsid w:val="00457D7D"/>
    <w:rsid w:val="00460232"/>
    <w:rsid w:val="004606D3"/>
    <w:rsid w:val="004608BB"/>
    <w:rsid w:val="00460BE6"/>
    <w:rsid w:val="00460EDF"/>
    <w:rsid w:val="00461248"/>
    <w:rsid w:val="00461E19"/>
    <w:rsid w:val="00462046"/>
    <w:rsid w:val="004625AA"/>
    <w:rsid w:val="00462A94"/>
    <w:rsid w:val="00462CBC"/>
    <w:rsid w:val="00462F7C"/>
    <w:rsid w:val="00463122"/>
    <w:rsid w:val="00463134"/>
    <w:rsid w:val="004636E2"/>
    <w:rsid w:val="00463804"/>
    <w:rsid w:val="00463C0D"/>
    <w:rsid w:val="00463E3D"/>
    <w:rsid w:val="0046422D"/>
    <w:rsid w:val="004644AB"/>
    <w:rsid w:val="004645A3"/>
    <w:rsid w:val="00464C22"/>
    <w:rsid w:val="00464D73"/>
    <w:rsid w:val="004651BF"/>
    <w:rsid w:val="0046543C"/>
    <w:rsid w:val="00465B78"/>
    <w:rsid w:val="00465CEA"/>
    <w:rsid w:val="00465FC4"/>
    <w:rsid w:val="00466526"/>
    <w:rsid w:val="00466CC1"/>
    <w:rsid w:val="00467156"/>
    <w:rsid w:val="00467885"/>
    <w:rsid w:val="00467DC6"/>
    <w:rsid w:val="004700F8"/>
    <w:rsid w:val="0047010B"/>
    <w:rsid w:val="004709BB"/>
    <w:rsid w:val="0047115F"/>
    <w:rsid w:val="00471165"/>
    <w:rsid w:val="004715CA"/>
    <w:rsid w:val="00471937"/>
    <w:rsid w:val="00471C5F"/>
    <w:rsid w:val="00471CC3"/>
    <w:rsid w:val="00471D4C"/>
    <w:rsid w:val="00471D5B"/>
    <w:rsid w:val="00472105"/>
    <w:rsid w:val="00472155"/>
    <w:rsid w:val="00472224"/>
    <w:rsid w:val="00473017"/>
    <w:rsid w:val="00473160"/>
    <w:rsid w:val="00473A54"/>
    <w:rsid w:val="00473AD9"/>
    <w:rsid w:val="00473DBF"/>
    <w:rsid w:val="00474BEE"/>
    <w:rsid w:val="004751EB"/>
    <w:rsid w:val="00475A99"/>
    <w:rsid w:val="00475BBB"/>
    <w:rsid w:val="00475F61"/>
    <w:rsid w:val="00476027"/>
    <w:rsid w:val="00476BCC"/>
    <w:rsid w:val="00476E9E"/>
    <w:rsid w:val="00476FF3"/>
    <w:rsid w:val="0047731C"/>
    <w:rsid w:val="0047736D"/>
    <w:rsid w:val="00477463"/>
    <w:rsid w:val="00477A02"/>
    <w:rsid w:val="00477C4B"/>
    <w:rsid w:val="00477C8C"/>
    <w:rsid w:val="00477DB4"/>
    <w:rsid w:val="00477F8C"/>
    <w:rsid w:val="004804CF"/>
    <w:rsid w:val="0048069F"/>
    <w:rsid w:val="004808DC"/>
    <w:rsid w:val="00480CAE"/>
    <w:rsid w:val="00480D7A"/>
    <w:rsid w:val="00480E9D"/>
    <w:rsid w:val="00481200"/>
    <w:rsid w:val="0048149B"/>
    <w:rsid w:val="00481688"/>
    <w:rsid w:val="00481785"/>
    <w:rsid w:val="00481866"/>
    <w:rsid w:val="00481943"/>
    <w:rsid w:val="00481A3F"/>
    <w:rsid w:val="00481D59"/>
    <w:rsid w:val="00482BE2"/>
    <w:rsid w:val="0048368B"/>
    <w:rsid w:val="00483738"/>
    <w:rsid w:val="00483930"/>
    <w:rsid w:val="00483E42"/>
    <w:rsid w:val="00483F95"/>
    <w:rsid w:val="004841BD"/>
    <w:rsid w:val="004843F2"/>
    <w:rsid w:val="004845F0"/>
    <w:rsid w:val="00484EA3"/>
    <w:rsid w:val="00484EF1"/>
    <w:rsid w:val="00485B20"/>
    <w:rsid w:val="00485C60"/>
    <w:rsid w:val="00485CF5"/>
    <w:rsid w:val="00485F8D"/>
    <w:rsid w:val="00485FD6"/>
    <w:rsid w:val="004866D6"/>
    <w:rsid w:val="00486BA7"/>
    <w:rsid w:val="00486D80"/>
    <w:rsid w:val="00486E8B"/>
    <w:rsid w:val="0048714F"/>
    <w:rsid w:val="00487496"/>
    <w:rsid w:val="0048776A"/>
    <w:rsid w:val="00487A79"/>
    <w:rsid w:val="00487B71"/>
    <w:rsid w:val="00487BF1"/>
    <w:rsid w:val="0049025B"/>
    <w:rsid w:val="0049034B"/>
    <w:rsid w:val="004907DA"/>
    <w:rsid w:val="004908A3"/>
    <w:rsid w:val="00490BFA"/>
    <w:rsid w:val="00491066"/>
    <w:rsid w:val="00491716"/>
    <w:rsid w:val="00491734"/>
    <w:rsid w:val="00492A42"/>
    <w:rsid w:val="00492C3A"/>
    <w:rsid w:val="00492CC3"/>
    <w:rsid w:val="00492DAC"/>
    <w:rsid w:val="00492DC7"/>
    <w:rsid w:val="00493224"/>
    <w:rsid w:val="0049328C"/>
    <w:rsid w:val="0049344E"/>
    <w:rsid w:val="00493730"/>
    <w:rsid w:val="00493AF8"/>
    <w:rsid w:val="00493F2F"/>
    <w:rsid w:val="004943FE"/>
    <w:rsid w:val="00494976"/>
    <w:rsid w:val="00494FC7"/>
    <w:rsid w:val="00494FF8"/>
    <w:rsid w:val="00495028"/>
    <w:rsid w:val="004954BB"/>
    <w:rsid w:val="004958B5"/>
    <w:rsid w:val="004959A8"/>
    <w:rsid w:val="00495CB8"/>
    <w:rsid w:val="00495D44"/>
    <w:rsid w:val="00495D78"/>
    <w:rsid w:val="00496533"/>
    <w:rsid w:val="0049665E"/>
    <w:rsid w:val="00496F24"/>
    <w:rsid w:val="0049733D"/>
    <w:rsid w:val="00497602"/>
    <w:rsid w:val="004979C6"/>
    <w:rsid w:val="00497AB1"/>
    <w:rsid w:val="00497C1A"/>
    <w:rsid w:val="00497DBB"/>
    <w:rsid w:val="00497E41"/>
    <w:rsid w:val="004A003C"/>
    <w:rsid w:val="004A0189"/>
    <w:rsid w:val="004A0218"/>
    <w:rsid w:val="004A05EB"/>
    <w:rsid w:val="004A0785"/>
    <w:rsid w:val="004A0D7D"/>
    <w:rsid w:val="004A0EC2"/>
    <w:rsid w:val="004A1036"/>
    <w:rsid w:val="004A122F"/>
    <w:rsid w:val="004A1934"/>
    <w:rsid w:val="004A1DA1"/>
    <w:rsid w:val="004A1DFE"/>
    <w:rsid w:val="004A222B"/>
    <w:rsid w:val="004A27CE"/>
    <w:rsid w:val="004A2C38"/>
    <w:rsid w:val="004A2CBA"/>
    <w:rsid w:val="004A2E1E"/>
    <w:rsid w:val="004A3538"/>
    <w:rsid w:val="004A3620"/>
    <w:rsid w:val="004A36A2"/>
    <w:rsid w:val="004A3FFB"/>
    <w:rsid w:val="004A4558"/>
    <w:rsid w:val="004A49AE"/>
    <w:rsid w:val="004A4EB6"/>
    <w:rsid w:val="004A5259"/>
    <w:rsid w:val="004A5362"/>
    <w:rsid w:val="004A5433"/>
    <w:rsid w:val="004A569D"/>
    <w:rsid w:val="004A594B"/>
    <w:rsid w:val="004A5A39"/>
    <w:rsid w:val="004A60D0"/>
    <w:rsid w:val="004A6364"/>
    <w:rsid w:val="004A6474"/>
    <w:rsid w:val="004A668B"/>
    <w:rsid w:val="004A717C"/>
    <w:rsid w:val="004A71DB"/>
    <w:rsid w:val="004A7A5D"/>
    <w:rsid w:val="004A7B86"/>
    <w:rsid w:val="004A7F59"/>
    <w:rsid w:val="004B0B0A"/>
    <w:rsid w:val="004B0DA5"/>
    <w:rsid w:val="004B1119"/>
    <w:rsid w:val="004B16C9"/>
    <w:rsid w:val="004B1783"/>
    <w:rsid w:val="004B1BAB"/>
    <w:rsid w:val="004B1D29"/>
    <w:rsid w:val="004B1FAB"/>
    <w:rsid w:val="004B1FDE"/>
    <w:rsid w:val="004B23F5"/>
    <w:rsid w:val="004B257B"/>
    <w:rsid w:val="004B26D8"/>
    <w:rsid w:val="004B283A"/>
    <w:rsid w:val="004B2DD3"/>
    <w:rsid w:val="004B3038"/>
    <w:rsid w:val="004B3335"/>
    <w:rsid w:val="004B335C"/>
    <w:rsid w:val="004B350B"/>
    <w:rsid w:val="004B382E"/>
    <w:rsid w:val="004B39CE"/>
    <w:rsid w:val="004B3A08"/>
    <w:rsid w:val="004B3A77"/>
    <w:rsid w:val="004B3B69"/>
    <w:rsid w:val="004B3CDC"/>
    <w:rsid w:val="004B3DA8"/>
    <w:rsid w:val="004B3E67"/>
    <w:rsid w:val="004B3F41"/>
    <w:rsid w:val="004B439D"/>
    <w:rsid w:val="004B457B"/>
    <w:rsid w:val="004B459A"/>
    <w:rsid w:val="004B4C1D"/>
    <w:rsid w:val="004B4CF1"/>
    <w:rsid w:val="004B4E4C"/>
    <w:rsid w:val="004B4E97"/>
    <w:rsid w:val="004B52AF"/>
    <w:rsid w:val="004B534F"/>
    <w:rsid w:val="004B55A0"/>
    <w:rsid w:val="004B593A"/>
    <w:rsid w:val="004B5A07"/>
    <w:rsid w:val="004B5B05"/>
    <w:rsid w:val="004B5E7A"/>
    <w:rsid w:val="004B5EA9"/>
    <w:rsid w:val="004B602D"/>
    <w:rsid w:val="004B60A8"/>
    <w:rsid w:val="004B61FD"/>
    <w:rsid w:val="004B667C"/>
    <w:rsid w:val="004B6A39"/>
    <w:rsid w:val="004B6F7D"/>
    <w:rsid w:val="004B7093"/>
    <w:rsid w:val="004B7519"/>
    <w:rsid w:val="004B773E"/>
    <w:rsid w:val="004B7BC2"/>
    <w:rsid w:val="004C031E"/>
    <w:rsid w:val="004C0A95"/>
    <w:rsid w:val="004C10C0"/>
    <w:rsid w:val="004C1114"/>
    <w:rsid w:val="004C1515"/>
    <w:rsid w:val="004C15BB"/>
    <w:rsid w:val="004C17E0"/>
    <w:rsid w:val="004C1A68"/>
    <w:rsid w:val="004C2995"/>
    <w:rsid w:val="004C2A86"/>
    <w:rsid w:val="004C359D"/>
    <w:rsid w:val="004C35C1"/>
    <w:rsid w:val="004C36C6"/>
    <w:rsid w:val="004C3926"/>
    <w:rsid w:val="004C3E94"/>
    <w:rsid w:val="004C3F84"/>
    <w:rsid w:val="004C4285"/>
    <w:rsid w:val="004C4419"/>
    <w:rsid w:val="004C48F6"/>
    <w:rsid w:val="004C49AE"/>
    <w:rsid w:val="004C4C3F"/>
    <w:rsid w:val="004C4F40"/>
    <w:rsid w:val="004C5272"/>
    <w:rsid w:val="004C557D"/>
    <w:rsid w:val="004C55A9"/>
    <w:rsid w:val="004C55C9"/>
    <w:rsid w:val="004C5AEB"/>
    <w:rsid w:val="004C606E"/>
    <w:rsid w:val="004C60A0"/>
    <w:rsid w:val="004C61E7"/>
    <w:rsid w:val="004C6ACB"/>
    <w:rsid w:val="004C6C64"/>
    <w:rsid w:val="004C6CCE"/>
    <w:rsid w:val="004C7189"/>
    <w:rsid w:val="004C73B3"/>
    <w:rsid w:val="004C73F1"/>
    <w:rsid w:val="004C743D"/>
    <w:rsid w:val="004C776A"/>
    <w:rsid w:val="004D0015"/>
    <w:rsid w:val="004D025A"/>
    <w:rsid w:val="004D0918"/>
    <w:rsid w:val="004D09B6"/>
    <w:rsid w:val="004D10B3"/>
    <w:rsid w:val="004D1711"/>
    <w:rsid w:val="004D19CF"/>
    <w:rsid w:val="004D1AA0"/>
    <w:rsid w:val="004D1DE1"/>
    <w:rsid w:val="004D2023"/>
    <w:rsid w:val="004D2895"/>
    <w:rsid w:val="004D2EEB"/>
    <w:rsid w:val="004D3029"/>
    <w:rsid w:val="004D357F"/>
    <w:rsid w:val="004D388C"/>
    <w:rsid w:val="004D3B6D"/>
    <w:rsid w:val="004D4A90"/>
    <w:rsid w:val="004D5761"/>
    <w:rsid w:val="004D586C"/>
    <w:rsid w:val="004D5B34"/>
    <w:rsid w:val="004D5C61"/>
    <w:rsid w:val="004D63E1"/>
    <w:rsid w:val="004D63E3"/>
    <w:rsid w:val="004D6423"/>
    <w:rsid w:val="004D72E4"/>
    <w:rsid w:val="004D7360"/>
    <w:rsid w:val="004D785B"/>
    <w:rsid w:val="004D7EE0"/>
    <w:rsid w:val="004D7FF1"/>
    <w:rsid w:val="004E0403"/>
    <w:rsid w:val="004E045D"/>
    <w:rsid w:val="004E0553"/>
    <w:rsid w:val="004E0674"/>
    <w:rsid w:val="004E0D35"/>
    <w:rsid w:val="004E0E59"/>
    <w:rsid w:val="004E0F3B"/>
    <w:rsid w:val="004E1433"/>
    <w:rsid w:val="004E14FF"/>
    <w:rsid w:val="004E1722"/>
    <w:rsid w:val="004E1768"/>
    <w:rsid w:val="004E1933"/>
    <w:rsid w:val="004E1975"/>
    <w:rsid w:val="004E1B04"/>
    <w:rsid w:val="004E1D46"/>
    <w:rsid w:val="004E2023"/>
    <w:rsid w:val="004E26C5"/>
    <w:rsid w:val="004E299F"/>
    <w:rsid w:val="004E2C77"/>
    <w:rsid w:val="004E3288"/>
    <w:rsid w:val="004E334D"/>
    <w:rsid w:val="004E33C4"/>
    <w:rsid w:val="004E35B9"/>
    <w:rsid w:val="004E3746"/>
    <w:rsid w:val="004E376C"/>
    <w:rsid w:val="004E3D11"/>
    <w:rsid w:val="004E4BBA"/>
    <w:rsid w:val="004E4CCE"/>
    <w:rsid w:val="004E4E7A"/>
    <w:rsid w:val="004E4EA8"/>
    <w:rsid w:val="004E5645"/>
    <w:rsid w:val="004E5973"/>
    <w:rsid w:val="004E5A1D"/>
    <w:rsid w:val="004E5BD4"/>
    <w:rsid w:val="004E6184"/>
    <w:rsid w:val="004E6353"/>
    <w:rsid w:val="004E78C8"/>
    <w:rsid w:val="004E7C3A"/>
    <w:rsid w:val="004E7FAE"/>
    <w:rsid w:val="004E7FD6"/>
    <w:rsid w:val="004F0311"/>
    <w:rsid w:val="004F0623"/>
    <w:rsid w:val="004F09EB"/>
    <w:rsid w:val="004F0AF8"/>
    <w:rsid w:val="004F0F85"/>
    <w:rsid w:val="004F0F89"/>
    <w:rsid w:val="004F128D"/>
    <w:rsid w:val="004F16ED"/>
    <w:rsid w:val="004F1BDD"/>
    <w:rsid w:val="004F20C3"/>
    <w:rsid w:val="004F21D8"/>
    <w:rsid w:val="004F2355"/>
    <w:rsid w:val="004F25FA"/>
    <w:rsid w:val="004F2D46"/>
    <w:rsid w:val="004F2F7B"/>
    <w:rsid w:val="004F319E"/>
    <w:rsid w:val="004F3643"/>
    <w:rsid w:val="004F38F3"/>
    <w:rsid w:val="004F3D04"/>
    <w:rsid w:val="004F3D0D"/>
    <w:rsid w:val="004F3EA3"/>
    <w:rsid w:val="004F4064"/>
    <w:rsid w:val="004F4337"/>
    <w:rsid w:val="004F4420"/>
    <w:rsid w:val="004F4A41"/>
    <w:rsid w:val="004F4B6C"/>
    <w:rsid w:val="004F4F3E"/>
    <w:rsid w:val="004F50C2"/>
    <w:rsid w:val="004F52B0"/>
    <w:rsid w:val="004F5B3E"/>
    <w:rsid w:val="004F5E31"/>
    <w:rsid w:val="004F5EB1"/>
    <w:rsid w:val="004F63C9"/>
    <w:rsid w:val="004F6635"/>
    <w:rsid w:val="004F6DAD"/>
    <w:rsid w:val="004F6DE9"/>
    <w:rsid w:val="004F70A4"/>
    <w:rsid w:val="004F7734"/>
    <w:rsid w:val="004F788D"/>
    <w:rsid w:val="004F7B32"/>
    <w:rsid w:val="0050026E"/>
    <w:rsid w:val="00500ABB"/>
    <w:rsid w:val="00500B2B"/>
    <w:rsid w:val="00500CF8"/>
    <w:rsid w:val="00500D05"/>
    <w:rsid w:val="00500D6F"/>
    <w:rsid w:val="0050130A"/>
    <w:rsid w:val="0050146F"/>
    <w:rsid w:val="00501579"/>
    <w:rsid w:val="00501FC6"/>
    <w:rsid w:val="00502157"/>
    <w:rsid w:val="00502180"/>
    <w:rsid w:val="00502604"/>
    <w:rsid w:val="00502657"/>
    <w:rsid w:val="00502E66"/>
    <w:rsid w:val="0050378E"/>
    <w:rsid w:val="00503AD3"/>
    <w:rsid w:val="00503C10"/>
    <w:rsid w:val="00503F19"/>
    <w:rsid w:val="00504735"/>
    <w:rsid w:val="00504E44"/>
    <w:rsid w:val="005051FE"/>
    <w:rsid w:val="00505222"/>
    <w:rsid w:val="005054D1"/>
    <w:rsid w:val="00505790"/>
    <w:rsid w:val="005058F3"/>
    <w:rsid w:val="00505AE7"/>
    <w:rsid w:val="00505CA3"/>
    <w:rsid w:val="00505EF2"/>
    <w:rsid w:val="00505F67"/>
    <w:rsid w:val="005060AF"/>
    <w:rsid w:val="00506567"/>
    <w:rsid w:val="00506CCF"/>
    <w:rsid w:val="005070CE"/>
    <w:rsid w:val="0050743A"/>
    <w:rsid w:val="00507564"/>
    <w:rsid w:val="005079D8"/>
    <w:rsid w:val="00507AC7"/>
    <w:rsid w:val="00507E96"/>
    <w:rsid w:val="00507F82"/>
    <w:rsid w:val="00510307"/>
    <w:rsid w:val="00510654"/>
    <w:rsid w:val="005106E2"/>
    <w:rsid w:val="00510D59"/>
    <w:rsid w:val="00510DB8"/>
    <w:rsid w:val="00511242"/>
    <w:rsid w:val="005112A8"/>
    <w:rsid w:val="0051136D"/>
    <w:rsid w:val="00511883"/>
    <w:rsid w:val="00512631"/>
    <w:rsid w:val="00512E57"/>
    <w:rsid w:val="00513201"/>
    <w:rsid w:val="00513426"/>
    <w:rsid w:val="0051346B"/>
    <w:rsid w:val="00513CEE"/>
    <w:rsid w:val="0051421A"/>
    <w:rsid w:val="005143F0"/>
    <w:rsid w:val="0051452F"/>
    <w:rsid w:val="00514A87"/>
    <w:rsid w:val="00514A8E"/>
    <w:rsid w:val="00514C66"/>
    <w:rsid w:val="00514F0A"/>
    <w:rsid w:val="0051554C"/>
    <w:rsid w:val="00515585"/>
    <w:rsid w:val="00515809"/>
    <w:rsid w:val="00515918"/>
    <w:rsid w:val="00515F3B"/>
    <w:rsid w:val="00515F58"/>
    <w:rsid w:val="0051643E"/>
    <w:rsid w:val="00516452"/>
    <w:rsid w:val="0051691E"/>
    <w:rsid w:val="00516CCD"/>
    <w:rsid w:val="00516D18"/>
    <w:rsid w:val="0051708C"/>
    <w:rsid w:val="005171AB"/>
    <w:rsid w:val="00517690"/>
    <w:rsid w:val="00517F82"/>
    <w:rsid w:val="0052034D"/>
    <w:rsid w:val="00520484"/>
    <w:rsid w:val="00520839"/>
    <w:rsid w:val="00520BDB"/>
    <w:rsid w:val="00520D48"/>
    <w:rsid w:val="00520E78"/>
    <w:rsid w:val="005212E4"/>
    <w:rsid w:val="005216D2"/>
    <w:rsid w:val="00521748"/>
    <w:rsid w:val="00521956"/>
    <w:rsid w:val="00521F3F"/>
    <w:rsid w:val="00522208"/>
    <w:rsid w:val="00522355"/>
    <w:rsid w:val="005227B7"/>
    <w:rsid w:val="005229EA"/>
    <w:rsid w:val="005236D6"/>
    <w:rsid w:val="00523810"/>
    <w:rsid w:val="0052484C"/>
    <w:rsid w:val="00524ABC"/>
    <w:rsid w:val="00524AD8"/>
    <w:rsid w:val="005250A8"/>
    <w:rsid w:val="00525C61"/>
    <w:rsid w:val="00525E75"/>
    <w:rsid w:val="005263E7"/>
    <w:rsid w:val="00526712"/>
    <w:rsid w:val="00526DE2"/>
    <w:rsid w:val="00526DF6"/>
    <w:rsid w:val="00526F01"/>
    <w:rsid w:val="00527476"/>
    <w:rsid w:val="00527642"/>
    <w:rsid w:val="0052779E"/>
    <w:rsid w:val="00527B5B"/>
    <w:rsid w:val="00527C79"/>
    <w:rsid w:val="0053060D"/>
    <w:rsid w:val="005307C8"/>
    <w:rsid w:val="00530A2C"/>
    <w:rsid w:val="00531195"/>
    <w:rsid w:val="005313A7"/>
    <w:rsid w:val="0053140D"/>
    <w:rsid w:val="00531B2A"/>
    <w:rsid w:val="005320CF"/>
    <w:rsid w:val="00532A33"/>
    <w:rsid w:val="00532E4C"/>
    <w:rsid w:val="0053319F"/>
    <w:rsid w:val="005334E9"/>
    <w:rsid w:val="00533697"/>
    <w:rsid w:val="00533870"/>
    <w:rsid w:val="00533A6E"/>
    <w:rsid w:val="00533AFA"/>
    <w:rsid w:val="00533CE6"/>
    <w:rsid w:val="00533D45"/>
    <w:rsid w:val="005341F8"/>
    <w:rsid w:val="00534413"/>
    <w:rsid w:val="00534852"/>
    <w:rsid w:val="00534904"/>
    <w:rsid w:val="00534A44"/>
    <w:rsid w:val="00534AEC"/>
    <w:rsid w:val="00534BC4"/>
    <w:rsid w:val="00534C5E"/>
    <w:rsid w:val="005351E4"/>
    <w:rsid w:val="0053553A"/>
    <w:rsid w:val="0053582F"/>
    <w:rsid w:val="00535A65"/>
    <w:rsid w:val="00535D93"/>
    <w:rsid w:val="00535FF1"/>
    <w:rsid w:val="005364EF"/>
    <w:rsid w:val="005367F6"/>
    <w:rsid w:val="00536911"/>
    <w:rsid w:val="00536C03"/>
    <w:rsid w:val="00536C57"/>
    <w:rsid w:val="00536DA9"/>
    <w:rsid w:val="0053709B"/>
    <w:rsid w:val="005370F2"/>
    <w:rsid w:val="005371D8"/>
    <w:rsid w:val="005371FE"/>
    <w:rsid w:val="005372C3"/>
    <w:rsid w:val="00537382"/>
    <w:rsid w:val="005375D9"/>
    <w:rsid w:val="0053777B"/>
    <w:rsid w:val="00537D3F"/>
    <w:rsid w:val="0054014D"/>
    <w:rsid w:val="005404BF"/>
    <w:rsid w:val="00540594"/>
    <w:rsid w:val="005408E2"/>
    <w:rsid w:val="00540BD7"/>
    <w:rsid w:val="00541090"/>
    <w:rsid w:val="00541285"/>
    <w:rsid w:val="0054130B"/>
    <w:rsid w:val="005415BD"/>
    <w:rsid w:val="00541726"/>
    <w:rsid w:val="005419D5"/>
    <w:rsid w:val="00541ABE"/>
    <w:rsid w:val="00541F49"/>
    <w:rsid w:val="0054201F"/>
    <w:rsid w:val="005422BA"/>
    <w:rsid w:val="0054269A"/>
    <w:rsid w:val="00542837"/>
    <w:rsid w:val="005428A9"/>
    <w:rsid w:val="005428AF"/>
    <w:rsid w:val="00542EB1"/>
    <w:rsid w:val="00543081"/>
    <w:rsid w:val="00543610"/>
    <w:rsid w:val="00543A44"/>
    <w:rsid w:val="00543B15"/>
    <w:rsid w:val="00543D1D"/>
    <w:rsid w:val="00543DA3"/>
    <w:rsid w:val="0054417D"/>
    <w:rsid w:val="005442C4"/>
    <w:rsid w:val="00544674"/>
    <w:rsid w:val="00544779"/>
    <w:rsid w:val="005448A6"/>
    <w:rsid w:val="00544932"/>
    <w:rsid w:val="00544C57"/>
    <w:rsid w:val="00544F34"/>
    <w:rsid w:val="005450DB"/>
    <w:rsid w:val="00545158"/>
    <w:rsid w:val="00545270"/>
    <w:rsid w:val="00545374"/>
    <w:rsid w:val="0054579B"/>
    <w:rsid w:val="00545EBE"/>
    <w:rsid w:val="005461DC"/>
    <w:rsid w:val="0054696E"/>
    <w:rsid w:val="00546D0A"/>
    <w:rsid w:val="0054724D"/>
    <w:rsid w:val="00547449"/>
    <w:rsid w:val="00547478"/>
    <w:rsid w:val="00547774"/>
    <w:rsid w:val="0054787C"/>
    <w:rsid w:val="00547924"/>
    <w:rsid w:val="00547A59"/>
    <w:rsid w:val="00550331"/>
    <w:rsid w:val="005519E5"/>
    <w:rsid w:val="00551A0B"/>
    <w:rsid w:val="00551B01"/>
    <w:rsid w:val="00551D1C"/>
    <w:rsid w:val="00551F0A"/>
    <w:rsid w:val="005524DE"/>
    <w:rsid w:val="00552530"/>
    <w:rsid w:val="00552944"/>
    <w:rsid w:val="00552A9A"/>
    <w:rsid w:val="00552C2E"/>
    <w:rsid w:val="00552F5D"/>
    <w:rsid w:val="0055316A"/>
    <w:rsid w:val="00553867"/>
    <w:rsid w:val="00553977"/>
    <w:rsid w:val="00553B80"/>
    <w:rsid w:val="00553FFB"/>
    <w:rsid w:val="00554088"/>
    <w:rsid w:val="005543FD"/>
    <w:rsid w:val="005545CE"/>
    <w:rsid w:val="005546F3"/>
    <w:rsid w:val="00554C22"/>
    <w:rsid w:val="0055533B"/>
    <w:rsid w:val="0055576A"/>
    <w:rsid w:val="00555BB0"/>
    <w:rsid w:val="005563DD"/>
    <w:rsid w:val="005564AF"/>
    <w:rsid w:val="005566CE"/>
    <w:rsid w:val="00556861"/>
    <w:rsid w:val="00556C2C"/>
    <w:rsid w:val="00556D19"/>
    <w:rsid w:val="005578FC"/>
    <w:rsid w:val="00557A65"/>
    <w:rsid w:val="00557A89"/>
    <w:rsid w:val="00557B2D"/>
    <w:rsid w:val="00557E9D"/>
    <w:rsid w:val="00560458"/>
    <w:rsid w:val="00560519"/>
    <w:rsid w:val="0056058B"/>
    <w:rsid w:val="0056072E"/>
    <w:rsid w:val="00560819"/>
    <w:rsid w:val="00560AB9"/>
    <w:rsid w:val="00561206"/>
    <w:rsid w:val="0056124A"/>
    <w:rsid w:val="00561415"/>
    <w:rsid w:val="0056193E"/>
    <w:rsid w:val="00561D47"/>
    <w:rsid w:val="00562901"/>
    <w:rsid w:val="00562C79"/>
    <w:rsid w:val="00562D0F"/>
    <w:rsid w:val="00563088"/>
    <w:rsid w:val="005630FA"/>
    <w:rsid w:val="005633F7"/>
    <w:rsid w:val="005635CB"/>
    <w:rsid w:val="00563A87"/>
    <w:rsid w:val="0056407A"/>
    <w:rsid w:val="0056413F"/>
    <w:rsid w:val="00564507"/>
    <w:rsid w:val="00564B8B"/>
    <w:rsid w:val="005659D2"/>
    <w:rsid w:val="00565AAE"/>
    <w:rsid w:val="00565D2D"/>
    <w:rsid w:val="0056604D"/>
    <w:rsid w:val="00566A3B"/>
    <w:rsid w:val="00566CC5"/>
    <w:rsid w:val="00566E75"/>
    <w:rsid w:val="00567301"/>
    <w:rsid w:val="00567581"/>
    <w:rsid w:val="00567985"/>
    <w:rsid w:val="00567AAA"/>
    <w:rsid w:val="00567AD0"/>
    <w:rsid w:val="00567B64"/>
    <w:rsid w:val="00567C19"/>
    <w:rsid w:val="00570348"/>
    <w:rsid w:val="005703DE"/>
    <w:rsid w:val="00570700"/>
    <w:rsid w:val="00570D01"/>
    <w:rsid w:val="00570E24"/>
    <w:rsid w:val="00570EF6"/>
    <w:rsid w:val="005711B7"/>
    <w:rsid w:val="00571843"/>
    <w:rsid w:val="005719D1"/>
    <w:rsid w:val="00571A09"/>
    <w:rsid w:val="00571F2D"/>
    <w:rsid w:val="00571F45"/>
    <w:rsid w:val="00572002"/>
    <w:rsid w:val="005720E3"/>
    <w:rsid w:val="005721EA"/>
    <w:rsid w:val="0057228D"/>
    <w:rsid w:val="00572476"/>
    <w:rsid w:val="005724C3"/>
    <w:rsid w:val="00572733"/>
    <w:rsid w:val="00572752"/>
    <w:rsid w:val="00572AF1"/>
    <w:rsid w:val="00573A2E"/>
    <w:rsid w:val="00573E1B"/>
    <w:rsid w:val="00574254"/>
    <w:rsid w:val="00574425"/>
    <w:rsid w:val="00574678"/>
    <w:rsid w:val="00574B5C"/>
    <w:rsid w:val="00574D90"/>
    <w:rsid w:val="00574DB8"/>
    <w:rsid w:val="00574E4B"/>
    <w:rsid w:val="00574F05"/>
    <w:rsid w:val="005753FC"/>
    <w:rsid w:val="0057550F"/>
    <w:rsid w:val="00575522"/>
    <w:rsid w:val="00575C04"/>
    <w:rsid w:val="00575E1B"/>
    <w:rsid w:val="005761D0"/>
    <w:rsid w:val="005767F9"/>
    <w:rsid w:val="00577508"/>
    <w:rsid w:val="005779FF"/>
    <w:rsid w:val="00580105"/>
    <w:rsid w:val="005806BC"/>
    <w:rsid w:val="00580A5A"/>
    <w:rsid w:val="00580D63"/>
    <w:rsid w:val="00580F56"/>
    <w:rsid w:val="005814B3"/>
    <w:rsid w:val="00581514"/>
    <w:rsid w:val="005817DE"/>
    <w:rsid w:val="00581EF8"/>
    <w:rsid w:val="00582176"/>
    <w:rsid w:val="00582500"/>
    <w:rsid w:val="005825C2"/>
    <w:rsid w:val="0058268A"/>
    <w:rsid w:val="00582731"/>
    <w:rsid w:val="00582972"/>
    <w:rsid w:val="00582B37"/>
    <w:rsid w:val="00582CA9"/>
    <w:rsid w:val="00582E61"/>
    <w:rsid w:val="00582F77"/>
    <w:rsid w:val="00583AA0"/>
    <w:rsid w:val="00583D08"/>
    <w:rsid w:val="00583D98"/>
    <w:rsid w:val="00583EF9"/>
    <w:rsid w:val="00584197"/>
    <w:rsid w:val="00584200"/>
    <w:rsid w:val="00584345"/>
    <w:rsid w:val="005844BE"/>
    <w:rsid w:val="0058460B"/>
    <w:rsid w:val="00584736"/>
    <w:rsid w:val="00584900"/>
    <w:rsid w:val="00584C16"/>
    <w:rsid w:val="0058509F"/>
    <w:rsid w:val="005852D7"/>
    <w:rsid w:val="00585EDD"/>
    <w:rsid w:val="00586990"/>
    <w:rsid w:val="00586D90"/>
    <w:rsid w:val="00586E47"/>
    <w:rsid w:val="00586E8A"/>
    <w:rsid w:val="0058712B"/>
    <w:rsid w:val="00587495"/>
    <w:rsid w:val="005874E0"/>
    <w:rsid w:val="005875F8"/>
    <w:rsid w:val="00587906"/>
    <w:rsid w:val="00587AE8"/>
    <w:rsid w:val="00587BEB"/>
    <w:rsid w:val="00587E70"/>
    <w:rsid w:val="00587F2E"/>
    <w:rsid w:val="00587FB2"/>
    <w:rsid w:val="00587FCC"/>
    <w:rsid w:val="00590241"/>
    <w:rsid w:val="00590540"/>
    <w:rsid w:val="00590A24"/>
    <w:rsid w:val="00591138"/>
    <w:rsid w:val="0059160E"/>
    <w:rsid w:val="00592301"/>
    <w:rsid w:val="005923ED"/>
    <w:rsid w:val="00592407"/>
    <w:rsid w:val="005924F2"/>
    <w:rsid w:val="005929E0"/>
    <w:rsid w:val="00593035"/>
    <w:rsid w:val="005930E2"/>
    <w:rsid w:val="00593440"/>
    <w:rsid w:val="0059354F"/>
    <w:rsid w:val="00593752"/>
    <w:rsid w:val="00593D1B"/>
    <w:rsid w:val="00593F71"/>
    <w:rsid w:val="005942DE"/>
    <w:rsid w:val="00594567"/>
    <w:rsid w:val="005945F0"/>
    <w:rsid w:val="005949C4"/>
    <w:rsid w:val="00594C0B"/>
    <w:rsid w:val="00594FAE"/>
    <w:rsid w:val="0059583E"/>
    <w:rsid w:val="00595A14"/>
    <w:rsid w:val="00595D43"/>
    <w:rsid w:val="00595F21"/>
    <w:rsid w:val="00596288"/>
    <w:rsid w:val="00596431"/>
    <w:rsid w:val="005965F9"/>
    <w:rsid w:val="00596CB4"/>
    <w:rsid w:val="00596DEF"/>
    <w:rsid w:val="00596F94"/>
    <w:rsid w:val="00596FFB"/>
    <w:rsid w:val="0059713D"/>
    <w:rsid w:val="005975C8"/>
    <w:rsid w:val="00597775"/>
    <w:rsid w:val="005979AB"/>
    <w:rsid w:val="00597C16"/>
    <w:rsid w:val="00597C48"/>
    <w:rsid w:val="00597FBE"/>
    <w:rsid w:val="005A006B"/>
    <w:rsid w:val="005A0464"/>
    <w:rsid w:val="005A0560"/>
    <w:rsid w:val="005A062B"/>
    <w:rsid w:val="005A0667"/>
    <w:rsid w:val="005A0AC6"/>
    <w:rsid w:val="005A0BEA"/>
    <w:rsid w:val="005A10AA"/>
    <w:rsid w:val="005A11BB"/>
    <w:rsid w:val="005A17A0"/>
    <w:rsid w:val="005A17E6"/>
    <w:rsid w:val="005A1FD4"/>
    <w:rsid w:val="005A22CB"/>
    <w:rsid w:val="005A28CD"/>
    <w:rsid w:val="005A292A"/>
    <w:rsid w:val="005A2F31"/>
    <w:rsid w:val="005A31E8"/>
    <w:rsid w:val="005A3232"/>
    <w:rsid w:val="005A34D1"/>
    <w:rsid w:val="005A3722"/>
    <w:rsid w:val="005A39CF"/>
    <w:rsid w:val="005A3C28"/>
    <w:rsid w:val="005A3E19"/>
    <w:rsid w:val="005A4525"/>
    <w:rsid w:val="005A4738"/>
    <w:rsid w:val="005A4896"/>
    <w:rsid w:val="005A4A44"/>
    <w:rsid w:val="005A53BC"/>
    <w:rsid w:val="005A5446"/>
    <w:rsid w:val="005A5729"/>
    <w:rsid w:val="005A5837"/>
    <w:rsid w:val="005A5C3A"/>
    <w:rsid w:val="005A5D85"/>
    <w:rsid w:val="005A5F45"/>
    <w:rsid w:val="005A657E"/>
    <w:rsid w:val="005A6C30"/>
    <w:rsid w:val="005A7950"/>
    <w:rsid w:val="005A79BD"/>
    <w:rsid w:val="005B03D1"/>
    <w:rsid w:val="005B0778"/>
    <w:rsid w:val="005B077B"/>
    <w:rsid w:val="005B082B"/>
    <w:rsid w:val="005B108B"/>
    <w:rsid w:val="005B127D"/>
    <w:rsid w:val="005B1AE0"/>
    <w:rsid w:val="005B1D22"/>
    <w:rsid w:val="005B1E56"/>
    <w:rsid w:val="005B21BA"/>
    <w:rsid w:val="005B2651"/>
    <w:rsid w:val="005B2B3B"/>
    <w:rsid w:val="005B2E62"/>
    <w:rsid w:val="005B306C"/>
    <w:rsid w:val="005B3213"/>
    <w:rsid w:val="005B34B9"/>
    <w:rsid w:val="005B3618"/>
    <w:rsid w:val="005B38DE"/>
    <w:rsid w:val="005B4165"/>
    <w:rsid w:val="005B421A"/>
    <w:rsid w:val="005B4A18"/>
    <w:rsid w:val="005B5782"/>
    <w:rsid w:val="005B58C9"/>
    <w:rsid w:val="005B5F9E"/>
    <w:rsid w:val="005B6093"/>
    <w:rsid w:val="005B62B8"/>
    <w:rsid w:val="005B656F"/>
    <w:rsid w:val="005B69B1"/>
    <w:rsid w:val="005B6D12"/>
    <w:rsid w:val="005B6D17"/>
    <w:rsid w:val="005B7191"/>
    <w:rsid w:val="005B7440"/>
    <w:rsid w:val="005B750D"/>
    <w:rsid w:val="005B7602"/>
    <w:rsid w:val="005B7731"/>
    <w:rsid w:val="005B7AC7"/>
    <w:rsid w:val="005B7D38"/>
    <w:rsid w:val="005B7D4D"/>
    <w:rsid w:val="005C026B"/>
    <w:rsid w:val="005C0543"/>
    <w:rsid w:val="005C0846"/>
    <w:rsid w:val="005C1482"/>
    <w:rsid w:val="005C1832"/>
    <w:rsid w:val="005C193C"/>
    <w:rsid w:val="005C1A6A"/>
    <w:rsid w:val="005C1B2D"/>
    <w:rsid w:val="005C1EAE"/>
    <w:rsid w:val="005C2539"/>
    <w:rsid w:val="005C2575"/>
    <w:rsid w:val="005C2D54"/>
    <w:rsid w:val="005C2D6A"/>
    <w:rsid w:val="005C2DFD"/>
    <w:rsid w:val="005C3251"/>
    <w:rsid w:val="005C3704"/>
    <w:rsid w:val="005C3830"/>
    <w:rsid w:val="005C39A8"/>
    <w:rsid w:val="005C3A18"/>
    <w:rsid w:val="005C3ECF"/>
    <w:rsid w:val="005C4099"/>
    <w:rsid w:val="005C4757"/>
    <w:rsid w:val="005C4874"/>
    <w:rsid w:val="005C4A3E"/>
    <w:rsid w:val="005C4BFB"/>
    <w:rsid w:val="005C4C6C"/>
    <w:rsid w:val="005C4E82"/>
    <w:rsid w:val="005C5195"/>
    <w:rsid w:val="005C52AA"/>
    <w:rsid w:val="005C546C"/>
    <w:rsid w:val="005C5493"/>
    <w:rsid w:val="005C54C5"/>
    <w:rsid w:val="005C5538"/>
    <w:rsid w:val="005C5A95"/>
    <w:rsid w:val="005C5B5F"/>
    <w:rsid w:val="005C5D47"/>
    <w:rsid w:val="005C5E2B"/>
    <w:rsid w:val="005C5E8E"/>
    <w:rsid w:val="005C5FAA"/>
    <w:rsid w:val="005C68AA"/>
    <w:rsid w:val="005C6901"/>
    <w:rsid w:val="005C6FD7"/>
    <w:rsid w:val="005C7194"/>
    <w:rsid w:val="005C71A1"/>
    <w:rsid w:val="005C7350"/>
    <w:rsid w:val="005C73C7"/>
    <w:rsid w:val="005C74AA"/>
    <w:rsid w:val="005C7C77"/>
    <w:rsid w:val="005D01EC"/>
    <w:rsid w:val="005D0471"/>
    <w:rsid w:val="005D172A"/>
    <w:rsid w:val="005D203F"/>
    <w:rsid w:val="005D235A"/>
    <w:rsid w:val="005D2367"/>
    <w:rsid w:val="005D2744"/>
    <w:rsid w:val="005D294B"/>
    <w:rsid w:val="005D3134"/>
    <w:rsid w:val="005D33FA"/>
    <w:rsid w:val="005D3A56"/>
    <w:rsid w:val="005D3BAF"/>
    <w:rsid w:val="005D3C87"/>
    <w:rsid w:val="005D424F"/>
    <w:rsid w:val="005D4712"/>
    <w:rsid w:val="005D4C97"/>
    <w:rsid w:val="005D4CC3"/>
    <w:rsid w:val="005D5000"/>
    <w:rsid w:val="005D5031"/>
    <w:rsid w:val="005D541C"/>
    <w:rsid w:val="005D55E7"/>
    <w:rsid w:val="005D5872"/>
    <w:rsid w:val="005D5A68"/>
    <w:rsid w:val="005D5BF5"/>
    <w:rsid w:val="005D72B0"/>
    <w:rsid w:val="005D76BB"/>
    <w:rsid w:val="005D7D6E"/>
    <w:rsid w:val="005E07FF"/>
    <w:rsid w:val="005E0B68"/>
    <w:rsid w:val="005E0BFB"/>
    <w:rsid w:val="005E0CA0"/>
    <w:rsid w:val="005E0F0B"/>
    <w:rsid w:val="005E0FDE"/>
    <w:rsid w:val="005E1120"/>
    <w:rsid w:val="005E2E32"/>
    <w:rsid w:val="005E30EB"/>
    <w:rsid w:val="005E310E"/>
    <w:rsid w:val="005E349D"/>
    <w:rsid w:val="005E36AE"/>
    <w:rsid w:val="005E3A50"/>
    <w:rsid w:val="005E3E37"/>
    <w:rsid w:val="005E40C1"/>
    <w:rsid w:val="005E44B3"/>
    <w:rsid w:val="005E491D"/>
    <w:rsid w:val="005E4A7E"/>
    <w:rsid w:val="005E4AEF"/>
    <w:rsid w:val="005E51E6"/>
    <w:rsid w:val="005E5535"/>
    <w:rsid w:val="005E59A7"/>
    <w:rsid w:val="005E5BAE"/>
    <w:rsid w:val="005E5F3C"/>
    <w:rsid w:val="005E665B"/>
    <w:rsid w:val="005E6FB1"/>
    <w:rsid w:val="005E75B0"/>
    <w:rsid w:val="005E7C89"/>
    <w:rsid w:val="005F00AF"/>
    <w:rsid w:val="005F07BA"/>
    <w:rsid w:val="005F086D"/>
    <w:rsid w:val="005F0C00"/>
    <w:rsid w:val="005F0E1E"/>
    <w:rsid w:val="005F117C"/>
    <w:rsid w:val="005F1A64"/>
    <w:rsid w:val="005F1AE6"/>
    <w:rsid w:val="005F1BC0"/>
    <w:rsid w:val="005F1DC9"/>
    <w:rsid w:val="005F1F09"/>
    <w:rsid w:val="005F2227"/>
    <w:rsid w:val="005F2C71"/>
    <w:rsid w:val="005F2F6E"/>
    <w:rsid w:val="005F33EE"/>
    <w:rsid w:val="005F3911"/>
    <w:rsid w:val="005F3969"/>
    <w:rsid w:val="005F3CF1"/>
    <w:rsid w:val="005F3D77"/>
    <w:rsid w:val="005F4717"/>
    <w:rsid w:val="005F4824"/>
    <w:rsid w:val="005F4C9D"/>
    <w:rsid w:val="005F5741"/>
    <w:rsid w:val="005F5AA8"/>
    <w:rsid w:val="005F676E"/>
    <w:rsid w:val="005F69B9"/>
    <w:rsid w:val="005F74DB"/>
    <w:rsid w:val="005F752E"/>
    <w:rsid w:val="005F77D2"/>
    <w:rsid w:val="005F77E5"/>
    <w:rsid w:val="005F7AF5"/>
    <w:rsid w:val="00600278"/>
    <w:rsid w:val="006002EA"/>
    <w:rsid w:val="006005C7"/>
    <w:rsid w:val="00600F1A"/>
    <w:rsid w:val="00600F32"/>
    <w:rsid w:val="00601018"/>
    <w:rsid w:val="00601076"/>
    <w:rsid w:val="0060107B"/>
    <w:rsid w:val="0060118C"/>
    <w:rsid w:val="00601238"/>
    <w:rsid w:val="0060150E"/>
    <w:rsid w:val="0060184D"/>
    <w:rsid w:val="00601B76"/>
    <w:rsid w:val="00601CF5"/>
    <w:rsid w:val="00601D33"/>
    <w:rsid w:val="00602137"/>
    <w:rsid w:val="00602875"/>
    <w:rsid w:val="006028A7"/>
    <w:rsid w:val="0060297F"/>
    <w:rsid w:val="006029E9"/>
    <w:rsid w:val="00602A89"/>
    <w:rsid w:val="00602B7D"/>
    <w:rsid w:val="006031FA"/>
    <w:rsid w:val="0060332F"/>
    <w:rsid w:val="006035DD"/>
    <w:rsid w:val="00603899"/>
    <w:rsid w:val="00603B48"/>
    <w:rsid w:val="00604817"/>
    <w:rsid w:val="00604940"/>
    <w:rsid w:val="00604AD3"/>
    <w:rsid w:val="00604C29"/>
    <w:rsid w:val="00604F18"/>
    <w:rsid w:val="006054A4"/>
    <w:rsid w:val="00605790"/>
    <w:rsid w:val="006059C0"/>
    <w:rsid w:val="00605B42"/>
    <w:rsid w:val="00605D79"/>
    <w:rsid w:val="00605EEC"/>
    <w:rsid w:val="00605F99"/>
    <w:rsid w:val="006060E0"/>
    <w:rsid w:val="00606584"/>
    <w:rsid w:val="006065D8"/>
    <w:rsid w:val="0060696F"/>
    <w:rsid w:val="0060697A"/>
    <w:rsid w:val="00606B4F"/>
    <w:rsid w:val="00606C05"/>
    <w:rsid w:val="00606C35"/>
    <w:rsid w:val="00606CEB"/>
    <w:rsid w:val="00606D4B"/>
    <w:rsid w:val="00607262"/>
    <w:rsid w:val="00607310"/>
    <w:rsid w:val="00607420"/>
    <w:rsid w:val="0060747B"/>
    <w:rsid w:val="006075CF"/>
    <w:rsid w:val="0060762B"/>
    <w:rsid w:val="00607935"/>
    <w:rsid w:val="00607A12"/>
    <w:rsid w:val="006101A0"/>
    <w:rsid w:val="006106E4"/>
    <w:rsid w:val="0061080A"/>
    <w:rsid w:val="00610828"/>
    <w:rsid w:val="00610853"/>
    <w:rsid w:val="00610963"/>
    <w:rsid w:val="00610C52"/>
    <w:rsid w:val="00610F03"/>
    <w:rsid w:val="00610FA7"/>
    <w:rsid w:val="00610FFE"/>
    <w:rsid w:val="00611799"/>
    <w:rsid w:val="006117FA"/>
    <w:rsid w:val="00612638"/>
    <w:rsid w:val="00612BA9"/>
    <w:rsid w:val="00612FEE"/>
    <w:rsid w:val="00613249"/>
    <w:rsid w:val="0061362D"/>
    <w:rsid w:val="00613650"/>
    <w:rsid w:val="0061382E"/>
    <w:rsid w:val="0061387C"/>
    <w:rsid w:val="0061392D"/>
    <w:rsid w:val="0061396E"/>
    <w:rsid w:val="00613AF9"/>
    <w:rsid w:val="00613C82"/>
    <w:rsid w:val="00613D78"/>
    <w:rsid w:val="00614167"/>
    <w:rsid w:val="006144D2"/>
    <w:rsid w:val="00614628"/>
    <w:rsid w:val="00614FE2"/>
    <w:rsid w:val="006150CA"/>
    <w:rsid w:val="006152CE"/>
    <w:rsid w:val="006153A0"/>
    <w:rsid w:val="006154F6"/>
    <w:rsid w:val="00615F33"/>
    <w:rsid w:val="00615F4E"/>
    <w:rsid w:val="006161E0"/>
    <w:rsid w:val="0061648C"/>
    <w:rsid w:val="0061666E"/>
    <w:rsid w:val="0061701F"/>
    <w:rsid w:val="00617181"/>
    <w:rsid w:val="006171C5"/>
    <w:rsid w:val="006174CC"/>
    <w:rsid w:val="006174D0"/>
    <w:rsid w:val="00617D39"/>
    <w:rsid w:val="00617E86"/>
    <w:rsid w:val="006202FD"/>
    <w:rsid w:val="0062034B"/>
    <w:rsid w:val="00620789"/>
    <w:rsid w:val="006208FD"/>
    <w:rsid w:val="00620A39"/>
    <w:rsid w:val="00620BEF"/>
    <w:rsid w:val="00620D3A"/>
    <w:rsid w:val="00620DFC"/>
    <w:rsid w:val="0062166B"/>
    <w:rsid w:val="006217BE"/>
    <w:rsid w:val="00621C4E"/>
    <w:rsid w:val="00621C96"/>
    <w:rsid w:val="006222B4"/>
    <w:rsid w:val="00622675"/>
    <w:rsid w:val="006226C3"/>
    <w:rsid w:val="00622849"/>
    <w:rsid w:val="006228A6"/>
    <w:rsid w:val="00622B4D"/>
    <w:rsid w:val="00622EEA"/>
    <w:rsid w:val="00622F21"/>
    <w:rsid w:val="006233C4"/>
    <w:rsid w:val="006236D2"/>
    <w:rsid w:val="00623929"/>
    <w:rsid w:val="00623FF3"/>
    <w:rsid w:val="00624767"/>
    <w:rsid w:val="00624794"/>
    <w:rsid w:val="0062492E"/>
    <w:rsid w:val="00624D9A"/>
    <w:rsid w:val="00624E1D"/>
    <w:rsid w:val="00625343"/>
    <w:rsid w:val="00625375"/>
    <w:rsid w:val="00625716"/>
    <w:rsid w:val="00625FB1"/>
    <w:rsid w:val="006262A5"/>
    <w:rsid w:val="0062630B"/>
    <w:rsid w:val="006264E1"/>
    <w:rsid w:val="006265F9"/>
    <w:rsid w:val="00626B04"/>
    <w:rsid w:val="00626E9B"/>
    <w:rsid w:val="0062730E"/>
    <w:rsid w:val="00627341"/>
    <w:rsid w:val="00627418"/>
    <w:rsid w:val="00627778"/>
    <w:rsid w:val="006278C5"/>
    <w:rsid w:val="006279C2"/>
    <w:rsid w:val="00627D20"/>
    <w:rsid w:val="00627F4D"/>
    <w:rsid w:val="00630248"/>
    <w:rsid w:val="006304D7"/>
    <w:rsid w:val="00630951"/>
    <w:rsid w:val="00630ABF"/>
    <w:rsid w:val="00630AC2"/>
    <w:rsid w:val="00630D54"/>
    <w:rsid w:val="0063103A"/>
    <w:rsid w:val="0063119C"/>
    <w:rsid w:val="00631499"/>
    <w:rsid w:val="00631996"/>
    <w:rsid w:val="00631CDE"/>
    <w:rsid w:val="00631F98"/>
    <w:rsid w:val="0063265E"/>
    <w:rsid w:val="006327E3"/>
    <w:rsid w:val="006329EC"/>
    <w:rsid w:val="00632A27"/>
    <w:rsid w:val="00632D35"/>
    <w:rsid w:val="00632DFF"/>
    <w:rsid w:val="00633008"/>
    <w:rsid w:val="00633280"/>
    <w:rsid w:val="006334FF"/>
    <w:rsid w:val="006336CD"/>
    <w:rsid w:val="006336DE"/>
    <w:rsid w:val="00633B17"/>
    <w:rsid w:val="00633D36"/>
    <w:rsid w:val="00633FDC"/>
    <w:rsid w:val="00634149"/>
    <w:rsid w:val="00634418"/>
    <w:rsid w:val="00634EB9"/>
    <w:rsid w:val="00634F18"/>
    <w:rsid w:val="00634FC4"/>
    <w:rsid w:val="0063524E"/>
    <w:rsid w:val="00635265"/>
    <w:rsid w:val="0063526C"/>
    <w:rsid w:val="00635334"/>
    <w:rsid w:val="006354EC"/>
    <w:rsid w:val="00635522"/>
    <w:rsid w:val="006357C5"/>
    <w:rsid w:val="0063591A"/>
    <w:rsid w:val="00635AC4"/>
    <w:rsid w:val="00635ADA"/>
    <w:rsid w:val="00635AEB"/>
    <w:rsid w:val="00635E18"/>
    <w:rsid w:val="0063623F"/>
    <w:rsid w:val="006362E1"/>
    <w:rsid w:val="00636B43"/>
    <w:rsid w:val="00637233"/>
    <w:rsid w:val="00637266"/>
    <w:rsid w:val="00637297"/>
    <w:rsid w:val="00637770"/>
    <w:rsid w:val="006377C3"/>
    <w:rsid w:val="006407B8"/>
    <w:rsid w:val="0064087D"/>
    <w:rsid w:val="0064091C"/>
    <w:rsid w:val="0064099D"/>
    <w:rsid w:val="00640F34"/>
    <w:rsid w:val="006410BF"/>
    <w:rsid w:val="00641347"/>
    <w:rsid w:val="00641911"/>
    <w:rsid w:val="00641968"/>
    <w:rsid w:val="00641D81"/>
    <w:rsid w:val="00641FE9"/>
    <w:rsid w:val="00642216"/>
    <w:rsid w:val="00642812"/>
    <w:rsid w:val="00642A7B"/>
    <w:rsid w:val="00643200"/>
    <w:rsid w:val="00643592"/>
    <w:rsid w:val="006436C2"/>
    <w:rsid w:val="0064374E"/>
    <w:rsid w:val="00643819"/>
    <w:rsid w:val="00643A8D"/>
    <w:rsid w:val="00643D09"/>
    <w:rsid w:val="00644332"/>
    <w:rsid w:val="0064443A"/>
    <w:rsid w:val="00644450"/>
    <w:rsid w:val="0064448B"/>
    <w:rsid w:val="00644DE5"/>
    <w:rsid w:val="0064578D"/>
    <w:rsid w:val="00645F98"/>
    <w:rsid w:val="00645FB7"/>
    <w:rsid w:val="00646A3B"/>
    <w:rsid w:val="00646F70"/>
    <w:rsid w:val="0064737F"/>
    <w:rsid w:val="00647675"/>
    <w:rsid w:val="00647692"/>
    <w:rsid w:val="00647CFD"/>
    <w:rsid w:val="00647D20"/>
    <w:rsid w:val="00650560"/>
    <w:rsid w:val="006509C7"/>
    <w:rsid w:val="00650DB7"/>
    <w:rsid w:val="00650F8A"/>
    <w:rsid w:val="00651283"/>
    <w:rsid w:val="00651AA7"/>
    <w:rsid w:val="00651EC6"/>
    <w:rsid w:val="006520F7"/>
    <w:rsid w:val="0065240C"/>
    <w:rsid w:val="00652666"/>
    <w:rsid w:val="00652744"/>
    <w:rsid w:val="00652796"/>
    <w:rsid w:val="00652870"/>
    <w:rsid w:val="00652AE0"/>
    <w:rsid w:val="00652D33"/>
    <w:rsid w:val="00652E8A"/>
    <w:rsid w:val="00652FE2"/>
    <w:rsid w:val="0065358D"/>
    <w:rsid w:val="00653A42"/>
    <w:rsid w:val="00653C49"/>
    <w:rsid w:val="00653C8D"/>
    <w:rsid w:val="00654069"/>
    <w:rsid w:val="00654131"/>
    <w:rsid w:val="006542C5"/>
    <w:rsid w:val="00654696"/>
    <w:rsid w:val="00654993"/>
    <w:rsid w:val="00654A6E"/>
    <w:rsid w:val="00654B3D"/>
    <w:rsid w:val="00655615"/>
    <w:rsid w:val="00655A6A"/>
    <w:rsid w:val="00655AE4"/>
    <w:rsid w:val="00655D9E"/>
    <w:rsid w:val="00655DE4"/>
    <w:rsid w:val="006562EE"/>
    <w:rsid w:val="0065633A"/>
    <w:rsid w:val="00656458"/>
    <w:rsid w:val="00656E0C"/>
    <w:rsid w:val="006573D2"/>
    <w:rsid w:val="006575FE"/>
    <w:rsid w:val="006576B2"/>
    <w:rsid w:val="00657863"/>
    <w:rsid w:val="00657A0F"/>
    <w:rsid w:val="00657F72"/>
    <w:rsid w:val="006600CE"/>
    <w:rsid w:val="00660A7D"/>
    <w:rsid w:val="00660AB2"/>
    <w:rsid w:val="00661389"/>
    <w:rsid w:val="00661661"/>
    <w:rsid w:val="00661806"/>
    <w:rsid w:val="006619AF"/>
    <w:rsid w:val="00661A84"/>
    <w:rsid w:val="00661BC1"/>
    <w:rsid w:val="00661C8C"/>
    <w:rsid w:val="00661E83"/>
    <w:rsid w:val="00661EE3"/>
    <w:rsid w:val="006622A6"/>
    <w:rsid w:val="006622E5"/>
    <w:rsid w:val="00662655"/>
    <w:rsid w:val="006628C2"/>
    <w:rsid w:val="006628DE"/>
    <w:rsid w:val="00662A04"/>
    <w:rsid w:val="00662A3E"/>
    <w:rsid w:val="00662D71"/>
    <w:rsid w:val="00662DCA"/>
    <w:rsid w:val="00663042"/>
    <w:rsid w:val="006632FA"/>
    <w:rsid w:val="00663633"/>
    <w:rsid w:val="0066379B"/>
    <w:rsid w:val="00663930"/>
    <w:rsid w:val="00663B05"/>
    <w:rsid w:val="00663C45"/>
    <w:rsid w:val="00663CAC"/>
    <w:rsid w:val="0066428F"/>
    <w:rsid w:val="006642D6"/>
    <w:rsid w:val="006643C1"/>
    <w:rsid w:val="00664408"/>
    <w:rsid w:val="0066442E"/>
    <w:rsid w:val="00664450"/>
    <w:rsid w:val="006646D7"/>
    <w:rsid w:val="006648B8"/>
    <w:rsid w:val="00665607"/>
    <w:rsid w:val="00665764"/>
    <w:rsid w:val="00665AF9"/>
    <w:rsid w:val="00666091"/>
    <w:rsid w:val="006662F2"/>
    <w:rsid w:val="00666695"/>
    <w:rsid w:val="00666C13"/>
    <w:rsid w:val="00666FBC"/>
    <w:rsid w:val="00667046"/>
    <w:rsid w:val="00667058"/>
    <w:rsid w:val="006671DF"/>
    <w:rsid w:val="00667603"/>
    <w:rsid w:val="00667731"/>
    <w:rsid w:val="00667732"/>
    <w:rsid w:val="0066779E"/>
    <w:rsid w:val="00667802"/>
    <w:rsid w:val="006678F5"/>
    <w:rsid w:val="00667C70"/>
    <w:rsid w:val="00667E47"/>
    <w:rsid w:val="0067008E"/>
    <w:rsid w:val="00670097"/>
    <w:rsid w:val="0067088F"/>
    <w:rsid w:val="00670A3F"/>
    <w:rsid w:val="00670D9A"/>
    <w:rsid w:val="00671012"/>
    <w:rsid w:val="00671889"/>
    <w:rsid w:val="00671AEA"/>
    <w:rsid w:val="00671E82"/>
    <w:rsid w:val="006721EB"/>
    <w:rsid w:val="0067221B"/>
    <w:rsid w:val="00672449"/>
    <w:rsid w:val="00672670"/>
    <w:rsid w:val="0067289D"/>
    <w:rsid w:val="00672B2C"/>
    <w:rsid w:val="00672C41"/>
    <w:rsid w:val="00673ACB"/>
    <w:rsid w:val="00674098"/>
    <w:rsid w:val="006742A7"/>
    <w:rsid w:val="0067444B"/>
    <w:rsid w:val="0067482F"/>
    <w:rsid w:val="00674B56"/>
    <w:rsid w:val="006750A3"/>
    <w:rsid w:val="00675540"/>
    <w:rsid w:val="006758B8"/>
    <w:rsid w:val="006771F9"/>
    <w:rsid w:val="00677359"/>
    <w:rsid w:val="006775BF"/>
    <w:rsid w:val="00677659"/>
    <w:rsid w:val="00677884"/>
    <w:rsid w:val="0067788A"/>
    <w:rsid w:val="00677947"/>
    <w:rsid w:val="00677DAB"/>
    <w:rsid w:val="00680522"/>
    <w:rsid w:val="0068070A"/>
    <w:rsid w:val="00680801"/>
    <w:rsid w:val="00681231"/>
    <w:rsid w:val="006814C8"/>
    <w:rsid w:val="0068153F"/>
    <w:rsid w:val="0068190F"/>
    <w:rsid w:val="0068216C"/>
    <w:rsid w:val="00682228"/>
    <w:rsid w:val="00682239"/>
    <w:rsid w:val="0068235F"/>
    <w:rsid w:val="00682496"/>
    <w:rsid w:val="0068255F"/>
    <w:rsid w:val="0068312D"/>
    <w:rsid w:val="0068369D"/>
    <w:rsid w:val="00683EDA"/>
    <w:rsid w:val="00683F99"/>
    <w:rsid w:val="00684347"/>
    <w:rsid w:val="006844FE"/>
    <w:rsid w:val="006849AD"/>
    <w:rsid w:val="006849C5"/>
    <w:rsid w:val="00684BE2"/>
    <w:rsid w:val="00684D65"/>
    <w:rsid w:val="0068534D"/>
    <w:rsid w:val="006853A0"/>
    <w:rsid w:val="0068558C"/>
    <w:rsid w:val="00685B76"/>
    <w:rsid w:val="006864B3"/>
    <w:rsid w:val="006866C6"/>
    <w:rsid w:val="0068697B"/>
    <w:rsid w:val="00686C99"/>
    <w:rsid w:val="006871EE"/>
    <w:rsid w:val="006875F8"/>
    <w:rsid w:val="006879D5"/>
    <w:rsid w:val="00687BF8"/>
    <w:rsid w:val="00687C6B"/>
    <w:rsid w:val="0069033A"/>
    <w:rsid w:val="0069040A"/>
    <w:rsid w:val="006907C3"/>
    <w:rsid w:val="006909E3"/>
    <w:rsid w:val="00690AA2"/>
    <w:rsid w:val="00690E34"/>
    <w:rsid w:val="00691008"/>
    <w:rsid w:val="006910ED"/>
    <w:rsid w:val="00691242"/>
    <w:rsid w:val="006915BD"/>
    <w:rsid w:val="006919F6"/>
    <w:rsid w:val="00691A23"/>
    <w:rsid w:val="00691D1D"/>
    <w:rsid w:val="00691D2F"/>
    <w:rsid w:val="006921CF"/>
    <w:rsid w:val="00692AF5"/>
    <w:rsid w:val="00692BCD"/>
    <w:rsid w:val="00692CD0"/>
    <w:rsid w:val="00692D6D"/>
    <w:rsid w:val="006933CC"/>
    <w:rsid w:val="006935A1"/>
    <w:rsid w:val="006937B7"/>
    <w:rsid w:val="0069381B"/>
    <w:rsid w:val="0069394D"/>
    <w:rsid w:val="00693B06"/>
    <w:rsid w:val="00694019"/>
    <w:rsid w:val="0069410A"/>
    <w:rsid w:val="0069416E"/>
    <w:rsid w:val="006946C8"/>
    <w:rsid w:val="006947B6"/>
    <w:rsid w:val="006948DB"/>
    <w:rsid w:val="00694CEF"/>
    <w:rsid w:val="00695D3F"/>
    <w:rsid w:val="00696108"/>
    <w:rsid w:val="006962A5"/>
    <w:rsid w:val="006964A4"/>
    <w:rsid w:val="00696849"/>
    <w:rsid w:val="0069684A"/>
    <w:rsid w:val="00696A54"/>
    <w:rsid w:val="00696C48"/>
    <w:rsid w:val="00696E97"/>
    <w:rsid w:val="00696F35"/>
    <w:rsid w:val="00697836"/>
    <w:rsid w:val="00697B20"/>
    <w:rsid w:val="00697C84"/>
    <w:rsid w:val="006A029F"/>
    <w:rsid w:val="006A05DE"/>
    <w:rsid w:val="006A0C6E"/>
    <w:rsid w:val="006A12DF"/>
    <w:rsid w:val="006A12ED"/>
    <w:rsid w:val="006A16C4"/>
    <w:rsid w:val="006A18A3"/>
    <w:rsid w:val="006A1F48"/>
    <w:rsid w:val="006A1FB8"/>
    <w:rsid w:val="006A23DD"/>
    <w:rsid w:val="006A241A"/>
    <w:rsid w:val="006A2A23"/>
    <w:rsid w:val="006A2BCE"/>
    <w:rsid w:val="006A30CF"/>
    <w:rsid w:val="006A3346"/>
    <w:rsid w:val="006A34F3"/>
    <w:rsid w:val="006A35F7"/>
    <w:rsid w:val="006A379F"/>
    <w:rsid w:val="006A3945"/>
    <w:rsid w:val="006A3958"/>
    <w:rsid w:val="006A39B0"/>
    <w:rsid w:val="006A3C07"/>
    <w:rsid w:val="006A3C77"/>
    <w:rsid w:val="006A3F36"/>
    <w:rsid w:val="006A401A"/>
    <w:rsid w:val="006A4046"/>
    <w:rsid w:val="006A41DE"/>
    <w:rsid w:val="006A4272"/>
    <w:rsid w:val="006A44B3"/>
    <w:rsid w:val="006A481F"/>
    <w:rsid w:val="006A48EE"/>
    <w:rsid w:val="006A4D98"/>
    <w:rsid w:val="006A4E31"/>
    <w:rsid w:val="006A53E1"/>
    <w:rsid w:val="006A565C"/>
    <w:rsid w:val="006A56F6"/>
    <w:rsid w:val="006A5709"/>
    <w:rsid w:val="006A5946"/>
    <w:rsid w:val="006A595E"/>
    <w:rsid w:val="006A5DBC"/>
    <w:rsid w:val="006A60BC"/>
    <w:rsid w:val="006A625E"/>
    <w:rsid w:val="006A651F"/>
    <w:rsid w:val="006A6663"/>
    <w:rsid w:val="006A6987"/>
    <w:rsid w:val="006A715F"/>
    <w:rsid w:val="006A7526"/>
    <w:rsid w:val="006A77D5"/>
    <w:rsid w:val="006A7E32"/>
    <w:rsid w:val="006B0976"/>
    <w:rsid w:val="006B098A"/>
    <w:rsid w:val="006B0E0C"/>
    <w:rsid w:val="006B19E9"/>
    <w:rsid w:val="006B1DEC"/>
    <w:rsid w:val="006B235A"/>
    <w:rsid w:val="006B2394"/>
    <w:rsid w:val="006B23D0"/>
    <w:rsid w:val="006B24EE"/>
    <w:rsid w:val="006B2AC4"/>
    <w:rsid w:val="006B2B6A"/>
    <w:rsid w:val="006B30C0"/>
    <w:rsid w:val="006B3F56"/>
    <w:rsid w:val="006B41D0"/>
    <w:rsid w:val="006B4358"/>
    <w:rsid w:val="006B45A1"/>
    <w:rsid w:val="006B48D3"/>
    <w:rsid w:val="006B48D8"/>
    <w:rsid w:val="006B4A23"/>
    <w:rsid w:val="006B4C30"/>
    <w:rsid w:val="006B4C4F"/>
    <w:rsid w:val="006B4CA5"/>
    <w:rsid w:val="006B4F89"/>
    <w:rsid w:val="006B4FEA"/>
    <w:rsid w:val="006B5158"/>
    <w:rsid w:val="006B51E9"/>
    <w:rsid w:val="006B617F"/>
    <w:rsid w:val="006B64C0"/>
    <w:rsid w:val="006B64FA"/>
    <w:rsid w:val="006B6916"/>
    <w:rsid w:val="006B7016"/>
    <w:rsid w:val="006B72F5"/>
    <w:rsid w:val="006B7343"/>
    <w:rsid w:val="006B74F2"/>
    <w:rsid w:val="006B7B0A"/>
    <w:rsid w:val="006B7E68"/>
    <w:rsid w:val="006B7EB2"/>
    <w:rsid w:val="006B7F4D"/>
    <w:rsid w:val="006B7F5F"/>
    <w:rsid w:val="006B7FFE"/>
    <w:rsid w:val="006C00BB"/>
    <w:rsid w:val="006C017D"/>
    <w:rsid w:val="006C0405"/>
    <w:rsid w:val="006C0455"/>
    <w:rsid w:val="006C0462"/>
    <w:rsid w:val="006C0469"/>
    <w:rsid w:val="006C054D"/>
    <w:rsid w:val="006C135A"/>
    <w:rsid w:val="006C14CB"/>
    <w:rsid w:val="006C1787"/>
    <w:rsid w:val="006C17CF"/>
    <w:rsid w:val="006C1927"/>
    <w:rsid w:val="006C1A6B"/>
    <w:rsid w:val="006C1F62"/>
    <w:rsid w:val="006C1FE2"/>
    <w:rsid w:val="006C238A"/>
    <w:rsid w:val="006C2542"/>
    <w:rsid w:val="006C2ED7"/>
    <w:rsid w:val="006C3068"/>
    <w:rsid w:val="006C363A"/>
    <w:rsid w:val="006C3790"/>
    <w:rsid w:val="006C381B"/>
    <w:rsid w:val="006C3FD4"/>
    <w:rsid w:val="006C4A09"/>
    <w:rsid w:val="006C4B15"/>
    <w:rsid w:val="006C4B78"/>
    <w:rsid w:val="006C502A"/>
    <w:rsid w:val="006C519A"/>
    <w:rsid w:val="006C57FA"/>
    <w:rsid w:val="006C637A"/>
    <w:rsid w:val="006C70E8"/>
    <w:rsid w:val="006C723A"/>
    <w:rsid w:val="006C7922"/>
    <w:rsid w:val="006C7B18"/>
    <w:rsid w:val="006C7CE6"/>
    <w:rsid w:val="006C7E67"/>
    <w:rsid w:val="006D02A4"/>
    <w:rsid w:val="006D0B32"/>
    <w:rsid w:val="006D0CEE"/>
    <w:rsid w:val="006D0E0C"/>
    <w:rsid w:val="006D0F64"/>
    <w:rsid w:val="006D131E"/>
    <w:rsid w:val="006D1ABB"/>
    <w:rsid w:val="006D1EFB"/>
    <w:rsid w:val="006D1FBA"/>
    <w:rsid w:val="006D2178"/>
    <w:rsid w:val="006D2288"/>
    <w:rsid w:val="006D27DE"/>
    <w:rsid w:val="006D290B"/>
    <w:rsid w:val="006D2F8F"/>
    <w:rsid w:val="006D35B0"/>
    <w:rsid w:val="006D3656"/>
    <w:rsid w:val="006D36D8"/>
    <w:rsid w:val="006D3919"/>
    <w:rsid w:val="006D39DD"/>
    <w:rsid w:val="006D3C94"/>
    <w:rsid w:val="006D3D04"/>
    <w:rsid w:val="006D3D1D"/>
    <w:rsid w:val="006D4041"/>
    <w:rsid w:val="006D54CB"/>
    <w:rsid w:val="006D5684"/>
    <w:rsid w:val="006D59FE"/>
    <w:rsid w:val="006D5E19"/>
    <w:rsid w:val="006D6002"/>
    <w:rsid w:val="006D614D"/>
    <w:rsid w:val="006D665A"/>
    <w:rsid w:val="006D6C5D"/>
    <w:rsid w:val="006D6E82"/>
    <w:rsid w:val="006D7062"/>
    <w:rsid w:val="006D7143"/>
    <w:rsid w:val="006D7252"/>
    <w:rsid w:val="006D781F"/>
    <w:rsid w:val="006D79CB"/>
    <w:rsid w:val="006D7DEF"/>
    <w:rsid w:val="006E00F1"/>
    <w:rsid w:val="006E034F"/>
    <w:rsid w:val="006E08AF"/>
    <w:rsid w:val="006E08CD"/>
    <w:rsid w:val="006E0962"/>
    <w:rsid w:val="006E1053"/>
    <w:rsid w:val="006E193B"/>
    <w:rsid w:val="006E1B25"/>
    <w:rsid w:val="006E1B2C"/>
    <w:rsid w:val="006E1B68"/>
    <w:rsid w:val="006E1CD1"/>
    <w:rsid w:val="006E22C7"/>
    <w:rsid w:val="006E233C"/>
    <w:rsid w:val="006E24AA"/>
    <w:rsid w:val="006E29DA"/>
    <w:rsid w:val="006E2AA6"/>
    <w:rsid w:val="006E2B8B"/>
    <w:rsid w:val="006E2E61"/>
    <w:rsid w:val="006E2E88"/>
    <w:rsid w:val="006E2EAB"/>
    <w:rsid w:val="006E3662"/>
    <w:rsid w:val="006E391A"/>
    <w:rsid w:val="006E3A0F"/>
    <w:rsid w:val="006E3CF9"/>
    <w:rsid w:val="006E3F14"/>
    <w:rsid w:val="006E41E6"/>
    <w:rsid w:val="006E443F"/>
    <w:rsid w:val="006E48DB"/>
    <w:rsid w:val="006E4BCD"/>
    <w:rsid w:val="006E4C04"/>
    <w:rsid w:val="006E515F"/>
    <w:rsid w:val="006E51EF"/>
    <w:rsid w:val="006E5320"/>
    <w:rsid w:val="006E54D4"/>
    <w:rsid w:val="006E589B"/>
    <w:rsid w:val="006E59AE"/>
    <w:rsid w:val="006E5A5B"/>
    <w:rsid w:val="006E5A66"/>
    <w:rsid w:val="006E5F25"/>
    <w:rsid w:val="006E5F87"/>
    <w:rsid w:val="006E6A8B"/>
    <w:rsid w:val="006E6F0A"/>
    <w:rsid w:val="006E7468"/>
    <w:rsid w:val="006E766C"/>
    <w:rsid w:val="006E7AF6"/>
    <w:rsid w:val="006E7B3D"/>
    <w:rsid w:val="006F00DF"/>
    <w:rsid w:val="006F026D"/>
    <w:rsid w:val="006F0281"/>
    <w:rsid w:val="006F04FC"/>
    <w:rsid w:val="006F0A92"/>
    <w:rsid w:val="006F0E1D"/>
    <w:rsid w:val="006F1022"/>
    <w:rsid w:val="006F1527"/>
    <w:rsid w:val="006F1936"/>
    <w:rsid w:val="006F1C71"/>
    <w:rsid w:val="006F1CCF"/>
    <w:rsid w:val="006F206D"/>
    <w:rsid w:val="006F28A4"/>
    <w:rsid w:val="006F2B2E"/>
    <w:rsid w:val="006F2B31"/>
    <w:rsid w:val="006F2F96"/>
    <w:rsid w:val="006F30F4"/>
    <w:rsid w:val="006F37B9"/>
    <w:rsid w:val="006F37CF"/>
    <w:rsid w:val="006F3F59"/>
    <w:rsid w:val="006F42BB"/>
    <w:rsid w:val="006F443E"/>
    <w:rsid w:val="006F45C8"/>
    <w:rsid w:val="006F4C00"/>
    <w:rsid w:val="006F4C60"/>
    <w:rsid w:val="006F50E4"/>
    <w:rsid w:val="006F5541"/>
    <w:rsid w:val="006F5565"/>
    <w:rsid w:val="006F5AC0"/>
    <w:rsid w:val="006F5ED7"/>
    <w:rsid w:val="006F64B6"/>
    <w:rsid w:val="006F6CA4"/>
    <w:rsid w:val="006F6ECD"/>
    <w:rsid w:val="006F712D"/>
    <w:rsid w:val="006F7197"/>
    <w:rsid w:val="006F7474"/>
    <w:rsid w:val="006F78A6"/>
    <w:rsid w:val="006F7B22"/>
    <w:rsid w:val="006F7D7B"/>
    <w:rsid w:val="006F7E4F"/>
    <w:rsid w:val="00700143"/>
    <w:rsid w:val="00700166"/>
    <w:rsid w:val="007001CA"/>
    <w:rsid w:val="007008A9"/>
    <w:rsid w:val="00700E5F"/>
    <w:rsid w:val="00700EFF"/>
    <w:rsid w:val="00701404"/>
    <w:rsid w:val="00701FF9"/>
    <w:rsid w:val="007023F8"/>
    <w:rsid w:val="007025C3"/>
    <w:rsid w:val="007027ED"/>
    <w:rsid w:val="0070280E"/>
    <w:rsid w:val="007029E4"/>
    <w:rsid w:val="00702D04"/>
    <w:rsid w:val="00702EDB"/>
    <w:rsid w:val="00703174"/>
    <w:rsid w:val="00703407"/>
    <w:rsid w:val="0070382D"/>
    <w:rsid w:val="00703D68"/>
    <w:rsid w:val="007045FC"/>
    <w:rsid w:val="00704988"/>
    <w:rsid w:val="007052A1"/>
    <w:rsid w:val="00705B1C"/>
    <w:rsid w:val="00705CC5"/>
    <w:rsid w:val="00705E4E"/>
    <w:rsid w:val="007062A5"/>
    <w:rsid w:val="007062BB"/>
    <w:rsid w:val="00706431"/>
    <w:rsid w:val="0070647D"/>
    <w:rsid w:val="00706489"/>
    <w:rsid w:val="00706646"/>
    <w:rsid w:val="0070679D"/>
    <w:rsid w:val="007067DF"/>
    <w:rsid w:val="00706FB3"/>
    <w:rsid w:val="007072F7"/>
    <w:rsid w:val="007072FF"/>
    <w:rsid w:val="007073DC"/>
    <w:rsid w:val="00707410"/>
    <w:rsid w:val="007074E0"/>
    <w:rsid w:val="007101B3"/>
    <w:rsid w:val="007102C8"/>
    <w:rsid w:val="007105AB"/>
    <w:rsid w:val="007108DD"/>
    <w:rsid w:val="00710D2F"/>
    <w:rsid w:val="00710E9E"/>
    <w:rsid w:val="0071112B"/>
    <w:rsid w:val="0071116B"/>
    <w:rsid w:val="0071173C"/>
    <w:rsid w:val="007118A1"/>
    <w:rsid w:val="00711CF9"/>
    <w:rsid w:val="00711F0A"/>
    <w:rsid w:val="0071249D"/>
    <w:rsid w:val="007129F9"/>
    <w:rsid w:val="007135B3"/>
    <w:rsid w:val="0071366D"/>
    <w:rsid w:val="00713E33"/>
    <w:rsid w:val="00714287"/>
    <w:rsid w:val="007142F8"/>
    <w:rsid w:val="007148EB"/>
    <w:rsid w:val="00714A23"/>
    <w:rsid w:val="00714A98"/>
    <w:rsid w:val="00714D48"/>
    <w:rsid w:val="00715047"/>
    <w:rsid w:val="007155F2"/>
    <w:rsid w:val="007156EE"/>
    <w:rsid w:val="00715780"/>
    <w:rsid w:val="00715875"/>
    <w:rsid w:val="00715885"/>
    <w:rsid w:val="00715BB4"/>
    <w:rsid w:val="0071602B"/>
    <w:rsid w:val="0071610A"/>
    <w:rsid w:val="00716684"/>
    <w:rsid w:val="00716A5A"/>
    <w:rsid w:val="00716D47"/>
    <w:rsid w:val="00716FD7"/>
    <w:rsid w:val="00717161"/>
    <w:rsid w:val="007171F7"/>
    <w:rsid w:val="00717414"/>
    <w:rsid w:val="00717453"/>
    <w:rsid w:val="0071799C"/>
    <w:rsid w:val="00717B29"/>
    <w:rsid w:val="00717DEE"/>
    <w:rsid w:val="007200B4"/>
    <w:rsid w:val="0072013E"/>
    <w:rsid w:val="007201E6"/>
    <w:rsid w:val="0072033E"/>
    <w:rsid w:val="00720C5B"/>
    <w:rsid w:val="00720E59"/>
    <w:rsid w:val="00720EA6"/>
    <w:rsid w:val="0072101D"/>
    <w:rsid w:val="00721228"/>
    <w:rsid w:val="007212AE"/>
    <w:rsid w:val="007218A2"/>
    <w:rsid w:val="00721BFD"/>
    <w:rsid w:val="00721FF6"/>
    <w:rsid w:val="00722057"/>
    <w:rsid w:val="007221EC"/>
    <w:rsid w:val="007222FA"/>
    <w:rsid w:val="00722B3E"/>
    <w:rsid w:val="00723047"/>
    <w:rsid w:val="0072312C"/>
    <w:rsid w:val="00723244"/>
    <w:rsid w:val="00723452"/>
    <w:rsid w:val="0072347F"/>
    <w:rsid w:val="007236E5"/>
    <w:rsid w:val="00723862"/>
    <w:rsid w:val="00723B5E"/>
    <w:rsid w:val="00723CCB"/>
    <w:rsid w:val="007240E6"/>
    <w:rsid w:val="0072416B"/>
    <w:rsid w:val="007241B5"/>
    <w:rsid w:val="0072440F"/>
    <w:rsid w:val="0072498C"/>
    <w:rsid w:val="00724E27"/>
    <w:rsid w:val="007253B7"/>
    <w:rsid w:val="007253DC"/>
    <w:rsid w:val="00725632"/>
    <w:rsid w:val="00725B68"/>
    <w:rsid w:val="00725FF5"/>
    <w:rsid w:val="007268B3"/>
    <w:rsid w:val="00726AC0"/>
    <w:rsid w:val="00726FB4"/>
    <w:rsid w:val="00727112"/>
    <w:rsid w:val="0072718B"/>
    <w:rsid w:val="007271EB"/>
    <w:rsid w:val="00727735"/>
    <w:rsid w:val="00727DA0"/>
    <w:rsid w:val="0073012D"/>
    <w:rsid w:val="00730776"/>
    <w:rsid w:val="00730876"/>
    <w:rsid w:val="00730A36"/>
    <w:rsid w:val="00730B2B"/>
    <w:rsid w:val="00731035"/>
    <w:rsid w:val="007311B1"/>
    <w:rsid w:val="007313FC"/>
    <w:rsid w:val="007315B8"/>
    <w:rsid w:val="007316AB"/>
    <w:rsid w:val="00731C24"/>
    <w:rsid w:val="00731D78"/>
    <w:rsid w:val="00731DB6"/>
    <w:rsid w:val="0073218E"/>
    <w:rsid w:val="0073341C"/>
    <w:rsid w:val="0073358E"/>
    <w:rsid w:val="00733685"/>
    <w:rsid w:val="0073381F"/>
    <w:rsid w:val="00733898"/>
    <w:rsid w:val="007341ED"/>
    <w:rsid w:val="0073469C"/>
    <w:rsid w:val="007349DC"/>
    <w:rsid w:val="00734E90"/>
    <w:rsid w:val="007351C7"/>
    <w:rsid w:val="007353C1"/>
    <w:rsid w:val="007355BC"/>
    <w:rsid w:val="007356B7"/>
    <w:rsid w:val="00735E42"/>
    <w:rsid w:val="00735ECA"/>
    <w:rsid w:val="007364E9"/>
    <w:rsid w:val="00736950"/>
    <w:rsid w:val="00736AD1"/>
    <w:rsid w:val="00736BF8"/>
    <w:rsid w:val="00736FA7"/>
    <w:rsid w:val="007372C2"/>
    <w:rsid w:val="00737676"/>
    <w:rsid w:val="0073770A"/>
    <w:rsid w:val="0073776E"/>
    <w:rsid w:val="007377A1"/>
    <w:rsid w:val="00737D6C"/>
    <w:rsid w:val="00740367"/>
    <w:rsid w:val="0074039F"/>
    <w:rsid w:val="007405D6"/>
    <w:rsid w:val="00740B86"/>
    <w:rsid w:val="007410B2"/>
    <w:rsid w:val="00741204"/>
    <w:rsid w:val="0074121F"/>
    <w:rsid w:val="00741550"/>
    <w:rsid w:val="0074168D"/>
    <w:rsid w:val="00741690"/>
    <w:rsid w:val="007416A6"/>
    <w:rsid w:val="007416BA"/>
    <w:rsid w:val="00741AEB"/>
    <w:rsid w:val="00741F7D"/>
    <w:rsid w:val="007421BD"/>
    <w:rsid w:val="0074233A"/>
    <w:rsid w:val="00742B36"/>
    <w:rsid w:val="00742DDF"/>
    <w:rsid w:val="007435C4"/>
    <w:rsid w:val="00743A0B"/>
    <w:rsid w:val="00743B0F"/>
    <w:rsid w:val="00743D47"/>
    <w:rsid w:val="00744328"/>
    <w:rsid w:val="0074435B"/>
    <w:rsid w:val="0074435E"/>
    <w:rsid w:val="00744767"/>
    <w:rsid w:val="007447EF"/>
    <w:rsid w:val="0074491D"/>
    <w:rsid w:val="0074530C"/>
    <w:rsid w:val="00745342"/>
    <w:rsid w:val="00745663"/>
    <w:rsid w:val="00745C32"/>
    <w:rsid w:val="007460B6"/>
    <w:rsid w:val="007461BC"/>
    <w:rsid w:val="0074680C"/>
    <w:rsid w:val="00746A0F"/>
    <w:rsid w:val="00746C8A"/>
    <w:rsid w:val="007471F4"/>
    <w:rsid w:val="007472F8"/>
    <w:rsid w:val="00747329"/>
    <w:rsid w:val="0074749B"/>
    <w:rsid w:val="0074775F"/>
    <w:rsid w:val="00747A6F"/>
    <w:rsid w:val="007503C4"/>
    <w:rsid w:val="00750823"/>
    <w:rsid w:val="00750A95"/>
    <w:rsid w:val="00750C25"/>
    <w:rsid w:val="00750D19"/>
    <w:rsid w:val="00751170"/>
    <w:rsid w:val="007526F1"/>
    <w:rsid w:val="007528C1"/>
    <w:rsid w:val="00752936"/>
    <w:rsid w:val="00752A84"/>
    <w:rsid w:val="00752DE3"/>
    <w:rsid w:val="00753121"/>
    <w:rsid w:val="00753131"/>
    <w:rsid w:val="007531D2"/>
    <w:rsid w:val="007533F5"/>
    <w:rsid w:val="0075376C"/>
    <w:rsid w:val="007539E8"/>
    <w:rsid w:val="00753C21"/>
    <w:rsid w:val="00754063"/>
    <w:rsid w:val="0075454E"/>
    <w:rsid w:val="00754800"/>
    <w:rsid w:val="007548E6"/>
    <w:rsid w:val="00754932"/>
    <w:rsid w:val="0075493C"/>
    <w:rsid w:val="00754A0C"/>
    <w:rsid w:val="00755119"/>
    <w:rsid w:val="0075553B"/>
    <w:rsid w:val="007555BA"/>
    <w:rsid w:val="0075565F"/>
    <w:rsid w:val="007559C6"/>
    <w:rsid w:val="00755A3D"/>
    <w:rsid w:val="00755BB9"/>
    <w:rsid w:val="00755CA4"/>
    <w:rsid w:val="00755F7D"/>
    <w:rsid w:val="007562B2"/>
    <w:rsid w:val="00756765"/>
    <w:rsid w:val="007568A4"/>
    <w:rsid w:val="00757F23"/>
    <w:rsid w:val="007601F4"/>
    <w:rsid w:val="00760914"/>
    <w:rsid w:val="007609B4"/>
    <w:rsid w:val="00760A08"/>
    <w:rsid w:val="00760AD8"/>
    <w:rsid w:val="00760EE0"/>
    <w:rsid w:val="0076103C"/>
    <w:rsid w:val="007611B6"/>
    <w:rsid w:val="0076155A"/>
    <w:rsid w:val="007616ED"/>
    <w:rsid w:val="00761984"/>
    <w:rsid w:val="00761AB8"/>
    <w:rsid w:val="00761E3D"/>
    <w:rsid w:val="00761EA1"/>
    <w:rsid w:val="00761FE1"/>
    <w:rsid w:val="007622AB"/>
    <w:rsid w:val="007625C5"/>
    <w:rsid w:val="00762784"/>
    <w:rsid w:val="007628E6"/>
    <w:rsid w:val="00762A90"/>
    <w:rsid w:val="00762BD1"/>
    <w:rsid w:val="007630E6"/>
    <w:rsid w:val="007635E3"/>
    <w:rsid w:val="00763710"/>
    <w:rsid w:val="00763B39"/>
    <w:rsid w:val="00763E75"/>
    <w:rsid w:val="007648F2"/>
    <w:rsid w:val="00764E70"/>
    <w:rsid w:val="00764FB8"/>
    <w:rsid w:val="00765161"/>
    <w:rsid w:val="007653B0"/>
    <w:rsid w:val="007655F0"/>
    <w:rsid w:val="00765760"/>
    <w:rsid w:val="0076580E"/>
    <w:rsid w:val="00766007"/>
    <w:rsid w:val="00766253"/>
    <w:rsid w:val="007662D9"/>
    <w:rsid w:val="007662E8"/>
    <w:rsid w:val="00766963"/>
    <w:rsid w:val="007669CC"/>
    <w:rsid w:val="00767090"/>
    <w:rsid w:val="007670C9"/>
    <w:rsid w:val="00767207"/>
    <w:rsid w:val="00767235"/>
    <w:rsid w:val="00767641"/>
    <w:rsid w:val="00767797"/>
    <w:rsid w:val="0076783B"/>
    <w:rsid w:val="00767AED"/>
    <w:rsid w:val="00767B9F"/>
    <w:rsid w:val="00767E84"/>
    <w:rsid w:val="00767F3B"/>
    <w:rsid w:val="00770277"/>
    <w:rsid w:val="0077066F"/>
    <w:rsid w:val="00770682"/>
    <w:rsid w:val="007708D1"/>
    <w:rsid w:val="00770970"/>
    <w:rsid w:val="00770C22"/>
    <w:rsid w:val="00770F03"/>
    <w:rsid w:val="00771232"/>
    <w:rsid w:val="007712C5"/>
    <w:rsid w:val="00771448"/>
    <w:rsid w:val="00771603"/>
    <w:rsid w:val="0077176C"/>
    <w:rsid w:val="00771AEF"/>
    <w:rsid w:val="0077231B"/>
    <w:rsid w:val="00772416"/>
    <w:rsid w:val="00772A61"/>
    <w:rsid w:val="00772CCF"/>
    <w:rsid w:val="007734FD"/>
    <w:rsid w:val="0077354B"/>
    <w:rsid w:val="0077384A"/>
    <w:rsid w:val="007738FD"/>
    <w:rsid w:val="00773A9D"/>
    <w:rsid w:val="00773DA1"/>
    <w:rsid w:val="00773FB4"/>
    <w:rsid w:val="007741F1"/>
    <w:rsid w:val="007745B5"/>
    <w:rsid w:val="00774E07"/>
    <w:rsid w:val="007754F8"/>
    <w:rsid w:val="007756C5"/>
    <w:rsid w:val="00775F2F"/>
    <w:rsid w:val="00776321"/>
    <w:rsid w:val="00776374"/>
    <w:rsid w:val="007763A5"/>
    <w:rsid w:val="00776697"/>
    <w:rsid w:val="0077698D"/>
    <w:rsid w:val="0077699C"/>
    <w:rsid w:val="00776E24"/>
    <w:rsid w:val="007775B7"/>
    <w:rsid w:val="007775EA"/>
    <w:rsid w:val="00777AEE"/>
    <w:rsid w:val="00777BDA"/>
    <w:rsid w:val="007806B3"/>
    <w:rsid w:val="00780764"/>
    <w:rsid w:val="007807B9"/>
    <w:rsid w:val="00780976"/>
    <w:rsid w:val="007817E7"/>
    <w:rsid w:val="00781954"/>
    <w:rsid w:val="00781B04"/>
    <w:rsid w:val="00781B7B"/>
    <w:rsid w:val="00782251"/>
    <w:rsid w:val="00782406"/>
    <w:rsid w:val="0078271A"/>
    <w:rsid w:val="00782A59"/>
    <w:rsid w:val="00782AC4"/>
    <w:rsid w:val="00783284"/>
    <w:rsid w:val="00783692"/>
    <w:rsid w:val="0078375F"/>
    <w:rsid w:val="00783A1B"/>
    <w:rsid w:val="00783A8F"/>
    <w:rsid w:val="00783F69"/>
    <w:rsid w:val="00784462"/>
    <w:rsid w:val="0078489C"/>
    <w:rsid w:val="00784969"/>
    <w:rsid w:val="00784B0D"/>
    <w:rsid w:val="00784CD0"/>
    <w:rsid w:val="00784FEC"/>
    <w:rsid w:val="007852F1"/>
    <w:rsid w:val="00785806"/>
    <w:rsid w:val="00785D36"/>
    <w:rsid w:val="00786328"/>
    <w:rsid w:val="00786569"/>
    <w:rsid w:val="007865E7"/>
    <w:rsid w:val="00786659"/>
    <w:rsid w:val="007869DD"/>
    <w:rsid w:val="00787087"/>
    <w:rsid w:val="007871C0"/>
    <w:rsid w:val="00787982"/>
    <w:rsid w:val="0079001C"/>
    <w:rsid w:val="00790070"/>
    <w:rsid w:val="007904E9"/>
    <w:rsid w:val="00790AEE"/>
    <w:rsid w:val="00790C31"/>
    <w:rsid w:val="00790F2E"/>
    <w:rsid w:val="007914DD"/>
    <w:rsid w:val="007917AC"/>
    <w:rsid w:val="00791A74"/>
    <w:rsid w:val="00791D5A"/>
    <w:rsid w:val="00791D63"/>
    <w:rsid w:val="0079234C"/>
    <w:rsid w:val="0079235F"/>
    <w:rsid w:val="007923E9"/>
    <w:rsid w:val="00792C45"/>
    <w:rsid w:val="00792D87"/>
    <w:rsid w:val="007932FF"/>
    <w:rsid w:val="0079357E"/>
    <w:rsid w:val="00793638"/>
    <w:rsid w:val="00793882"/>
    <w:rsid w:val="00793889"/>
    <w:rsid w:val="007938BC"/>
    <w:rsid w:val="0079418D"/>
    <w:rsid w:val="0079456B"/>
    <w:rsid w:val="00794820"/>
    <w:rsid w:val="007948DF"/>
    <w:rsid w:val="007948FC"/>
    <w:rsid w:val="00795215"/>
    <w:rsid w:val="007954F0"/>
    <w:rsid w:val="00795864"/>
    <w:rsid w:val="00795B29"/>
    <w:rsid w:val="0079602D"/>
    <w:rsid w:val="00796063"/>
    <w:rsid w:val="0079621C"/>
    <w:rsid w:val="0079656A"/>
    <w:rsid w:val="007966BF"/>
    <w:rsid w:val="00796C8D"/>
    <w:rsid w:val="00797330"/>
    <w:rsid w:val="0079747A"/>
    <w:rsid w:val="007A051A"/>
    <w:rsid w:val="007A05B6"/>
    <w:rsid w:val="007A066E"/>
    <w:rsid w:val="007A07D0"/>
    <w:rsid w:val="007A0908"/>
    <w:rsid w:val="007A1729"/>
    <w:rsid w:val="007A1E2F"/>
    <w:rsid w:val="007A1E74"/>
    <w:rsid w:val="007A2229"/>
    <w:rsid w:val="007A22F0"/>
    <w:rsid w:val="007A22F5"/>
    <w:rsid w:val="007A23EF"/>
    <w:rsid w:val="007A249F"/>
    <w:rsid w:val="007A24A6"/>
    <w:rsid w:val="007A295C"/>
    <w:rsid w:val="007A2C53"/>
    <w:rsid w:val="007A2DF7"/>
    <w:rsid w:val="007A3213"/>
    <w:rsid w:val="007A32A8"/>
    <w:rsid w:val="007A33FC"/>
    <w:rsid w:val="007A3754"/>
    <w:rsid w:val="007A3842"/>
    <w:rsid w:val="007A3974"/>
    <w:rsid w:val="007A3E01"/>
    <w:rsid w:val="007A3E3C"/>
    <w:rsid w:val="007A3E99"/>
    <w:rsid w:val="007A3EB8"/>
    <w:rsid w:val="007A3FEB"/>
    <w:rsid w:val="007A4056"/>
    <w:rsid w:val="007A44C9"/>
    <w:rsid w:val="007A44D3"/>
    <w:rsid w:val="007A500F"/>
    <w:rsid w:val="007A51E1"/>
    <w:rsid w:val="007A57C1"/>
    <w:rsid w:val="007A57F6"/>
    <w:rsid w:val="007A5A36"/>
    <w:rsid w:val="007A6B49"/>
    <w:rsid w:val="007A6F8D"/>
    <w:rsid w:val="007A76B5"/>
    <w:rsid w:val="007A7F95"/>
    <w:rsid w:val="007B0374"/>
    <w:rsid w:val="007B0B52"/>
    <w:rsid w:val="007B0C8F"/>
    <w:rsid w:val="007B163A"/>
    <w:rsid w:val="007B178E"/>
    <w:rsid w:val="007B1BD6"/>
    <w:rsid w:val="007B229F"/>
    <w:rsid w:val="007B23C2"/>
    <w:rsid w:val="007B281C"/>
    <w:rsid w:val="007B2D2F"/>
    <w:rsid w:val="007B34F8"/>
    <w:rsid w:val="007B3510"/>
    <w:rsid w:val="007B3808"/>
    <w:rsid w:val="007B3D11"/>
    <w:rsid w:val="007B43BE"/>
    <w:rsid w:val="007B4451"/>
    <w:rsid w:val="007B46B9"/>
    <w:rsid w:val="007B4C00"/>
    <w:rsid w:val="007B4E30"/>
    <w:rsid w:val="007B5531"/>
    <w:rsid w:val="007B560C"/>
    <w:rsid w:val="007B59A5"/>
    <w:rsid w:val="007B59C9"/>
    <w:rsid w:val="007B5AB2"/>
    <w:rsid w:val="007B6282"/>
    <w:rsid w:val="007B6324"/>
    <w:rsid w:val="007B651B"/>
    <w:rsid w:val="007B662C"/>
    <w:rsid w:val="007B6749"/>
    <w:rsid w:val="007B6872"/>
    <w:rsid w:val="007B6B6F"/>
    <w:rsid w:val="007B7337"/>
    <w:rsid w:val="007B7655"/>
    <w:rsid w:val="007B7AAD"/>
    <w:rsid w:val="007B7DFD"/>
    <w:rsid w:val="007B7F63"/>
    <w:rsid w:val="007B7FD9"/>
    <w:rsid w:val="007C01F8"/>
    <w:rsid w:val="007C048F"/>
    <w:rsid w:val="007C055A"/>
    <w:rsid w:val="007C089D"/>
    <w:rsid w:val="007C0AE9"/>
    <w:rsid w:val="007C0B08"/>
    <w:rsid w:val="007C1133"/>
    <w:rsid w:val="007C16B2"/>
    <w:rsid w:val="007C1741"/>
    <w:rsid w:val="007C1833"/>
    <w:rsid w:val="007C1A81"/>
    <w:rsid w:val="007C1D31"/>
    <w:rsid w:val="007C20EB"/>
    <w:rsid w:val="007C218A"/>
    <w:rsid w:val="007C22DF"/>
    <w:rsid w:val="007C24EC"/>
    <w:rsid w:val="007C250E"/>
    <w:rsid w:val="007C27E4"/>
    <w:rsid w:val="007C28C0"/>
    <w:rsid w:val="007C2EC1"/>
    <w:rsid w:val="007C3951"/>
    <w:rsid w:val="007C3C2C"/>
    <w:rsid w:val="007C414F"/>
    <w:rsid w:val="007C41E0"/>
    <w:rsid w:val="007C4261"/>
    <w:rsid w:val="007C45C2"/>
    <w:rsid w:val="007C4C25"/>
    <w:rsid w:val="007C4C37"/>
    <w:rsid w:val="007C4F8F"/>
    <w:rsid w:val="007C536A"/>
    <w:rsid w:val="007C584F"/>
    <w:rsid w:val="007C597F"/>
    <w:rsid w:val="007C5B4D"/>
    <w:rsid w:val="007C67F9"/>
    <w:rsid w:val="007C6B19"/>
    <w:rsid w:val="007C6B46"/>
    <w:rsid w:val="007C6F61"/>
    <w:rsid w:val="007C707D"/>
    <w:rsid w:val="007C7778"/>
    <w:rsid w:val="007C7987"/>
    <w:rsid w:val="007C7B85"/>
    <w:rsid w:val="007C7FB8"/>
    <w:rsid w:val="007D0406"/>
    <w:rsid w:val="007D077A"/>
    <w:rsid w:val="007D0966"/>
    <w:rsid w:val="007D14C9"/>
    <w:rsid w:val="007D18DC"/>
    <w:rsid w:val="007D1BC5"/>
    <w:rsid w:val="007D1F55"/>
    <w:rsid w:val="007D20A8"/>
    <w:rsid w:val="007D24EE"/>
    <w:rsid w:val="007D25A0"/>
    <w:rsid w:val="007D284D"/>
    <w:rsid w:val="007D2A7E"/>
    <w:rsid w:val="007D2C77"/>
    <w:rsid w:val="007D2D40"/>
    <w:rsid w:val="007D32D5"/>
    <w:rsid w:val="007D3458"/>
    <w:rsid w:val="007D3550"/>
    <w:rsid w:val="007D3985"/>
    <w:rsid w:val="007D3B32"/>
    <w:rsid w:val="007D3E69"/>
    <w:rsid w:val="007D46D9"/>
    <w:rsid w:val="007D4905"/>
    <w:rsid w:val="007D5E2D"/>
    <w:rsid w:val="007D5E8E"/>
    <w:rsid w:val="007D5FE2"/>
    <w:rsid w:val="007D633B"/>
    <w:rsid w:val="007D72A3"/>
    <w:rsid w:val="007D72F2"/>
    <w:rsid w:val="007D799C"/>
    <w:rsid w:val="007E01F1"/>
    <w:rsid w:val="007E029E"/>
    <w:rsid w:val="007E0AEC"/>
    <w:rsid w:val="007E0B9C"/>
    <w:rsid w:val="007E0FA9"/>
    <w:rsid w:val="007E10FB"/>
    <w:rsid w:val="007E1282"/>
    <w:rsid w:val="007E14E1"/>
    <w:rsid w:val="007E2042"/>
    <w:rsid w:val="007E28DB"/>
    <w:rsid w:val="007E2F44"/>
    <w:rsid w:val="007E2FEF"/>
    <w:rsid w:val="007E3465"/>
    <w:rsid w:val="007E3CF5"/>
    <w:rsid w:val="007E4473"/>
    <w:rsid w:val="007E44A8"/>
    <w:rsid w:val="007E45C4"/>
    <w:rsid w:val="007E47C2"/>
    <w:rsid w:val="007E498E"/>
    <w:rsid w:val="007E4CBA"/>
    <w:rsid w:val="007E50EA"/>
    <w:rsid w:val="007E5103"/>
    <w:rsid w:val="007E510C"/>
    <w:rsid w:val="007E5246"/>
    <w:rsid w:val="007E5274"/>
    <w:rsid w:val="007E5399"/>
    <w:rsid w:val="007E53B9"/>
    <w:rsid w:val="007E54AC"/>
    <w:rsid w:val="007E54C7"/>
    <w:rsid w:val="007E56D3"/>
    <w:rsid w:val="007E58BD"/>
    <w:rsid w:val="007E5A04"/>
    <w:rsid w:val="007E5BC4"/>
    <w:rsid w:val="007E5CD1"/>
    <w:rsid w:val="007E5E50"/>
    <w:rsid w:val="007E6028"/>
    <w:rsid w:val="007E65A1"/>
    <w:rsid w:val="007E65CC"/>
    <w:rsid w:val="007E700D"/>
    <w:rsid w:val="007E7247"/>
    <w:rsid w:val="007E7584"/>
    <w:rsid w:val="007E7943"/>
    <w:rsid w:val="007E7EF8"/>
    <w:rsid w:val="007F0587"/>
    <w:rsid w:val="007F0B26"/>
    <w:rsid w:val="007F0C7E"/>
    <w:rsid w:val="007F1301"/>
    <w:rsid w:val="007F14AB"/>
    <w:rsid w:val="007F1A43"/>
    <w:rsid w:val="007F1C12"/>
    <w:rsid w:val="007F1C73"/>
    <w:rsid w:val="007F1D39"/>
    <w:rsid w:val="007F21DC"/>
    <w:rsid w:val="007F2285"/>
    <w:rsid w:val="007F2296"/>
    <w:rsid w:val="007F2D4A"/>
    <w:rsid w:val="007F3034"/>
    <w:rsid w:val="007F4044"/>
    <w:rsid w:val="007F416F"/>
    <w:rsid w:val="007F43BD"/>
    <w:rsid w:val="007F44A4"/>
    <w:rsid w:val="007F4534"/>
    <w:rsid w:val="007F459E"/>
    <w:rsid w:val="007F4732"/>
    <w:rsid w:val="007F4D44"/>
    <w:rsid w:val="007F4DCA"/>
    <w:rsid w:val="007F5A49"/>
    <w:rsid w:val="007F5E7C"/>
    <w:rsid w:val="007F6003"/>
    <w:rsid w:val="007F6092"/>
    <w:rsid w:val="007F638B"/>
    <w:rsid w:val="007F665D"/>
    <w:rsid w:val="007F6A2D"/>
    <w:rsid w:val="007F6AE7"/>
    <w:rsid w:val="007F6AEB"/>
    <w:rsid w:val="007F6B1D"/>
    <w:rsid w:val="007F6B6C"/>
    <w:rsid w:val="007F6DA0"/>
    <w:rsid w:val="007F7341"/>
    <w:rsid w:val="007F7586"/>
    <w:rsid w:val="007F76D1"/>
    <w:rsid w:val="007F7CE8"/>
    <w:rsid w:val="00800195"/>
    <w:rsid w:val="00800475"/>
    <w:rsid w:val="00800A0F"/>
    <w:rsid w:val="008012F4"/>
    <w:rsid w:val="00801315"/>
    <w:rsid w:val="00801625"/>
    <w:rsid w:val="00801CCA"/>
    <w:rsid w:val="00801D43"/>
    <w:rsid w:val="008023E7"/>
    <w:rsid w:val="00802544"/>
    <w:rsid w:val="00802695"/>
    <w:rsid w:val="00802C27"/>
    <w:rsid w:val="00802D12"/>
    <w:rsid w:val="0080340E"/>
    <w:rsid w:val="00803C27"/>
    <w:rsid w:val="00803CF4"/>
    <w:rsid w:val="008042F9"/>
    <w:rsid w:val="008043DE"/>
    <w:rsid w:val="008043F4"/>
    <w:rsid w:val="00804562"/>
    <w:rsid w:val="008045BB"/>
    <w:rsid w:val="008047AE"/>
    <w:rsid w:val="008048DF"/>
    <w:rsid w:val="00804934"/>
    <w:rsid w:val="008049DB"/>
    <w:rsid w:val="008051EB"/>
    <w:rsid w:val="008053A3"/>
    <w:rsid w:val="00805515"/>
    <w:rsid w:val="00805559"/>
    <w:rsid w:val="008056D3"/>
    <w:rsid w:val="008058EE"/>
    <w:rsid w:val="0080598F"/>
    <w:rsid w:val="008059BD"/>
    <w:rsid w:val="00805EAE"/>
    <w:rsid w:val="00805F99"/>
    <w:rsid w:val="008060CF"/>
    <w:rsid w:val="00806822"/>
    <w:rsid w:val="008069E0"/>
    <w:rsid w:val="00806A2B"/>
    <w:rsid w:val="00806BA9"/>
    <w:rsid w:val="00806C18"/>
    <w:rsid w:val="00806D3F"/>
    <w:rsid w:val="00806D4E"/>
    <w:rsid w:val="00806FE8"/>
    <w:rsid w:val="008078FC"/>
    <w:rsid w:val="00807948"/>
    <w:rsid w:val="008079FB"/>
    <w:rsid w:val="00807EBD"/>
    <w:rsid w:val="00810756"/>
    <w:rsid w:val="0081081E"/>
    <w:rsid w:val="00810B3E"/>
    <w:rsid w:val="00810CE7"/>
    <w:rsid w:val="00810DE0"/>
    <w:rsid w:val="00810E76"/>
    <w:rsid w:val="0081138F"/>
    <w:rsid w:val="008116BB"/>
    <w:rsid w:val="008116CB"/>
    <w:rsid w:val="0081197F"/>
    <w:rsid w:val="00812579"/>
    <w:rsid w:val="0081276C"/>
    <w:rsid w:val="00812ADA"/>
    <w:rsid w:val="00812D13"/>
    <w:rsid w:val="00812E38"/>
    <w:rsid w:val="00813194"/>
    <w:rsid w:val="008137FE"/>
    <w:rsid w:val="008138A8"/>
    <w:rsid w:val="00813909"/>
    <w:rsid w:val="00813FAC"/>
    <w:rsid w:val="00814034"/>
    <w:rsid w:val="00814198"/>
    <w:rsid w:val="008141ED"/>
    <w:rsid w:val="00814264"/>
    <w:rsid w:val="008146C7"/>
    <w:rsid w:val="008151B5"/>
    <w:rsid w:val="00815238"/>
    <w:rsid w:val="008152A6"/>
    <w:rsid w:val="00815ED8"/>
    <w:rsid w:val="00815F25"/>
    <w:rsid w:val="0081602B"/>
    <w:rsid w:val="008160A0"/>
    <w:rsid w:val="0081619B"/>
    <w:rsid w:val="0081625D"/>
    <w:rsid w:val="008164C8"/>
    <w:rsid w:val="00816B17"/>
    <w:rsid w:val="00816B49"/>
    <w:rsid w:val="00817104"/>
    <w:rsid w:val="008175D8"/>
    <w:rsid w:val="00817757"/>
    <w:rsid w:val="00817860"/>
    <w:rsid w:val="00817C4A"/>
    <w:rsid w:val="00817E0E"/>
    <w:rsid w:val="00820348"/>
    <w:rsid w:val="008204F7"/>
    <w:rsid w:val="00820697"/>
    <w:rsid w:val="0082074B"/>
    <w:rsid w:val="008207E4"/>
    <w:rsid w:val="00820BBE"/>
    <w:rsid w:val="00820C1B"/>
    <w:rsid w:val="00821463"/>
    <w:rsid w:val="008215FB"/>
    <w:rsid w:val="00821A65"/>
    <w:rsid w:val="00821D2A"/>
    <w:rsid w:val="00821D44"/>
    <w:rsid w:val="00821D99"/>
    <w:rsid w:val="00822052"/>
    <w:rsid w:val="00822224"/>
    <w:rsid w:val="0082277D"/>
    <w:rsid w:val="008229D2"/>
    <w:rsid w:val="00822B46"/>
    <w:rsid w:val="00822F3B"/>
    <w:rsid w:val="0082362C"/>
    <w:rsid w:val="0082392C"/>
    <w:rsid w:val="00823933"/>
    <w:rsid w:val="00824591"/>
    <w:rsid w:val="00824792"/>
    <w:rsid w:val="0082488F"/>
    <w:rsid w:val="00824E13"/>
    <w:rsid w:val="00825974"/>
    <w:rsid w:val="00826009"/>
    <w:rsid w:val="008260C5"/>
    <w:rsid w:val="008260ED"/>
    <w:rsid w:val="008261E5"/>
    <w:rsid w:val="008262F4"/>
    <w:rsid w:val="0082635D"/>
    <w:rsid w:val="0082642F"/>
    <w:rsid w:val="0082653A"/>
    <w:rsid w:val="0082653E"/>
    <w:rsid w:val="00826622"/>
    <w:rsid w:val="008267AE"/>
    <w:rsid w:val="0082699A"/>
    <w:rsid w:val="00826C31"/>
    <w:rsid w:val="008273C1"/>
    <w:rsid w:val="0082755E"/>
    <w:rsid w:val="0082788B"/>
    <w:rsid w:val="00827B0D"/>
    <w:rsid w:val="00827F7A"/>
    <w:rsid w:val="00827F93"/>
    <w:rsid w:val="00830959"/>
    <w:rsid w:val="00830AD6"/>
    <w:rsid w:val="00830D89"/>
    <w:rsid w:val="00831044"/>
    <w:rsid w:val="0083106A"/>
    <w:rsid w:val="00831919"/>
    <w:rsid w:val="0083192C"/>
    <w:rsid w:val="00831A30"/>
    <w:rsid w:val="00831E36"/>
    <w:rsid w:val="00831E9E"/>
    <w:rsid w:val="00831F10"/>
    <w:rsid w:val="00832359"/>
    <w:rsid w:val="008325B5"/>
    <w:rsid w:val="00832BFA"/>
    <w:rsid w:val="00832DF1"/>
    <w:rsid w:val="00832FA6"/>
    <w:rsid w:val="0083312C"/>
    <w:rsid w:val="00833289"/>
    <w:rsid w:val="0083337B"/>
    <w:rsid w:val="008336A0"/>
    <w:rsid w:val="008337E9"/>
    <w:rsid w:val="0083382B"/>
    <w:rsid w:val="0083385E"/>
    <w:rsid w:val="008344B4"/>
    <w:rsid w:val="008344F8"/>
    <w:rsid w:val="00834643"/>
    <w:rsid w:val="00834973"/>
    <w:rsid w:val="00834B88"/>
    <w:rsid w:val="00834E09"/>
    <w:rsid w:val="00834ED0"/>
    <w:rsid w:val="00835E13"/>
    <w:rsid w:val="008363A4"/>
    <w:rsid w:val="00836F55"/>
    <w:rsid w:val="00837129"/>
    <w:rsid w:val="00837474"/>
    <w:rsid w:val="00837575"/>
    <w:rsid w:val="00837E6B"/>
    <w:rsid w:val="0084010B"/>
    <w:rsid w:val="008406DA"/>
    <w:rsid w:val="00840E31"/>
    <w:rsid w:val="008410FD"/>
    <w:rsid w:val="0084113D"/>
    <w:rsid w:val="0084125F"/>
    <w:rsid w:val="0084131D"/>
    <w:rsid w:val="00841715"/>
    <w:rsid w:val="00841755"/>
    <w:rsid w:val="00841B5E"/>
    <w:rsid w:val="00841DD8"/>
    <w:rsid w:val="00841ED0"/>
    <w:rsid w:val="008420A2"/>
    <w:rsid w:val="0084275C"/>
    <w:rsid w:val="008429B8"/>
    <w:rsid w:val="00842D67"/>
    <w:rsid w:val="00842F48"/>
    <w:rsid w:val="00843088"/>
    <w:rsid w:val="008431AA"/>
    <w:rsid w:val="008432F0"/>
    <w:rsid w:val="0084336E"/>
    <w:rsid w:val="00843732"/>
    <w:rsid w:val="0084459F"/>
    <w:rsid w:val="0084518E"/>
    <w:rsid w:val="008453AA"/>
    <w:rsid w:val="00845757"/>
    <w:rsid w:val="00845A51"/>
    <w:rsid w:val="00845B03"/>
    <w:rsid w:val="00845D16"/>
    <w:rsid w:val="00845EEA"/>
    <w:rsid w:val="00846292"/>
    <w:rsid w:val="0084676C"/>
    <w:rsid w:val="00846F0E"/>
    <w:rsid w:val="00846F27"/>
    <w:rsid w:val="00847720"/>
    <w:rsid w:val="00847A1F"/>
    <w:rsid w:val="00847BF0"/>
    <w:rsid w:val="00847D6B"/>
    <w:rsid w:val="00847EC6"/>
    <w:rsid w:val="008503F2"/>
    <w:rsid w:val="008508F8"/>
    <w:rsid w:val="0085109B"/>
    <w:rsid w:val="008511D3"/>
    <w:rsid w:val="00851F09"/>
    <w:rsid w:val="00852905"/>
    <w:rsid w:val="00852B5B"/>
    <w:rsid w:val="00852EA0"/>
    <w:rsid w:val="008530D2"/>
    <w:rsid w:val="0085346F"/>
    <w:rsid w:val="008534F5"/>
    <w:rsid w:val="00853814"/>
    <w:rsid w:val="00853949"/>
    <w:rsid w:val="00853998"/>
    <w:rsid w:val="00853E1D"/>
    <w:rsid w:val="00853E9B"/>
    <w:rsid w:val="008540E2"/>
    <w:rsid w:val="008547DA"/>
    <w:rsid w:val="008549A0"/>
    <w:rsid w:val="00854DE4"/>
    <w:rsid w:val="008550DF"/>
    <w:rsid w:val="008552B3"/>
    <w:rsid w:val="0085582D"/>
    <w:rsid w:val="00855A28"/>
    <w:rsid w:val="00856097"/>
    <w:rsid w:val="0085634A"/>
    <w:rsid w:val="00856861"/>
    <w:rsid w:val="00856E2D"/>
    <w:rsid w:val="0085792F"/>
    <w:rsid w:val="00857D43"/>
    <w:rsid w:val="00857EE1"/>
    <w:rsid w:val="00857FEB"/>
    <w:rsid w:val="008600D5"/>
    <w:rsid w:val="0086057B"/>
    <w:rsid w:val="008605E6"/>
    <w:rsid w:val="008607FE"/>
    <w:rsid w:val="008618EA"/>
    <w:rsid w:val="00861AA2"/>
    <w:rsid w:val="00861D74"/>
    <w:rsid w:val="00861FBC"/>
    <w:rsid w:val="008623D2"/>
    <w:rsid w:val="0086262B"/>
    <w:rsid w:val="00862863"/>
    <w:rsid w:val="00862CA1"/>
    <w:rsid w:val="0086342A"/>
    <w:rsid w:val="00863618"/>
    <w:rsid w:val="00863811"/>
    <w:rsid w:val="008639C2"/>
    <w:rsid w:val="00864346"/>
    <w:rsid w:val="00864560"/>
    <w:rsid w:val="00864A4B"/>
    <w:rsid w:val="00864B1F"/>
    <w:rsid w:val="00865451"/>
    <w:rsid w:val="008654AB"/>
    <w:rsid w:val="008656E5"/>
    <w:rsid w:val="0086578E"/>
    <w:rsid w:val="008658E2"/>
    <w:rsid w:val="00865936"/>
    <w:rsid w:val="00865B87"/>
    <w:rsid w:val="00865E95"/>
    <w:rsid w:val="0086613B"/>
    <w:rsid w:val="00866388"/>
    <w:rsid w:val="008665BF"/>
    <w:rsid w:val="00866880"/>
    <w:rsid w:val="0086690D"/>
    <w:rsid w:val="0086700A"/>
    <w:rsid w:val="008672EB"/>
    <w:rsid w:val="008675D5"/>
    <w:rsid w:val="008679EB"/>
    <w:rsid w:val="008679EF"/>
    <w:rsid w:val="008700B2"/>
    <w:rsid w:val="00870651"/>
    <w:rsid w:val="00870B39"/>
    <w:rsid w:val="00870D69"/>
    <w:rsid w:val="00871024"/>
    <w:rsid w:val="00871153"/>
    <w:rsid w:val="0087119D"/>
    <w:rsid w:val="00871544"/>
    <w:rsid w:val="0087156E"/>
    <w:rsid w:val="0087182D"/>
    <w:rsid w:val="00871BB4"/>
    <w:rsid w:val="00871CE9"/>
    <w:rsid w:val="00871D10"/>
    <w:rsid w:val="008720BA"/>
    <w:rsid w:val="0087228D"/>
    <w:rsid w:val="00872488"/>
    <w:rsid w:val="00872978"/>
    <w:rsid w:val="00872A38"/>
    <w:rsid w:val="0087303B"/>
    <w:rsid w:val="0087376F"/>
    <w:rsid w:val="00873B0E"/>
    <w:rsid w:val="00873BE3"/>
    <w:rsid w:val="00873C87"/>
    <w:rsid w:val="00874225"/>
    <w:rsid w:val="00874B20"/>
    <w:rsid w:val="00874B8B"/>
    <w:rsid w:val="00874CEF"/>
    <w:rsid w:val="00874ED1"/>
    <w:rsid w:val="00874F2D"/>
    <w:rsid w:val="0087505A"/>
    <w:rsid w:val="0087514E"/>
    <w:rsid w:val="008751E1"/>
    <w:rsid w:val="008752DA"/>
    <w:rsid w:val="0087543E"/>
    <w:rsid w:val="008756C6"/>
    <w:rsid w:val="00875C0B"/>
    <w:rsid w:val="008764A7"/>
    <w:rsid w:val="00876911"/>
    <w:rsid w:val="00876927"/>
    <w:rsid w:val="00876C57"/>
    <w:rsid w:val="008771A2"/>
    <w:rsid w:val="0087733B"/>
    <w:rsid w:val="00877377"/>
    <w:rsid w:val="008777E0"/>
    <w:rsid w:val="00877D29"/>
    <w:rsid w:val="00877EDF"/>
    <w:rsid w:val="00880E0F"/>
    <w:rsid w:val="00880E77"/>
    <w:rsid w:val="00880E7B"/>
    <w:rsid w:val="008817F7"/>
    <w:rsid w:val="00881959"/>
    <w:rsid w:val="00881A31"/>
    <w:rsid w:val="00882657"/>
    <w:rsid w:val="008826B7"/>
    <w:rsid w:val="00882785"/>
    <w:rsid w:val="00882948"/>
    <w:rsid w:val="008831BC"/>
    <w:rsid w:val="00883EB4"/>
    <w:rsid w:val="00884C90"/>
    <w:rsid w:val="0088525B"/>
    <w:rsid w:val="00885370"/>
    <w:rsid w:val="0088562F"/>
    <w:rsid w:val="00885B41"/>
    <w:rsid w:val="00885CD9"/>
    <w:rsid w:val="008860FF"/>
    <w:rsid w:val="00886185"/>
    <w:rsid w:val="00886692"/>
    <w:rsid w:val="0088675E"/>
    <w:rsid w:val="00886905"/>
    <w:rsid w:val="00886E59"/>
    <w:rsid w:val="008871E5"/>
    <w:rsid w:val="00887225"/>
    <w:rsid w:val="0088789A"/>
    <w:rsid w:val="00887949"/>
    <w:rsid w:val="00890381"/>
    <w:rsid w:val="0089087C"/>
    <w:rsid w:val="00890C67"/>
    <w:rsid w:val="00891019"/>
    <w:rsid w:val="00891736"/>
    <w:rsid w:val="00891AFD"/>
    <w:rsid w:val="00891C48"/>
    <w:rsid w:val="00891CCB"/>
    <w:rsid w:val="00891DBF"/>
    <w:rsid w:val="00891E35"/>
    <w:rsid w:val="008920DB"/>
    <w:rsid w:val="00892413"/>
    <w:rsid w:val="00892463"/>
    <w:rsid w:val="0089248F"/>
    <w:rsid w:val="008926FC"/>
    <w:rsid w:val="0089276E"/>
    <w:rsid w:val="0089297B"/>
    <w:rsid w:val="00892C92"/>
    <w:rsid w:val="008932E1"/>
    <w:rsid w:val="00893741"/>
    <w:rsid w:val="00893811"/>
    <w:rsid w:val="00893A21"/>
    <w:rsid w:val="008940EA"/>
    <w:rsid w:val="00894481"/>
    <w:rsid w:val="008948D1"/>
    <w:rsid w:val="008948D6"/>
    <w:rsid w:val="00894B18"/>
    <w:rsid w:val="00894D1B"/>
    <w:rsid w:val="00894DE1"/>
    <w:rsid w:val="00894FEE"/>
    <w:rsid w:val="00895205"/>
    <w:rsid w:val="00895264"/>
    <w:rsid w:val="008952B5"/>
    <w:rsid w:val="00895528"/>
    <w:rsid w:val="00895967"/>
    <w:rsid w:val="00895FD9"/>
    <w:rsid w:val="00896650"/>
    <w:rsid w:val="00896A2F"/>
    <w:rsid w:val="00896FED"/>
    <w:rsid w:val="008974CD"/>
    <w:rsid w:val="00897522"/>
    <w:rsid w:val="00897C07"/>
    <w:rsid w:val="00897DEA"/>
    <w:rsid w:val="00897E1E"/>
    <w:rsid w:val="00897E74"/>
    <w:rsid w:val="008A0806"/>
    <w:rsid w:val="008A0B0B"/>
    <w:rsid w:val="008A10E0"/>
    <w:rsid w:val="008A1276"/>
    <w:rsid w:val="008A141B"/>
    <w:rsid w:val="008A1E38"/>
    <w:rsid w:val="008A1E85"/>
    <w:rsid w:val="008A1E9B"/>
    <w:rsid w:val="008A203B"/>
    <w:rsid w:val="008A208C"/>
    <w:rsid w:val="008A2491"/>
    <w:rsid w:val="008A26D9"/>
    <w:rsid w:val="008A2A41"/>
    <w:rsid w:val="008A2F4F"/>
    <w:rsid w:val="008A2F92"/>
    <w:rsid w:val="008A3CDD"/>
    <w:rsid w:val="008A4304"/>
    <w:rsid w:val="008A440F"/>
    <w:rsid w:val="008A48A0"/>
    <w:rsid w:val="008A4CD2"/>
    <w:rsid w:val="008A4EB6"/>
    <w:rsid w:val="008A51E4"/>
    <w:rsid w:val="008A5296"/>
    <w:rsid w:val="008A548F"/>
    <w:rsid w:val="008A5848"/>
    <w:rsid w:val="008A58D4"/>
    <w:rsid w:val="008A5A6D"/>
    <w:rsid w:val="008A62C4"/>
    <w:rsid w:val="008A65E4"/>
    <w:rsid w:val="008A68F8"/>
    <w:rsid w:val="008A69F9"/>
    <w:rsid w:val="008A6B37"/>
    <w:rsid w:val="008A6BAC"/>
    <w:rsid w:val="008A6C64"/>
    <w:rsid w:val="008A751D"/>
    <w:rsid w:val="008A7C78"/>
    <w:rsid w:val="008A7D07"/>
    <w:rsid w:val="008B0110"/>
    <w:rsid w:val="008B01B6"/>
    <w:rsid w:val="008B054E"/>
    <w:rsid w:val="008B0A63"/>
    <w:rsid w:val="008B0C7E"/>
    <w:rsid w:val="008B0D86"/>
    <w:rsid w:val="008B1237"/>
    <w:rsid w:val="008B1848"/>
    <w:rsid w:val="008B1A13"/>
    <w:rsid w:val="008B213A"/>
    <w:rsid w:val="008B2197"/>
    <w:rsid w:val="008B22CB"/>
    <w:rsid w:val="008B266C"/>
    <w:rsid w:val="008B297A"/>
    <w:rsid w:val="008B2994"/>
    <w:rsid w:val="008B2A22"/>
    <w:rsid w:val="008B2AA5"/>
    <w:rsid w:val="008B2E53"/>
    <w:rsid w:val="008B347D"/>
    <w:rsid w:val="008B3731"/>
    <w:rsid w:val="008B3B2E"/>
    <w:rsid w:val="008B3D8A"/>
    <w:rsid w:val="008B4180"/>
    <w:rsid w:val="008B4324"/>
    <w:rsid w:val="008B4344"/>
    <w:rsid w:val="008B4372"/>
    <w:rsid w:val="008B46B3"/>
    <w:rsid w:val="008B47C7"/>
    <w:rsid w:val="008B4A86"/>
    <w:rsid w:val="008B4C01"/>
    <w:rsid w:val="008B4C6D"/>
    <w:rsid w:val="008B4C9B"/>
    <w:rsid w:val="008B4CAA"/>
    <w:rsid w:val="008B4EC3"/>
    <w:rsid w:val="008B4F7B"/>
    <w:rsid w:val="008B4FBE"/>
    <w:rsid w:val="008B502F"/>
    <w:rsid w:val="008B521F"/>
    <w:rsid w:val="008B6023"/>
    <w:rsid w:val="008B6515"/>
    <w:rsid w:val="008B6CF7"/>
    <w:rsid w:val="008B6E80"/>
    <w:rsid w:val="008B6EA0"/>
    <w:rsid w:val="008B7043"/>
    <w:rsid w:val="008B78AD"/>
    <w:rsid w:val="008B7A50"/>
    <w:rsid w:val="008B7DAC"/>
    <w:rsid w:val="008C0135"/>
    <w:rsid w:val="008C055B"/>
    <w:rsid w:val="008C06FF"/>
    <w:rsid w:val="008C0BF2"/>
    <w:rsid w:val="008C0DC4"/>
    <w:rsid w:val="008C1271"/>
    <w:rsid w:val="008C17D8"/>
    <w:rsid w:val="008C1A49"/>
    <w:rsid w:val="008C1B13"/>
    <w:rsid w:val="008C1F22"/>
    <w:rsid w:val="008C202C"/>
    <w:rsid w:val="008C298E"/>
    <w:rsid w:val="008C2E3B"/>
    <w:rsid w:val="008C3437"/>
    <w:rsid w:val="008C3646"/>
    <w:rsid w:val="008C3A31"/>
    <w:rsid w:val="008C3B18"/>
    <w:rsid w:val="008C3B2A"/>
    <w:rsid w:val="008C3C64"/>
    <w:rsid w:val="008C3E5E"/>
    <w:rsid w:val="008C4282"/>
    <w:rsid w:val="008C46D4"/>
    <w:rsid w:val="008C4723"/>
    <w:rsid w:val="008C4B69"/>
    <w:rsid w:val="008C4E4D"/>
    <w:rsid w:val="008C4FA8"/>
    <w:rsid w:val="008C57E1"/>
    <w:rsid w:val="008C5A6A"/>
    <w:rsid w:val="008C5C19"/>
    <w:rsid w:val="008C5C52"/>
    <w:rsid w:val="008C5EDE"/>
    <w:rsid w:val="008C6142"/>
    <w:rsid w:val="008C63D1"/>
    <w:rsid w:val="008C6991"/>
    <w:rsid w:val="008C6B84"/>
    <w:rsid w:val="008C6B93"/>
    <w:rsid w:val="008C6B94"/>
    <w:rsid w:val="008C6BDD"/>
    <w:rsid w:val="008C6C09"/>
    <w:rsid w:val="008C6C39"/>
    <w:rsid w:val="008C716C"/>
    <w:rsid w:val="008D0198"/>
    <w:rsid w:val="008D0335"/>
    <w:rsid w:val="008D05FF"/>
    <w:rsid w:val="008D07BB"/>
    <w:rsid w:val="008D0AF4"/>
    <w:rsid w:val="008D0BBF"/>
    <w:rsid w:val="008D0BE9"/>
    <w:rsid w:val="008D0C4C"/>
    <w:rsid w:val="008D0D35"/>
    <w:rsid w:val="008D1285"/>
    <w:rsid w:val="008D13F0"/>
    <w:rsid w:val="008D1B58"/>
    <w:rsid w:val="008D1BDE"/>
    <w:rsid w:val="008D1C89"/>
    <w:rsid w:val="008D1D52"/>
    <w:rsid w:val="008D1D57"/>
    <w:rsid w:val="008D21B9"/>
    <w:rsid w:val="008D27BC"/>
    <w:rsid w:val="008D2907"/>
    <w:rsid w:val="008D3619"/>
    <w:rsid w:val="008D3639"/>
    <w:rsid w:val="008D37A2"/>
    <w:rsid w:val="008D3BA9"/>
    <w:rsid w:val="008D3FAB"/>
    <w:rsid w:val="008D4103"/>
    <w:rsid w:val="008D4179"/>
    <w:rsid w:val="008D4195"/>
    <w:rsid w:val="008D430D"/>
    <w:rsid w:val="008D4411"/>
    <w:rsid w:val="008D4517"/>
    <w:rsid w:val="008D474D"/>
    <w:rsid w:val="008D4A25"/>
    <w:rsid w:val="008D5101"/>
    <w:rsid w:val="008D5257"/>
    <w:rsid w:val="008D6401"/>
    <w:rsid w:val="008D643B"/>
    <w:rsid w:val="008D6574"/>
    <w:rsid w:val="008D6AEA"/>
    <w:rsid w:val="008D6B96"/>
    <w:rsid w:val="008D6F02"/>
    <w:rsid w:val="008D7419"/>
    <w:rsid w:val="008D7838"/>
    <w:rsid w:val="008D7AD9"/>
    <w:rsid w:val="008D7B66"/>
    <w:rsid w:val="008D7DA1"/>
    <w:rsid w:val="008E018E"/>
    <w:rsid w:val="008E0659"/>
    <w:rsid w:val="008E0C32"/>
    <w:rsid w:val="008E0C94"/>
    <w:rsid w:val="008E1164"/>
    <w:rsid w:val="008E1217"/>
    <w:rsid w:val="008E12EA"/>
    <w:rsid w:val="008E150E"/>
    <w:rsid w:val="008E1519"/>
    <w:rsid w:val="008E1796"/>
    <w:rsid w:val="008E1A09"/>
    <w:rsid w:val="008E2209"/>
    <w:rsid w:val="008E245C"/>
    <w:rsid w:val="008E2AEC"/>
    <w:rsid w:val="008E338D"/>
    <w:rsid w:val="008E35C6"/>
    <w:rsid w:val="008E39DA"/>
    <w:rsid w:val="008E41DA"/>
    <w:rsid w:val="008E53BB"/>
    <w:rsid w:val="008E58AF"/>
    <w:rsid w:val="008E59A4"/>
    <w:rsid w:val="008E5BCD"/>
    <w:rsid w:val="008E5D34"/>
    <w:rsid w:val="008E5DC5"/>
    <w:rsid w:val="008E5FBD"/>
    <w:rsid w:val="008E607C"/>
    <w:rsid w:val="008E66EE"/>
    <w:rsid w:val="008E6C37"/>
    <w:rsid w:val="008E6F25"/>
    <w:rsid w:val="008E7337"/>
    <w:rsid w:val="008E7902"/>
    <w:rsid w:val="008F038B"/>
    <w:rsid w:val="008F0513"/>
    <w:rsid w:val="008F0948"/>
    <w:rsid w:val="008F0B65"/>
    <w:rsid w:val="008F0CAB"/>
    <w:rsid w:val="008F12D3"/>
    <w:rsid w:val="008F1822"/>
    <w:rsid w:val="008F1CC8"/>
    <w:rsid w:val="008F1F26"/>
    <w:rsid w:val="008F25AD"/>
    <w:rsid w:val="008F27C6"/>
    <w:rsid w:val="008F2E1A"/>
    <w:rsid w:val="008F32EC"/>
    <w:rsid w:val="008F34CC"/>
    <w:rsid w:val="008F3655"/>
    <w:rsid w:val="008F373B"/>
    <w:rsid w:val="008F39AE"/>
    <w:rsid w:val="008F405E"/>
    <w:rsid w:val="008F437F"/>
    <w:rsid w:val="008F4866"/>
    <w:rsid w:val="008F52DE"/>
    <w:rsid w:val="008F55B0"/>
    <w:rsid w:val="008F56F3"/>
    <w:rsid w:val="008F5920"/>
    <w:rsid w:val="008F5F50"/>
    <w:rsid w:val="008F61C8"/>
    <w:rsid w:val="008F6266"/>
    <w:rsid w:val="008F6391"/>
    <w:rsid w:val="008F6871"/>
    <w:rsid w:val="008F690E"/>
    <w:rsid w:val="008F6B75"/>
    <w:rsid w:val="008F6BE3"/>
    <w:rsid w:val="008F6D25"/>
    <w:rsid w:val="008F7198"/>
    <w:rsid w:val="008F77FB"/>
    <w:rsid w:val="008F78BE"/>
    <w:rsid w:val="008F7F57"/>
    <w:rsid w:val="009000E1"/>
    <w:rsid w:val="009002B3"/>
    <w:rsid w:val="00900B5D"/>
    <w:rsid w:val="00900BE0"/>
    <w:rsid w:val="00901037"/>
    <w:rsid w:val="00901059"/>
    <w:rsid w:val="009014C9"/>
    <w:rsid w:val="0090161C"/>
    <w:rsid w:val="009017BD"/>
    <w:rsid w:val="009017F1"/>
    <w:rsid w:val="009017F4"/>
    <w:rsid w:val="009018C6"/>
    <w:rsid w:val="00901C8E"/>
    <w:rsid w:val="0090248A"/>
    <w:rsid w:val="0090277C"/>
    <w:rsid w:val="00902AA4"/>
    <w:rsid w:val="00902B69"/>
    <w:rsid w:val="00902F85"/>
    <w:rsid w:val="00903656"/>
    <w:rsid w:val="009038B3"/>
    <w:rsid w:val="00903C62"/>
    <w:rsid w:val="00903E0E"/>
    <w:rsid w:val="009040AB"/>
    <w:rsid w:val="009041EF"/>
    <w:rsid w:val="0090439E"/>
    <w:rsid w:val="0090460C"/>
    <w:rsid w:val="00904959"/>
    <w:rsid w:val="00904AF5"/>
    <w:rsid w:val="00904FE9"/>
    <w:rsid w:val="0090518D"/>
    <w:rsid w:val="009053ED"/>
    <w:rsid w:val="00905752"/>
    <w:rsid w:val="00905788"/>
    <w:rsid w:val="00906016"/>
    <w:rsid w:val="009061C1"/>
    <w:rsid w:val="00906B29"/>
    <w:rsid w:val="00906CF1"/>
    <w:rsid w:val="00906EC7"/>
    <w:rsid w:val="00907579"/>
    <w:rsid w:val="00907670"/>
    <w:rsid w:val="00907772"/>
    <w:rsid w:val="00907837"/>
    <w:rsid w:val="00907F16"/>
    <w:rsid w:val="0091020D"/>
    <w:rsid w:val="00910584"/>
    <w:rsid w:val="00910672"/>
    <w:rsid w:val="0091068F"/>
    <w:rsid w:val="0091094F"/>
    <w:rsid w:val="00910FA5"/>
    <w:rsid w:val="00911046"/>
    <w:rsid w:val="00911222"/>
    <w:rsid w:val="009112ED"/>
    <w:rsid w:val="00911932"/>
    <w:rsid w:val="00911ABB"/>
    <w:rsid w:val="00911E1F"/>
    <w:rsid w:val="00911E91"/>
    <w:rsid w:val="00911F07"/>
    <w:rsid w:val="00911FC5"/>
    <w:rsid w:val="009124AB"/>
    <w:rsid w:val="00912D32"/>
    <w:rsid w:val="00912E37"/>
    <w:rsid w:val="009136A8"/>
    <w:rsid w:val="009136C0"/>
    <w:rsid w:val="00913847"/>
    <w:rsid w:val="00913E59"/>
    <w:rsid w:val="00913E8E"/>
    <w:rsid w:val="00914B1B"/>
    <w:rsid w:val="00914C07"/>
    <w:rsid w:val="009158F4"/>
    <w:rsid w:val="009159AE"/>
    <w:rsid w:val="00915E69"/>
    <w:rsid w:val="0091624F"/>
    <w:rsid w:val="00916332"/>
    <w:rsid w:val="00916BFE"/>
    <w:rsid w:val="00916F59"/>
    <w:rsid w:val="00917148"/>
    <w:rsid w:val="009175D4"/>
    <w:rsid w:val="009177B6"/>
    <w:rsid w:val="009177DE"/>
    <w:rsid w:val="00917813"/>
    <w:rsid w:val="00917C28"/>
    <w:rsid w:val="00917DD4"/>
    <w:rsid w:val="00917E24"/>
    <w:rsid w:val="00920364"/>
    <w:rsid w:val="0092068D"/>
    <w:rsid w:val="009207AA"/>
    <w:rsid w:val="00920B28"/>
    <w:rsid w:val="00921275"/>
    <w:rsid w:val="009216FA"/>
    <w:rsid w:val="00921810"/>
    <w:rsid w:val="00921976"/>
    <w:rsid w:val="009219F5"/>
    <w:rsid w:val="00922127"/>
    <w:rsid w:val="0092252D"/>
    <w:rsid w:val="0092281A"/>
    <w:rsid w:val="0092289E"/>
    <w:rsid w:val="009231AA"/>
    <w:rsid w:val="00923265"/>
    <w:rsid w:val="00923C7B"/>
    <w:rsid w:val="00924345"/>
    <w:rsid w:val="009244B8"/>
    <w:rsid w:val="009244EA"/>
    <w:rsid w:val="009244ED"/>
    <w:rsid w:val="00924A1B"/>
    <w:rsid w:val="00924A5D"/>
    <w:rsid w:val="00924C63"/>
    <w:rsid w:val="00924DAB"/>
    <w:rsid w:val="00925008"/>
    <w:rsid w:val="0092521C"/>
    <w:rsid w:val="0092577E"/>
    <w:rsid w:val="00925C29"/>
    <w:rsid w:val="00925C9D"/>
    <w:rsid w:val="009261C6"/>
    <w:rsid w:val="00926639"/>
    <w:rsid w:val="00926849"/>
    <w:rsid w:val="0092694F"/>
    <w:rsid w:val="00927071"/>
    <w:rsid w:val="009271FC"/>
    <w:rsid w:val="00927472"/>
    <w:rsid w:val="00927965"/>
    <w:rsid w:val="00927C1E"/>
    <w:rsid w:val="00930076"/>
    <w:rsid w:val="009302DA"/>
    <w:rsid w:val="009303BA"/>
    <w:rsid w:val="009311CF"/>
    <w:rsid w:val="0093135C"/>
    <w:rsid w:val="0093156D"/>
    <w:rsid w:val="00931626"/>
    <w:rsid w:val="0093193F"/>
    <w:rsid w:val="00931A82"/>
    <w:rsid w:val="00931F39"/>
    <w:rsid w:val="00932350"/>
    <w:rsid w:val="00932556"/>
    <w:rsid w:val="009325C9"/>
    <w:rsid w:val="009331D5"/>
    <w:rsid w:val="0093350C"/>
    <w:rsid w:val="0093353E"/>
    <w:rsid w:val="009335F3"/>
    <w:rsid w:val="009336E1"/>
    <w:rsid w:val="009337A6"/>
    <w:rsid w:val="00933DD2"/>
    <w:rsid w:val="00933FB2"/>
    <w:rsid w:val="0093405B"/>
    <w:rsid w:val="009341A1"/>
    <w:rsid w:val="009348D4"/>
    <w:rsid w:val="00934FEA"/>
    <w:rsid w:val="009352CE"/>
    <w:rsid w:val="0093539C"/>
    <w:rsid w:val="00935404"/>
    <w:rsid w:val="00935456"/>
    <w:rsid w:val="00935616"/>
    <w:rsid w:val="00935DDE"/>
    <w:rsid w:val="00935E7A"/>
    <w:rsid w:val="00935E85"/>
    <w:rsid w:val="00935F70"/>
    <w:rsid w:val="009366C6"/>
    <w:rsid w:val="00936826"/>
    <w:rsid w:val="00936DC1"/>
    <w:rsid w:val="00937023"/>
    <w:rsid w:val="00937157"/>
    <w:rsid w:val="009372EB"/>
    <w:rsid w:val="00937CDF"/>
    <w:rsid w:val="00937E49"/>
    <w:rsid w:val="00937FFA"/>
    <w:rsid w:val="0094015F"/>
    <w:rsid w:val="00940382"/>
    <w:rsid w:val="00940681"/>
    <w:rsid w:val="00940C0F"/>
    <w:rsid w:val="00940DF3"/>
    <w:rsid w:val="009411DE"/>
    <w:rsid w:val="00942069"/>
    <w:rsid w:val="009420F5"/>
    <w:rsid w:val="009429BC"/>
    <w:rsid w:val="00942C1E"/>
    <w:rsid w:val="00943217"/>
    <w:rsid w:val="0094369F"/>
    <w:rsid w:val="0094378A"/>
    <w:rsid w:val="00943DDA"/>
    <w:rsid w:val="00943E96"/>
    <w:rsid w:val="00944611"/>
    <w:rsid w:val="00945246"/>
    <w:rsid w:val="009454F9"/>
    <w:rsid w:val="0094553C"/>
    <w:rsid w:val="00945A42"/>
    <w:rsid w:val="00945EA5"/>
    <w:rsid w:val="009462F8"/>
    <w:rsid w:val="0094639D"/>
    <w:rsid w:val="00946548"/>
    <w:rsid w:val="00946B45"/>
    <w:rsid w:val="0094767B"/>
    <w:rsid w:val="0094767E"/>
    <w:rsid w:val="00947CA0"/>
    <w:rsid w:val="00947F06"/>
    <w:rsid w:val="00950259"/>
    <w:rsid w:val="009502E9"/>
    <w:rsid w:val="009508F0"/>
    <w:rsid w:val="00950A2D"/>
    <w:rsid w:val="00951173"/>
    <w:rsid w:val="009511AE"/>
    <w:rsid w:val="00951A59"/>
    <w:rsid w:val="00951D4D"/>
    <w:rsid w:val="009522DF"/>
    <w:rsid w:val="00952A58"/>
    <w:rsid w:val="00952CD0"/>
    <w:rsid w:val="00953124"/>
    <w:rsid w:val="0095331F"/>
    <w:rsid w:val="00953454"/>
    <w:rsid w:val="009534E2"/>
    <w:rsid w:val="0095384E"/>
    <w:rsid w:val="009538C8"/>
    <w:rsid w:val="00953A61"/>
    <w:rsid w:val="00954021"/>
    <w:rsid w:val="0095411A"/>
    <w:rsid w:val="0095424C"/>
    <w:rsid w:val="00954C9D"/>
    <w:rsid w:val="00954E44"/>
    <w:rsid w:val="009550D3"/>
    <w:rsid w:val="009551A8"/>
    <w:rsid w:val="0095549A"/>
    <w:rsid w:val="00955770"/>
    <w:rsid w:val="00956314"/>
    <w:rsid w:val="00956883"/>
    <w:rsid w:val="009568F9"/>
    <w:rsid w:val="00956C98"/>
    <w:rsid w:val="00956F31"/>
    <w:rsid w:val="00956FB0"/>
    <w:rsid w:val="009571D7"/>
    <w:rsid w:val="009572D3"/>
    <w:rsid w:val="00957C98"/>
    <w:rsid w:val="0096001D"/>
    <w:rsid w:val="009601E8"/>
    <w:rsid w:val="009603F2"/>
    <w:rsid w:val="00960CA6"/>
    <w:rsid w:val="00960DF2"/>
    <w:rsid w:val="009610A6"/>
    <w:rsid w:val="009610DA"/>
    <w:rsid w:val="009611F6"/>
    <w:rsid w:val="00961780"/>
    <w:rsid w:val="00961B28"/>
    <w:rsid w:val="00961E7A"/>
    <w:rsid w:val="00962931"/>
    <w:rsid w:val="00962A54"/>
    <w:rsid w:val="0096372F"/>
    <w:rsid w:val="00963752"/>
    <w:rsid w:val="00963C72"/>
    <w:rsid w:val="00963D94"/>
    <w:rsid w:val="00963FDD"/>
    <w:rsid w:val="0096434B"/>
    <w:rsid w:val="009643E6"/>
    <w:rsid w:val="0096492C"/>
    <w:rsid w:val="00964E26"/>
    <w:rsid w:val="009652D3"/>
    <w:rsid w:val="009652EF"/>
    <w:rsid w:val="00965567"/>
    <w:rsid w:val="009659FE"/>
    <w:rsid w:val="00965DE7"/>
    <w:rsid w:val="0096605C"/>
    <w:rsid w:val="00966C9C"/>
    <w:rsid w:val="00966CAA"/>
    <w:rsid w:val="00966DCA"/>
    <w:rsid w:val="009671F5"/>
    <w:rsid w:val="00967514"/>
    <w:rsid w:val="0096753C"/>
    <w:rsid w:val="009675F0"/>
    <w:rsid w:val="009700EC"/>
    <w:rsid w:val="00970115"/>
    <w:rsid w:val="00970A4D"/>
    <w:rsid w:val="00971121"/>
    <w:rsid w:val="009711FD"/>
    <w:rsid w:val="00971E6C"/>
    <w:rsid w:val="00971F53"/>
    <w:rsid w:val="00971F88"/>
    <w:rsid w:val="009728DB"/>
    <w:rsid w:val="00972A9B"/>
    <w:rsid w:val="00972B53"/>
    <w:rsid w:val="00972EC8"/>
    <w:rsid w:val="00973C21"/>
    <w:rsid w:val="00974246"/>
    <w:rsid w:val="0097485F"/>
    <w:rsid w:val="00974B29"/>
    <w:rsid w:val="00974EC3"/>
    <w:rsid w:val="00974F84"/>
    <w:rsid w:val="0097581C"/>
    <w:rsid w:val="00975B50"/>
    <w:rsid w:val="00975DA4"/>
    <w:rsid w:val="009761DA"/>
    <w:rsid w:val="00976308"/>
    <w:rsid w:val="0097676B"/>
    <w:rsid w:val="00976CBB"/>
    <w:rsid w:val="009773FE"/>
    <w:rsid w:val="009774F6"/>
    <w:rsid w:val="009775DA"/>
    <w:rsid w:val="00977895"/>
    <w:rsid w:val="009778E1"/>
    <w:rsid w:val="0097792E"/>
    <w:rsid w:val="00977C3C"/>
    <w:rsid w:val="0098085C"/>
    <w:rsid w:val="009808CF"/>
    <w:rsid w:val="00981306"/>
    <w:rsid w:val="009813C8"/>
    <w:rsid w:val="00981546"/>
    <w:rsid w:val="00981921"/>
    <w:rsid w:val="00981A8C"/>
    <w:rsid w:val="00981B98"/>
    <w:rsid w:val="00981C3D"/>
    <w:rsid w:val="00981C96"/>
    <w:rsid w:val="0098282C"/>
    <w:rsid w:val="00982F01"/>
    <w:rsid w:val="00982FAE"/>
    <w:rsid w:val="0098305C"/>
    <w:rsid w:val="009839B9"/>
    <w:rsid w:val="00983BE3"/>
    <w:rsid w:val="00983DE1"/>
    <w:rsid w:val="00983DE3"/>
    <w:rsid w:val="00984031"/>
    <w:rsid w:val="009840A0"/>
    <w:rsid w:val="00984364"/>
    <w:rsid w:val="0098461B"/>
    <w:rsid w:val="009847AE"/>
    <w:rsid w:val="00984870"/>
    <w:rsid w:val="00984C38"/>
    <w:rsid w:val="00984D69"/>
    <w:rsid w:val="00984F5A"/>
    <w:rsid w:val="009850C7"/>
    <w:rsid w:val="009858C9"/>
    <w:rsid w:val="00985A33"/>
    <w:rsid w:val="00985B91"/>
    <w:rsid w:val="00985E45"/>
    <w:rsid w:val="009861E9"/>
    <w:rsid w:val="009861F2"/>
    <w:rsid w:val="0098639A"/>
    <w:rsid w:val="009864C7"/>
    <w:rsid w:val="00986720"/>
    <w:rsid w:val="00986859"/>
    <w:rsid w:val="00986878"/>
    <w:rsid w:val="0098749E"/>
    <w:rsid w:val="009876B7"/>
    <w:rsid w:val="009878D1"/>
    <w:rsid w:val="00987FA2"/>
    <w:rsid w:val="00987FB1"/>
    <w:rsid w:val="00990016"/>
    <w:rsid w:val="009902D3"/>
    <w:rsid w:val="00990489"/>
    <w:rsid w:val="00990892"/>
    <w:rsid w:val="009909CD"/>
    <w:rsid w:val="00990BD7"/>
    <w:rsid w:val="00990DC0"/>
    <w:rsid w:val="00991BD0"/>
    <w:rsid w:val="00991CC6"/>
    <w:rsid w:val="00991DB6"/>
    <w:rsid w:val="00991FE9"/>
    <w:rsid w:val="0099262B"/>
    <w:rsid w:val="00992B88"/>
    <w:rsid w:val="00992C04"/>
    <w:rsid w:val="00992EA0"/>
    <w:rsid w:val="00992F6C"/>
    <w:rsid w:val="00993052"/>
    <w:rsid w:val="00993448"/>
    <w:rsid w:val="009938F5"/>
    <w:rsid w:val="00993A31"/>
    <w:rsid w:val="00993CAB"/>
    <w:rsid w:val="00993E9A"/>
    <w:rsid w:val="0099410B"/>
    <w:rsid w:val="00994635"/>
    <w:rsid w:val="00994651"/>
    <w:rsid w:val="009948B6"/>
    <w:rsid w:val="00994B08"/>
    <w:rsid w:val="00994F72"/>
    <w:rsid w:val="009951A7"/>
    <w:rsid w:val="009951ED"/>
    <w:rsid w:val="009953C0"/>
    <w:rsid w:val="0099553C"/>
    <w:rsid w:val="00995CA6"/>
    <w:rsid w:val="00995CA9"/>
    <w:rsid w:val="00995DC4"/>
    <w:rsid w:val="00996242"/>
    <w:rsid w:val="009965EC"/>
    <w:rsid w:val="009966D7"/>
    <w:rsid w:val="009968A9"/>
    <w:rsid w:val="0099698E"/>
    <w:rsid w:val="00996EE4"/>
    <w:rsid w:val="0099707E"/>
    <w:rsid w:val="009970EC"/>
    <w:rsid w:val="0099717F"/>
    <w:rsid w:val="009973D2"/>
    <w:rsid w:val="00997BEA"/>
    <w:rsid w:val="009A0080"/>
    <w:rsid w:val="009A051D"/>
    <w:rsid w:val="009A092C"/>
    <w:rsid w:val="009A0FC0"/>
    <w:rsid w:val="009A12A7"/>
    <w:rsid w:val="009A13D4"/>
    <w:rsid w:val="009A1639"/>
    <w:rsid w:val="009A17FD"/>
    <w:rsid w:val="009A1891"/>
    <w:rsid w:val="009A1976"/>
    <w:rsid w:val="009A19D0"/>
    <w:rsid w:val="009A1BDC"/>
    <w:rsid w:val="009A1FDE"/>
    <w:rsid w:val="009A22C1"/>
    <w:rsid w:val="009A2383"/>
    <w:rsid w:val="009A2951"/>
    <w:rsid w:val="009A3312"/>
    <w:rsid w:val="009A33CB"/>
    <w:rsid w:val="009A34BF"/>
    <w:rsid w:val="009A36A1"/>
    <w:rsid w:val="009A3890"/>
    <w:rsid w:val="009A3E42"/>
    <w:rsid w:val="009A42CE"/>
    <w:rsid w:val="009A44A9"/>
    <w:rsid w:val="009A45E9"/>
    <w:rsid w:val="009A4748"/>
    <w:rsid w:val="009A497A"/>
    <w:rsid w:val="009A533D"/>
    <w:rsid w:val="009A575C"/>
    <w:rsid w:val="009A58DB"/>
    <w:rsid w:val="009A5B75"/>
    <w:rsid w:val="009A5FAE"/>
    <w:rsid w:val="009A6056"/>
    <w:rsid w:val="009A60B1"/>
    <w:rsid w:val="009A629F"/>
    <w:rsid w:val="009A66BA"/>
    <w:rsid w:val="009A691F"/>
    <w:rsid w:val="009A7130"/>
    <w:rsid w:val="009A7366"/>
    <w:rsid w:val="009A7BD0"/>
    <w:rsid w:val="009A7C74"/>
    <w:rsid w:val="009A7E90"/>
    <w:rsid w:val="009A7F9E"/>
    <w:rsid w:val="009B076D"/>
    <w:rsid w:val="009B087D"/>
    <w:rsid w:val="009B0897"/>
    <w:rsid w:val="009B0A1C"/>
    <w:rsid w:val="009B176B"/>
    <w:rsid w:val="009B2287"/>
    <w:rsid w:val="009B2836"/>
    <w:rsid w:val="009B2AFE"/>
    <w:rsid w:val="009B33CE"/>
    <w:rsid w:val="009B3690"/>
    <w:rsid w:val="009B3AE6"/>
    <w:rsid w:val="009B3DC8"/>
    <w:rsid w:val="009B4585"/>
    <w:rsid w:val="009B477B"/>
    <w:rsid w:val="009B4C64"/>
    <w:rsid w:val="009B4F56"/>
    <w:rsid w:val="009B4FF2"/>
    <w:rsid w:val="009B5445"/>
    <w:rsid w:val="009B545A"/>
    <w:rsid w:val="009B55EC"/>
    <w:rsid w:val="009B5D70"/>
    <w:rsid w:val="009B66E4"/>
    <w:rsid w:val="009B6756"/>
    <w:rsid w:val="009B6C1C"/>
    <w:rsid w:val="009B6C86"/>
    <w:rsid w:val="009B6F99"/>
    <w:rsid w:val="009B7F90"/>
    <w:rsid w:val="009C0027"/>
    <w:rsid w:val="009C021A"/>
    <w:rsid w:val="009C0485"/>
    <w:rsid w:val="009C080D"/>
    <w:rsid w:val="009C08BF"/>
    <w:rsid w:val="009C09F5"/>
    <w:rsid w:val="009C1223"/>
    <w:rsid w:val="009C1518"/>
    <w:rsid w:val="009C1532"/>
    <w:rsid w:val="009C1637"/>
    <w:rsid w:val="009C1947"/>
    <w:rsid w:val="009C1A46"/>
    <w:rsid w:val="009C1CC6"/>
    <w:rsid w:val="009C1D24"/>
    <w:rsid w:val="009C1D2B"/>
    <w:rsid w:val="009C1D9A"/>
    <w:rsid w:val="009C2062"/>
    <w:rsid w:val="009C209F"/>
    <w:rsid w:val="009C2889"/>
    <w:rsid w:val="009C288A"/>
    <w:rsid w:val="009C292A"/>
    <w:rsid w:val="009C2A04"/>
    <w:rsid w:val="009C3416"/>
    <w:rsid w:val="009C347C"/>
    <w:rsid w:val="009C3817"/>
    <w:rsid w:val="009C38DA"/>
    <w:rsid w:val="009C39DB"/>
    <w:rsid w:val="009C430E"/>
    <w:rsid w:val="009C46C0"/>
    <w:rsid w:val="009C46C8"/>
    <w:rsid w:val="009C48CC"/>
    <w:rsid w:val="009C4D8D"/>
    <w:rsid w:val="009C4F3F"/>
    <w:rsid w:val="009C4FAE"/>
    <w:rsid w:val="009C54BB"/>
    <w:rsid w:val="009C5591"/>
    <w:rsid w:val="009C5998"/>
    <w:rsid w:val="009C5B04"/>
    <w:rsid w:val="009C5BA3"/>
    <w:rsid w:val="009C5FA6"/>
    <w:rsid w:val="009C6165"/>
    <w:rsid w:val="009C657F"/>
    <w:rsid w:val="009C6A29"/>
    <w:rsid w:val="009C7625"/>
    <w:rsid w:val="009C76AD"/>
    <w:rsid w:val="009C7728"/>
    <w:rsid w:val="009C776C"/>
    <w:rsid w:val="009C7883"/>
    <w:rsid w:val="009C7885"/>
    <w:rsid w:val="009C7991"/>
    <w:rsid w:val="009D00D8"/>
    <w:rsid w:val="009D02B7"/>
    <w:rsid w:val="009D0304"/>
    <w:rsid w:val="009D08FC"/>
    <w:rsid w:val="009D094F"/>
    <w:rsid w:val="009D0CF3"/>
    <w:rsid w:val="009D149C"/>
    <w:rsid w:val="009D14BB"/>
    <w:rsid w:val="009D16B8"/>
    <w:rsid w:val="009D1AF9"/>
    <w:rsid w:val="009D23F1"/>
    <w:rsid w:val="009D2630"/>
    <w:rsid w:val="009D264A"/>
    <w:rsid w:val="009D270F"/>
    <w:rsid w:val="009D27A7"/>
    <w:rsid w:val="009D2809"/>
    <w:rsid w:val="009D2BBD"/>
    <w:rsid w:val="009D2C7E"/>
    <w:rsid w:val="009D2F87"/>
    <w:rsid w:val="009D2F8F"/>
    <w:rsid w:val="009D3736"/>
    <w:rsid w:val="009D3877"/>
    <w:rsid w:val="009D3C3F"/>
    <w:rsid w:val="009D3C4A"/>
    <w:rsid w:val="009D3EDF"/>
    <w:rsid w:val="009D435D"/>
    <w:rsid w:val="009D45D4"/>
    <w:rsid w:val="009D5406"/>
    <w:rsid w:val="009D5A53"/>
    <w:rsid w:val="009D5C99"/>
    <w:rsid w:val="009D6F79"/>
    <w:rsid w:val="009D7205"/>
    <w:rsid w:val="009D7FB4"/>
    <w:rsid w:val="009D7FB5"/>
    <w:rsid w:val="009E0011"/>
    <w:rsid w:val="009E0165"/>
    <w:rsid w:val="009E0477"/>
    <w:rsid w:val="009E0B22"/>
    <w:rsid w:val="009E0CFF"/>
    <w:rsid w:val="009E108F"/>
    <w:rsid w:val="009E12B3"/>
    <w:rsid w:val="009E1853"/>
    <w:rsid w:val="009E1975"/>
    <w:rsid w:val="009E1B90"/>
    <w:rsid w:val="009E2437"/>
    <w:rsid w:val="009E28D8"/>
    <w:rsid w:val="009E2AA2"/>
    <w:rsid w:val="009E2F99"/>
    <w:rsid w:val="009E321B"/>
    <w:rsid w:val="009E3419"/>
    <w:rsid w:val="009E351F"/>
    <w:rsid w:val="009E3CF5"/>
    <w:rsid w:val="009E3EF0"/>
    <w:rsid w:val="009E404A"/>
    <w:rsid w:val="009E4108"/>
    <w:rsid w:val="009E4419"/>
    <w:rsid w:val="009E44EE"/>
    <w:rsid w:val="009E4EDB"/>
    <w:rsid w:val="009E4F2B"/>
    <w:rsid w:val="009E4F6A"/>
    <w:rsid w:val="009E5103"/>
    <w:rsid w:val="009E51FD"/>
    <w:rsid w:val="009E53A6"/>
    <w:rsid w:val="009E5588"/>
    <w:rsid w:val="009E62E6"/>
    <w:rsid w:val="009E6521"/>
    <w:rsid w:val="009E6708"/>
    <w:rsid w:val="009E6C62"/>
    <w:rsid w:val="009E73D4"/>
    <w:rsid w:val="009E7609"/>
    <w:rsid w:val="009E7684"/>
    <w:rsid w:val="009E76C5"/>
    <w:rsid w:val="009E77D9"/>
    <w:rsid w:val="009E7B46"/>
    <w:rsid w:val="009F040C"/>
    <w:rsid w:val="009F06A7"/>
    <w:rsid w:val="009F0984"/>
    <w:rsid w:val="009F0AC5"/>
    <w:rsid w:val="009F0CC8"/>
    <w:rsid w:val="009F10A8"/>
    <w:rsid w:val="009F1348"/>
    <w:rsid w:val="009F1401"/>
    <w:rsid w:val="009F20E9"/>
    <w:rsid w:val="009F27AB"/>
    <w:rsid w:val="009F2B70"/>
    <w:rsid w:val="009F2BEB"/>
    <w:rsid w:val="009F2C7A"/>
    <w:rsid w:val="009F2DA9"/>
    <w:rsid w:val="009F2F70"/>
    <w:rsid w:val="009F3020"/>
    <w:rsid w:val="009F3279"/>
    <w:rsid w:val="009F3394"/>
    <w:rsid w:val="009F3786"/>
    <w:rsid w:val="009F3943"/>
    <w:rsid w:val="009F3BD8"/>
    <w:rsid w:val="009F402E"/>
    <w:rsid w:val="009F4222"/>
    <w:rsid w:val="009F455F"/>
    <w:rsid w:val="009F4771"/>
    <w:rsid w:val="009F4825"/>
    <w:rsid w:val="009F4AC1"/>
    <w:rsid w:val="009F4C0B"/>
    <w:rsid w:val="009F4FDC"/>
    <w:rsid w:val="009F5009"/>
    <w:rsid w:val="009F5732"/>
    <w:rsid w:val="009F59CF"/>
    <w:rsid w:val="009F5AA9"/>
    <w:rsid w:val="009F5B8E"/>
    <w:rsid w:val="009F5F28"/>
    <w:rsid w:val="009F5F54"/>
    <w:rsid w:val="009F6077"/>
    <w:rsid w:val="009F611B"/>
    <w:rsid w:val="009F63C1"/>
    <w:rsid w:val="009F653E"/>
    <w:rsid w:val="009F6722"/>
    <w:rsid w:val="009F680B"/>
    <w:rsid w:val="009F68FF"/>
    <w:rsid w:val="009F6961"/>
    <w:rsid w:val="009F69A4"/>
    <w:rsid w:val="009F6A15"/>
    <w:rsid w:val="009F6A32"/>
    <w:rsid w:val="009F73A9"/>
    <w:rsid w:val="009F74CE"/>
    <w:rsid w:val="009F764F"/>
    <w:rsid w:val="009F7B32"/>
    <w:rsid w:val="009F7B8E"/>
    <w:rsid w:val="009F7C86"/>
    <w:rsid w:val="00A00672"/>
    <w:rsid w:val="00A00768"/>
    <w:rsid w:val="00A007EB"/>
    <w:rsid w:val="00A008C9"/>
    <w:rsid w:val="00A0099D"/>
    <w:rsid w:val="00A00A3B"/>
    <w:rsid w:val="00A00B19"/>
    <w:rsid w:val="00A00B45"/>
    <w:rsid w:val="00A01372"/>
    <w:rsid w:val="00A015AE"/>
    <w:rsid w:val="00A016FC"/>
    <w:rsid w:val="00A017A4"/>
    <w:rsid w:val="00A019CA"/>
    <w:rsid w:val="00A01A90"/>
    <w:rsid w:val="00A01ACA"/>
    <w:rsid w:val="00A01DEE"/>
    <w:rsid w:val="00A0206F"/>
    <w:rsid w:val="00A020FC"/>
    <w:rsid w:val="00A021BD"/>
    <w:rsid w:val="00A023DC"/>
    <w:rsid w:val="00A024C0"/>
    <w:rsid w:val="00A024D0"/>
    <w:rsid w:val="00A024FA"/>
    <w:rsid w:val="00A025A5"/>
    <w:rsid w:val="00A026DF"/>
    <w:rsid w:val="00A026F4"/>
    <w:rsid w:val="00A02AFE"/>
    <w:rsid w:val="00A02C7D"/>
    <w:rsid w:val="00A0380E"/>
    <w:rsid w:val="00A0385F"/>
    <w:rsid w:val="00A0399B"/>
    <w:rsid w:val="00A03D54"/>
    <w:rsid w:val="00A03E84"/>
    <w:rsid w:val="00A03F6A"/>
    <w:rsid w:val="00A040B1"/>
    <w:rsid w:val="00A04242"/>
    <w:rsid w:val="00A04291"/>
    <w:rsid w:val="00A044A3"/>
    <w:rsid w:val="00A04BDD"/>
    <w:rsid w:val="00A0514B"/>
    <w:rsid w:val="00A05A7E"/>
    <w:rsid w:val="00A05E55"/>
    <w:rsid w:val="00A05F0B"/>
    <w:rsid w:val="00A05F0E"/>
    <w:rsid w:val="00A06095"/>
    <w:rsid w:val="00A063D6"/>
    <w:rsid w:val="00A06553"/>
    <w:rsid w:val="00A06D53"/>
    <w:rsid w:val="00A06F82"/>
    <w:rsid w:val="00A06FEE"/>
    <w:rsid w:val="00A071FC"/>
    <w:rsid w:val="00A105DB"/>
    <w:rsid w:val="00A105F1"/>
    <w:rsid w:val="00A108CB"/>
    <w:rsid w:val="00A10DC3"/>
    <w:rsid w:val="00A1117A"/>
    <w:rsid w:val="00A112E3"/>
    <w:rsid w:val="00A11314"/>
    <w:rsid w:val="00A11E1B"/>
    <w:rsid w:val="00A12297"/>
    <w:rsid w:val="00A123CE"/>
    <w:rsid w:val="00A1257D"/>
    <w:rsid w:val="00A12C0F"/>
    <w:rsid w:val="00A12EA7"/>
    <w:rsid w:val="00A13819"/>
    <w:rsid w:val="00A138C7"/>
    <w:rsid w:val="00A13934"/>
    <w:rsid w:val="00A13AE0"/>
    <w:rsid w:val="00A13C7F"/>
    <w:rsid w:val="00A13FBF"/>
    <w:rsid w:val="00A140F7"/>
    <w:rsid w:val="00A14D2B"/>
    <w:rsid w:val="00A14D4A"/>
    <w:rsid w:val="00A14EC8"/>
    <w:rsid w:val="00A14F04"/>
    <w:rsid w:val="00A150F6"/>
    <w:rsid w:val="00A15936"/>
    <w:rsid w:val="00A159C0"/>
    <w:rsid w:val="00A15A09"/>
    <w:rsid w:val="00A15BB7"/>
    <w:rsid w:val="00A15CEB"/>
    <w:rsid w:val="00A160E3"/>
    <w:rsid w:val="00A162BC"/>
    <w:rsid w:val="00A1636C"/>
    <w:rsid w:val="00A163A4"/>
    <w:rsid w:val="00A164DC"/>
    <w:rsid w:val="00A16658"/>
    <w:rsid w:val="00A1699B"/>
    <w:rsid w:val="00A16ACC"/>
    <w:rsid w:val="00A16CC0"/>
    <w:rsid w:val="00A16E9B"/>
    <w:rsid w:val="00A17310"/>
    <w:rsid w:val="00A1775B"/>
    <w:rsid w:val="00A178D5"/>
    <w:rsid w:val="00A17909"/>
    <w:rsid w:val="00A17A14"/>
    <w:rsid w:val="00A20091"/>
    <w:rsid w:val="00A202E5"/>
    <w:rsid w:val="00A2096A"/>
    <w:rsid w:val="00A20993"/>
    <w:rsid w:val="00A20A45"/>
    <w:rsid w:val="00A20DAA"/>
    <w:rsid w:val="00A21151"/>
    <w:rsid w:val="00A21335"/>
    <w:rsid w:val="00A218AA"/>
    <w:rsid w:val="00A21A27"/>
    <w:rsid w:val="00A21C87"/>
    <w:rsid w:val="00A21EAA"/>
    <w:rsid w:val="00A21F5E"/>
    <w:rsid w:val="00A2208B"/>
    <w:rsid w:val="00A2292E"/>
    <w:rsid w:val="00A22C9D"/>
    <w:rsid w:val="00A22FC3"/>
    <w:rsid w:val="00A232F5"/>
    <w:rsid w:val="00A23439"/>
    <w:rsid w:val="00A23451"/>
    <w:rsid w:val="00A23C70"/>
    <w:rsid w:val="00A23FBA"/>
    <w:rsid w:val="00A247A9"/>
    <w:rsid w:val="00A24B59"/>
    <w:rsid w:val="00A24C95"/>
    <w:rsid w:val="00A255B4"/>
    <w:rsid w:val="00A257CC"/>
    <w:rsid w:val="00A26B0B"/>
    <w:rsid w:val="00A26EB9"/>
    <w:rsid w:val="00A2775F"/>
    <w:rsid w:val="00A30125"/>
    <w:rsid w:val="00A30934"/>
    <w:rsid w:val="00A314A9"/>
    <w:rsid w:val="00A31516"/>
    <w:rsid w:val="00A315F5"/>
    <w:rsid w:val="00A31753"/>
    <w:rsid w:val="00A3188D"/>
    <w:rsid w:val="00A31D31"/>
    <w:rsid w:val="00A324F8"/>
    <w:rsid w:val="00A32508"/>
    <w:rsid w:val="00A32609"/>
    <w:rsid w:val="00A32B14"/>
    <w:rsid w:val="00A32D63"/>
    <w:rsid w:val="00A33E85"/>
    <w:rsid w:val="00A34286"/>
    <w:rsid w:val="00A342F0"/>
    <w:rsid w:val="00A34468"/>
    <w:rsid w:val="00A345C9"/>
    <w:rsid w:val="00A34DA1"/>
    <w:rsid w:val="00A354A8"/>
    <w:rsid w:val="00A356AD"/>
    <w:rsid w:val="00A35751"/>
    <w:rsid w:val="00A358B6"/>
    <w:rsid w:val="00A35978"/>
    <w:rsid w:val="00A3597F"/>
    <w:rsid w:val="00A35AF8"/>
    <w:rsid w:val="00A35BEF"/>
    <w:rsid w:val="00A35BFE"/>
    <w:rsid w:val="00A35C22"/>
    <w:rsid w:val="00A35CDF"/>
    <w:rsid w:val="00A35E2C"/>
    <w:rsid w:val="00A364FB"/>
    <w:rsid w:val="00A36BD0"/>
    <w:rsid w:val="00A37AEE"/>
    <w:rsid w:val="00A37E79"/>
    <w:rsid w:val="00A401C2"/>
    <w:rsid w:val="00A40218"/>
    <w:rsid w:val="00A403EE"/>
    <w:rsid w:val="00A40619"/>
    <w:rsid w:val="00A40825"/>
    <w:rsid w:val="00A40AAE"/>
    <w:rsid w:val="00A40E14"/>
    <w:rsid w:val="00A40ED9"/>
    <w:rsid w:val="00A40FF3"/>
    <w:rsid w:val="00A41132"/>
    <w:rsid w:val="00A41317"/>
    <w:rsid w:val="00A41734"/>
    <w:rsid w:val="00A41761"/>
    <w:rsid w:val="00A41A16"/>
    <w:rsid w:val="00A41C0C"/>
    <w:rsid w:val="00A41E8A"/>
    <w:rsid w:val="00A41F64"/>
    <w:rsid w:val="00A42089"/>
    <w:rsid w:val="00A42258"/>
    <w:rsid w:val="00A423AD"/>
    <w:rsid w:val="00A4262C"/>
    <w:rsid w:val="00A4263F"/>
    <w:rsid w:val="00A42731"/>
    <w:rsid w:val="00A42BA3"/>
    <w:rsid w:val="00A42D83"/>
    <w:rsid w:val="00A42E71"/>
    <w:rsid w:val="00A43475"/>
    <w:rsid w:val="00A4394D"/>
    <w:rsid w:val="00A43985"/>
    <w:rsid w:val="00A43C88"/>
    <w:rsid w:val="00A43CD4"/>
    <w:rsid w:val="00A43EB0"/>
    <w:rsid w:val="00A4441D"/>
    <w:rsid w:val="00A4454B"/>
    <w:rsid w:val="00A4491E"/>
    <w:rsid w:val="00A44A11"/>
    <w:rsid w:val="00A44D3C"/>
    <w:rsid w:val="00A44D7C"/>
    <w:rsid w:val="00A44DC3"/>
    <w:rsid w:val="00A44FFB"/>
    <w:rsid w:val="00A454F9"/>
    <w:rsid w:val="00A45D92"/>
    <w:rsid w:val="00A46035"/>
    <w:rsid w:val="00A46470"/>
    <w:rsid w:val="00A464A0"/>
    <w:rsid w:val="00A46618"/>
    <w:rsid w:val="00A46B4F"/>
    <w:rsid w:val="00A46BD6"/>
    <w:rsid w:val="00A46BE5"/>
    <w:rsid w:val="00A46FB0"/>
    <w:rsid w:val="00A47033"/>
    <w:rsid w:val="00A470DE"/>
    <w:rsid w:val="00A47141"/>
    <w:rsid w:val="00A47EC9"/>
    <w:rsid w:val="00A5001D"/>
    <w:rsid w:val="00A50087"/>
    <w:rsid w:val="00A502C0"/>
    <w:rsid w:val="00A50BC6"/>
    <w:rsid w:val="00A50EB2"/>
    <w:rsid w:val="00A50F93"/>
    <w:rsid w:val="00A5103F"/>
    <w:rsid w:val="00A51063"/>
    <w:rsid w:val="00A51632"/>
    <w:rsid w:val="00A51859"/>
    <w:rsid w:val="00A51865"/>
    <w:rsid w:val="00A51C26"/>
    <w:rsid w:val="00A51F8D"/>
    <w:rsid w:val="00A52140"/>
    <w:rsid w:val="00A5238C"/>
    <w:rsid w:val="00A524D4"/>
    <w:rsid w:val="00A526F0"/>
    <w:rsid w:val="00A52750"/>
    <w:rsid w:val="00A534B7"/>
    <w:rsid w:val="00A537AE"/>
    <w:rsid w:val="00A54235"/>
    <w:rsid w:val="00A544AA"/>
    <w:rsid w:val="00A54B1E"/>
    <w:rsid w:val="00A54E4C"/>
    <w:rsid w:val="00A54FE1"/>
    <w:rsid w:val="00A55C74"/>
    <w:rsid w:val="00A5604D"/>
    <w:rsid w:val="00A56084"/>
    <w:rsid w:val="00A563C4"/>
    <w:rsid w:val="00A565CF"/>
    <w:rsid w:val="00A5685F"/>
    <w:rsid w:val="00A568B0"/>
    <w:rsid w:val="00A56B37"/>
    <w:rsid w:val="00A574FD"/>
    <w:rsid w:val="00A57747"/>
    <w:rsid w:val="00A57AAB"/>
    <w:rsid w:val="00A601C1"/>
    <w:rsid w:val="00A60206"/>
    <w:rsid w:val="00A60287"/>
    <w:rsid w:val="00A6030B"/>
    <w:rsid w:val="00A60649"/>
    <w:rsid w:val="00A608BA"/>
    <w:rsid w:val="00A6094A"/>
    <w:rsid w:val="00A60B37"/>
    <w:rsid w:val="00A60BCB"/>
    <w:rsid w:val="00A60BEA"/>
    <w:rsid w:val="00A60CDA"/>
    <w:rsid w:val="00A60EF3"/>
    <w:rsid w:val="00A612F0"/>
    <w:rsid w:val="00A61393"/>
    <w:rsid w:val="00A61908"/>
    <w:rsid w:val="00A61B78"/>
    <w:rsid w:val="00A61FF4"/>
    <w:rsid w:val="00A625A4"/>
    <w:rsid w:val="00A629EE"/>
    <w:rsid w:val="00A62BA0"/>
    <w:rsid w:val="00A62D02"/>
    <w:rsid w:val="00A62E06"/>
    <w:rsid w:val="00A62E5D"/>
    <w:rsid w:val="00A6308F"/>
    <w:rsid w:val="00A63312"/>
    <w:rsid w:val="00A63663"/>
    <w:rsid w:val="00A637FA"/>
    <w:rsid w:val="00A63858"/>
    <w:rsid w:val="00A63A11"/>
    <w:rsid w:val="00A63D81"/>
    <w:rsid w:val="00A641F0"/>
    <w:rsid w:val="00A642C4"/>
    <w:rsid w:val="00A64639"/>
    <w:rsid w:val="00A647F9"/>
    <w:rsid w:val="00A64A1E"/>
    <w:rsid w:val="00A64D11"/>
    <w:rsid w:val="00A65111"/>
    <w:rsid w:val="00A65A18"/>
    <w:rsid w:val="00A65CC6"/>
    <w:rsid w:val="00A663C4"/>
    <w:rsid w:val="00A66465"/>
    <w:rsid w:val="00A668AB"/>
    <w:rsid w:val="00A6705C"/>
    <w:rsid w:val="00A67120"/>
    <w:rsid w:val="00A6718B"/>
    <w:rsid w:val="00A672B5"/>
    <w:rsid w:val="00A70363"/>
    <w:rsid w:val="00A7037D"/>
    <w:rsid w:val="00A70678"/>
    <w:rsid w:val="00A70A01"/>
    <w:rsid w:val="00A70CA6"/>
    <w:rsid w:val="00A71729"/>
    <w:rsid w:val="00A71797"/>
    <w:rsid w:val="00A719A1"/>
    <w:rsid w:val="00A71ABE"/>
    <w:rsid w:val="00A71C80"/>
    <w:rsid w:val="00A7265C"/>
    <w:rsid w:val="00A72812"/>
    <w:rsid w:val="00A72BFF"/>
    <w:rsid w:val="00A72F76"/>
    <w:rsid w:val="00A730E7"/>
    <w:rsid w:val="00A738BF"/>
    <w:rsid w:val="00A7433D"/>
    <w:rsid w:val="00A74AD4"/>
    <w:rsid w:val="00A74BDA"/>
    <w:rsid w:val="00A74BFF"/>
    <w:rsid w:val="00A75205"/>
    <w:rsid w:val="00A75890"/>
    <w:rsid w:val="00A75AFA"/>
    <w:rsid w:val="00A75D63"/>
    <w:rsid w:val="00A75E03"/>
    <w:rsid w:val="00A76288"/>
    <w:rsid w:val="00A76348"/>
    <w:rsid w:val="00A76B0C"/>
    <w:rsid w:val="00A76B36"/>
    <w:rsid w:val="00A77104"/>
    <w:rsid w:val="00A7720B"/>
    <w:rsid w:val="00A772DE"/>
    <w:rsid w:val="00A77B31"/>
    <w:rsid w:val="00A77F2A"/>
    <w:rsid w:val="00A8052C"/>
    <w:rsid w:val="00A8057D"/>
    <w:rsid w:val="00A805A4"/>
    <w:rsid w:val="00A80D30"/>
    <w:rsid w:val="00A81215"/>
    <w:rsid w:val="00A819E5"/>
    <w:rsid w:val="00A820D4"/>
    <w:rsid w:val="00A83306"/>
    <w:rsid w:val="00A8338C"/>
    <w:rsid w:val="00A833B0"/>
    <w:rsid w:val="00A8368F"/>
    <w:rsid w:val="00A839A5"/>
    <w:rsid w:val="00A83A42"/>
    <w:rsid w:val="00A83E08"/>
    <w:rsid w:val="00A83EA1"/>
    <w:rsid w:val="00A8475F"/>
    <w:rsid w:val="00A84FAA"/>
    <w:rsid w:val="00A85246"/>
    <w:rsid w:val="00A85459"/>
    <w:rsid w:val="00A8596A"/>
    <w:rsid w:val="00A860AF"/>
    <w:rsid w:val="00A865FC"/>
    <w:rsid w:val="00A86B08"/>
    <w:rsid w:val="00A86D2F"/>
    <w:rsid w:val="00A86E60"/>
    <w:rsid w:val="00A871BD"/>
    <w:rsid w:val="00A87E88"/>
    <w:rsid w:val="00A900FE"/>
    <w:rsid w:val="00A90BCE"/>
    <w:rsid w:val="00A90E9D"/>
    <w:rsid w:val="00A90F08"/>
    <w:rsid w:val="00A911BA"/>
    <w:rsid w:val="00A911E9"/>
    <w:rsid w:val="00A914DE"/>
    <w:rsid w:val="00A915DC"/>
    <w:rsid w:val="00A91788"/>
    <w:rsid w:val="00A91A43"/>
    <w:rsid w:val="00A91EE0"/>
    <w:rsid w:val="00A92A02"/>
    <w:rsid w:val="00A9334A"/>
    <w:rsid w:val="00A934A3"/>
    <w:rsid w:val="00A936AC"/>
    <w:rsid w:val="00A94507"/>
    <w:rsid w:val="00A94DAB"/>
    <w:rsid w:val="00A95273"/>
    <w:rsid w:val="00A9552D"/>
    <w:rsid w:val="00A955E1"/>
    <w:rsid w:val="00A957FF"/>
    <w:rsid w:val="00A959BB"/>
    <w:rsid w:val="00A95A05"/>
    <w:rsid w:val="00A95ADE"/>
    <w:rsid w:val="00A95E7E"/>
    <w:rsid w:val="00A962EF"/>
    <w:rsid w:val="00A9658D"/>
    <w:rsid w:val="00A96A41"/>
    <w:rsid w:val="00A97B68"/>
    <w:rsid w:val="00A97E38"/>
    <w:rsid w:val="00AA0B51"/>
    <w:rsid w:val="00AA0B9B"/>
    <w:rsid w:val="00AA0C63"/>
    <w:rsid w:val="00AA15EF"/>
    <w:rsid w:val="00AA178F"/>
    <w:rsid w:val="00AA17BA"/>
    <w:rsid w:val="00AA17E3"/>
    <w:rsid w:val="00AA1A3A"/>
    <w:rsid w:val="00AA2354"/>
    <w:rsid w:val="00AA2363"/>
    <w:rsid w:val="00AA24B5"/>
    <w:rsid w:val="00AA283B"/>
    <w:rsid w:val="00AA28D4"/>
    <w:rsid w:val="00AA36A5"/>
    <w:rsid w:val="00AA3811"/>
    <w:rsid w:val="00AA3D2B"/>
    <w:rsid w:val="00AA3D5F"/>
    <w:rsid w:val="00AA425E"/>
    <w:rsid w:val="00AA468A"/>
    <w:rsid w:val="00AA4727"/>
    <w:rsid w:val="00AA48F6"/>
    <w:rsid w:val="00AA571B"/>
    <w:rsid w:val="00AA57CE"/>
    <w:rsid w:val="00AA5954"/>
    <w:rsid w:val="00AA5A05"/>
    <w:rsid w:val="00AA5BAF"/>
    <w:rsid w:val="00AA6125"/>
    <w:rsid w:val="00AA6CCD"/>
    <w:rsid w:val="00AA6ECD"/>
    <w:rsid w:val="00AA7217"/>
    <w:rsid w:val="00AA7554"/>
    <w:rsid w:val="00AA770C"/>
    <w:rsid w:val="00AA7F12"/>
    <w:rsid w:val="00AB03DA"/>
    <w:rsid w:val="00AB0B6E"/>
    <w:rsid w:val="00AB1093"/>
    <w:rsid w:val="00AB1115"/>
    <w:rsid w:val="00AB1B10"/>
    <w:rsid w:val="00AB2994"/>
    <w:rsid w:val="00AB33FD"/>
    <w:rsid w:val="00AB3999"/>
    <w:rsid w:val="00AB39C2"/>
    <w:rsid w:val="00AB3B7F"/>
    <w:rsid w:val="00AB3BD1"/>
    <w:rsid w:val="00AB429B"/>
    <w:rsid w:val="00AB43AE"/>
    <w:rsid w:val="00AB43D6"/>
    <w:rsid w:val="00AB4550"/>
    <w:rsid w:val="00AB4750"/>
    <w:rsid w:val="00AB47E8"/>
    <w:rsid w:val="00AB486A"/>
    <w:rsid w:val="00AB4E63"/>
    <w:rsid w:val="00AB50FC"/>
    <w:rsid w:val="00AB51E4"/>
    <w:rsid w:val="00AB54B0"/>
    <w:rsid w:val="00AB571D"/>
    <w:rsid w:val="00AB57D7"/>
    <w:rsid w:val="00AB5B8D"/>
    <w:rsid w:val="00AB5BD2"/>
    <w:rsid w:val="00AB5D11"/>
    <w:rsid w:val="00AB5FC8"/>
    <w:rsid w:val="00AB6596"/>
    <w:rsid w:val="00AB6AED"/>
    <w:rsid w:val="00AB6DF0"/>
    <w:rsid w:val="00AB6FDD"/>
    <w:rsid w:val="00AB7360"/>
    <w:rsid w:val="00AB7517"/>
    <w:rsid w:val="00AB7A6B"/>
    <w:rsid w:val="00AC024A"/>
    <w:rsid w:val="00AC0AD4"/>
    <w:rsid w:val="00AC0D36"/>
    <w:rsid w:val="00AC1098"/>
    <w:rsid w:val="00AC1616"/>
    <w:rsid w:val="00AC185E"/>
    <w:rsid w:val="00AC1A91"/>
    <w:rsid w:val="00AC1B08"/>
    <w:rsid w:val="00AC1B6C"/>
    <w:rsid w:val="00AC1E22"/>
    <w:rsid w:val="00AC2065"/>
    <w:rsid w:val="00AC2921"/>
    <w:rsid w:val="00AC2B4D"/>
    <w:rsid w:val="00AC2BED"/>
    <w:rsid w:val="00AC2D46"/>
    <w:rsid w:val="00AC30E6"/>
    <w:rsid w:val="00AC341E"/>
    <w:rsid w:val="00AC3460"/>
    <w:rsid w:val="00AC36D6"/>
    <w:rsid w:val="00AC3810"/>
    <w:rsid w:val="00AC3898"/>
    <w:rsid w:val="00AC3AAE"/>
    <w:rsid w:val="00AC3AE1"/>
    <w:rsid w:val="00AC3C12"/>
    <w:rsid w:val="00AC4A05"/>
    <w:rsid w:val="00AC558E"/>
    <w:rsid w:val="00AC58FC"/>
    <w:rsid w:val="00AC5A77"/>
    <w:rsid w:val="00AC5CFC"/>
    <w:rsid w:val="00AC6018"/>
    <w:rsid w:val="00AC6056"/>
    <w:rsid w:val="00AC62EB"/>
    <w:rsid w:val="00AC644D"/>
    <w:rsid w:val="00AC6799"/>
    <w:rsid w:val="00AC69F8"/>
    <w:rsid w:val="00AC6B1F"/>
    <w:rsid w:val="00AC740F"/>
    <w:rsid w:val="00AC7C17"/>
    <w:rsid w:val="00AC7E04"/>
    <w:rsid w:val="00AC7E46"/>
    <w:rsid w:val="00AD08B3"/>
    <w:rsid w:val="00AD08BE"/>
    <w:rsid w:val="00AD0A00"/>
    <w:rsid w:val="00AD1208"/>
    <w:rsid w:val="00AD1258"/>
    <w:rsid w:val="00AD1576"/>
    <w:rsid w:val="00AD15B2"/>
    <w:rsid w:val="00AD171B"/>
    <w:rsid w:val="00AD189E"/>
    <w:rsid w:val="00AD1DAE"/>
    <w:rsid w:val="00AD1E10"/>
    <w:rsid w:val="00AD1EBC"/>
    <w:rsid w:val="00AD1F67"/>
    <w:rsid w:val="00AD218F"/>
    <w:rsid w:val="00AD2238"/>
    <w:rsid w:val="00AD256A"/>
    <w:rsid w:val="00AD2ECC"/>
    <w:rsid w:val="00AD344C"/>
    <w:rsid w:val="00AD353C"/>
    <w:rsid w:val="00AD3DBB"/>
    <w:rsid w:val="00AD427D"/>
    <w:rsid w:val="00AD4624"/>
    <w:rsid w:val="00AD47C4"/>
    <w:rsid w:val="00AD4A4E"/>
    <w:rsid w:val="00AD4AF6"/>
    <w:rsid w:val="00AD4E76"/>
    <w:rsid w:val="00AD53E1"/>
    <w:rsid w:val="00AD5550"/>
    <w:rsid w:val="00AD5866"/>
    <w:rsid w:val="00AD58EB"/>
    <w:rsid w:val="00AD5BB2"/>
    <w:rsid w:val="00AD5BEB"/>
    <w:rsid w:val="00AD5EAA"/>
    <w:rsid w:val="00AD643D"/>
    <w:rsid w:val="00AD6DB5"/>
    <w:rsid w:val="00AD6E38"/>
    <w:rsid w:val="00AD720E"/>
    <w:rsid w:val="00AD74DB"/>
    <w:rsid w:val="00AD794D"/>
    <w:rsid w:val="00AD7CA2"/>
    <w:rsid w:val="00AD7CBF"/>
    <w:rsid w:val="00AE0142"/>
    <w:rsid w:val="00AE0727"/>
    <w:rsid w:val="00AE0769"/>
    <w:rsid w:val="00AE0846"/>
    <w:rsid w:val="00AE0B13"/>
    <w:rsid w:val="00AE11D0"/>
    <w:rsid w:val="00AE1445"/>
    <w:rsid w:val="00AE14A5"/>
    <w:rsid w:val="00AE1673"/>
    <w:rsid w:val="00AE170F"/>
    <w:rsid w:val="00AE1C4A"/>
    <w:rsid w:val="00AE1E20"/>
    <w:rsid w:val="00AE2232"/>
    <w:rsid w:val="00AE23BF"/>
    <w:rsid w:val="00AE2425"/>
    <w:rsid w:val="00AE2634"/>
    <w:rsid w:val="00AE2704"/>
    <w:rsid w:val="00AE2784"/>
    <w:rsid w:val="00AE2D1C"/>
    <w:rsid w:val="00AE2ED6"/>
    <w:rsid w:val="00AE3103"/>
    <w:rsid w:val="00AE3142"/>
    <w:rsid w:val="00AE3695"/>
    <w:rsid w:val="00AE36E7"/>
    <w:rsid w:val="00AE3B78"/>
    <w:rsid w:val="00AE406C"/>
    <w:rsid w:val="00AE4250"/>
    <w:rsid w:val="00AE44C4"/>
    <w:rsid w:val="00AE4A17"/>
    <w:rsid w:val="00AE4DE5"/>
    <w:rsid w:val="00AE53DB"/>
    <w:rsid w:val="00AE57F4"/>
    <w:rsid w:val="00AE597D"/>
    <w:rsid w:val="00AE5BD0"/>
    <w:rsid w:val="00AE5E79"/>
    <w:rsid w:val="00AE5F38"/>
    <w:rsid w:val="00AE5FF6"/>
    <w:rsid w:val="00AE60A4"/>
    <w:rsid w:val="00AE6728"/>
    <w:rsid w:val="00AE6A5B"/>
    <w:rsid w:val="00AE6AD4"/>
    <w:rsid w:val="00AE77FA"/>
    <w:rsid w:val="00AE795E"/>
    <w:rsid w:val="00AE7D31"/>
    <w:rsid w:val="00AE7E44"/>
    <w:rsid w:val="00AE7ED6"/>
    <w:rsid w:val="00AF0416"/>
    <w:rsid w:val="00AF06F2"/>
    <w:rsid w:val="00AF0A9C"/>
    <w:rsid w:val="00AF0AAF"/>
    <w:rsid w:val="00AF101E"/>
    <w:rsid w:val="00AF1353"/>
    <w:rsid w:val="00AF14BE"/>
    <w:rsid w:val="00AF18D5"/>
    <w:rsid w:val="00AF1EC1"/>
    <w:rsid w:val="00AF1F83"/>
    <w:rsid w:val="00AF1FB7"/>
    <w:rsid w:val="00AF2047"/>
    <w:rsid w:val="00AF214F"/>
    <w:rsid w:val="00AF22FE"/>
    <w:rsid w:val="00AF2390"/>
    <w:rsid w:val="00AF270E"/>
    <w:rsid w:val="00AF2C98"/>
    <w:rsid w:val="00AF2EBF"/>
    <w:rsid w:val="00AF2F27"/>
    <w:rsid w:val="00AF2FDE"/>
    <w:rsid w:val="00AF35B2"/>
    <w:rsid w:val="00AF3965"/>
    <w:rsid w:val="00AF3A20"/>
    <w:rsid w:val="00AF3AF0"/>
    <w:rsid w:val="00AF3B6B"/>
    <w:rsid w:val="00AF3C5F"/>
    <w:rsid w:val="00AF4047"/>
    <w:rsid w:val="00AF42B6"/>
    <w:rsid w:val="00AF46A9"/>
    <w:rsid w:val="00AF4C46"/>
    <w:rsid w:val="00AF54AE"/>
    <w:rsid w:val="00AF553A"/>
    <w:rsid w:val="00AF558D"/>
    <w:rsid w:val="00AF645F"/>
    <w:rsid w:val="00AF674C"/>
    <w:rsid w:val="00AF6831"/>
    <w:rsid w:val="00AF6A02"/>
    <w:rsid w:val="00AF6F18"/>
    <w:rsid w:val="00AF718A"/>
    <w:rsid w:val="00AF7319"/>
    <w:rsid w:val="00AF74C6"/>
    <w:rsid w:val="00AF76B9"/>
    <w:rsid w:val="00AF76E6"/>
    <w:rsid w:val="00AF777E"/>
    <w:rsid w:val="00AF7898"/>
    <w:rsid w:val="00AF7F79"/>
    <w:rsid w:val="00AF7FE0"/>
    <w:rsid w:val="00B002D6"/>
    <w:rsid w:val="00B007C9"/>
    <w:rsid w:val="00B0103A"/>
    <w:rsid w:val="00B015A9"/>
    <w:rsid w:val="00B01CC8"/>
    <w:rsid w:val="00B01CCF"/>
    <w:rsid w:val="00B01E04"/>
    <w:rsid w:val="00B0252C"/>
    <w:rsid w:val="00B027F8"/>
    <w:rsid w:val="00B02813"/>
    <w:rsid w:val="00B02925"/>
    <w:rsid w:val="00B02ED6"/>
    <w:rsid w:val="00B03752"/>
    <w:rsid w:val="00B03914"/>
    <w:rsid w:val="00B0397C"/>
    <w:rsid w:val="00B03C71"/>
    <w:rsid w:val="00B044B6"/>
    <w:rsid w:val="00B04869"/>
    <w:rsid w:val="00B048EC"/>
    <w:rsid w:val="00B04AD0"/>
    <w:rsid w:val="00B04BD5"/>
    <w:rsid w:val="00B04FFC"/>
    <w:rsid w:val="00B0500E"/>
    <w:rsid w:val="00B0503A"/>
    <w:rsid w:val="00B050F8"/>
    <w:rsid w:val="00B05190"/>
    <w:rsid w:val="00B051B0"/>
    <w:rsid w:val="00B0555D"/>
    <w:rsid w:val="00B057D9"/>
    <w:rsid w:val="00B05EC8"/>
    <w:rsid w:val="00B062E3"/>
    <w:rsid w:val="00B066AE"/>
    <w:rsid w:val="00B06A10"/>
    <w:rsid w:val="00B06D78"/>
    <w:rsid w:val="00B07016"/>
    <w:rsid w:val="00B075DB"/>
    <w:rsid w:val="00B077E5"/>
    <w:rsid w:val="00B07A0C"/>
    <w:rsid w:val="00B07FA5"/>
    <w:rsid w:val="00B101E8"/>
    <w:rsid w:val="00B104A7"/>
    <w:rsid w:val="00B106A7"/>
    <w:rsid w:val="00B10857"/>
    <w:rsid w:val="00B10EF1"/>
    <w:rsid w:val="00B1109A"/>
    <w:rsid w:val="00B11162"/>
    <w:rsid w:val="00B1138B"/>
    <w:rsid w:val="00B115F6"/>
    <w:rsid w:val="00B11717"/>
    <w:rsid w:val="00B11967"/>
    <w:rsid w:val="00B11A7E"/>
    <w:rsid w:val="00B11DA9"/>
    <w:rsid w:val="00B1205B"/>
    <w:rsid w:val="00B1206C"/>
    <w:rsid w:val="00B124FD"/>
    <w:rsid w:val="00B12944"/>
    <w:rsid w:val="00B12E8C"/>
    <w:rsid w:val="00B130B4"/>
    <w:rsid w:val="00B138B0"/>
    <w:rsid w:val="00B139E2"/>
    <w:rsid w:val="00B13BB0"/>
    <w:rsid w:val="00B14371"/>
    <w:rsid w:val="00B14DE8"/>
    <w:rsid w:val="00B14F70"/>
    <w:rsid w:val="00B15234"/>
    <w:rsid w:val="00B153EA"/>
    <w:rsid w:val="00B15D98"/>
    <w:rsid w:val="00B15E49"/>
    <w:rsid w:val="00B16137"/>
    <w:rsid w:val="00B162BE"/>
    <w:rsid w:val="00B169BE"/>
    <w:rsid w:val="00B17031"/>
    <w:rsid w:val="00B1713F"/>
    <w:rsid w:val="00B17825"/>
    <w:rsid w:val="00B201A4"/>
    <w:rsid w:val="00B20533"/>
    <w:rsid w:val="00B20660"/>
    <w:rsid w:val="00B206B3"/>
    <w:rsid w:val="00B207A8"/>
    <w:rsid w:val="00B20EA9"/>
    <w:rsid w:val="00B21003"/>
    <w:rsid w:val="00B2103C"/>
    <w:rsid w:val="00B210C8"/>
    <w:rsid w:val="00B21281"/>
    <w:rsid w:val="00B218CD"/>
    <w:rsid w:val="00B21D13"/>
    <w:rsid w:val="00B21ECB"/>
    <w:rsid w:val="00B21EE6"/>
    <w:rsid w:val="00B21F24"/>
    <w:rsid w:val="00B22069"/>
    <w:rsid w:val="00B2209C"/>
    <w:rsid w:val="00B2212A"/>
    <w:rsid w:val="00B22688"/>
    <w:rsid w:val="00B22EBF"/>
    <w:rsid w:val="00B22F41"/>
    <w:rsid w:val="00B23064"/>
    <w:rsid w:val="00B23270"/>
    <w:rsid w:val="00B23516"/>
    <w:rsid w:val="00B2365B"/>
    <w:rsid w:val="00B23A28"/>
    <w:rsid w:val="00B23B4C"/>
    <w:rsid w:val="00B23BA4"/>
    <w:rsid w:val="00B24052"/>
    <w:rsid w:val="00B246E9"/>
    <w:rsid w:val="00B24B5A"/>
    <w:rsid w:val="00B250C8"/>
    <w:rsid w:val="00B25123"/>
    <w:rsid w:val="00B251D5"/>
    <w:rsid w:val="00B258E4"/>
    <w:rsid w:val="00B2597B"/>
    <w:rsid w:val="00B25B12"/>
    <w:rsid w:val="00B25C1B"/>
    <w:rsid w:val="00B25C86"/>
    <w:rsid w:val="00B26270"/>
    <w:rsid w:val="00B264E5"/>
    <w:rsid w:val="00B26AAE"/>
    <w:rsid w:val="00B26ED5"/>
    <w:rsid w:val="00B26F95"/>
    <w:rsid w:val="00B26FD8"/>
    <w:rsid w:val="00B27188"/>
    <w:rsid w:val="00B27467"/>
    <w:rsid w:val="00B27627"/>
    <w:rsid w:val="00B30271"/>
    <w:rsid w:val="00B30850"/>
    <w:rsid w:val="00B30A5F"/>
    <w:rsid w:val="00B310B9"/>
    <w:rsid w:val="00B312E5"/>
    <w:rsid w:val="00B3130E"/>
    <w:rsid w:val="00B3146A"/>
    <w:rsid w:val="00B31747"/>
    <w:rsid w:val="00B322E8"/>
    <w:rsid w:val="00B33224"/>
    <w:rsid w:val="00B3362C"/>
    <w:rsid w:val="00B337B0"/>
    <w:rsid w:val="00B339EB"/>
    <w:rsid w:val="00B33A7E"/>
    <w:rsid w:val="00B33CC6"/>
    <w:rsid w:val="00B33DA9"/>
    <w:rsid w:val="00B34344"/>
    <w:rsid w:val="00B34562"/>
    <w:rsid w:val="00B34780"/>
    <w:rsid w:val="00B34C37"/>
    <w:rsid w:val="00B34E18"/>
    <w:rsid w:val="00B34F12"/>
    <w:rsid w:val="00B351EF"/>
    <w:rsid w:val="00B3526E"/>
    <w:rsid w:val="00B35513"/>
    <w:rsid w:val="00B35705"/>
    <w:rsid w:val="00B360BA"/>
    <w:rsid w:val="00B36201"/>
    <w:rsid w:val="00B36325"/>
    <w:rsid w:val="00B36958"/>
    <w:rsid w:val="00B36A95"/>
    <w:rsid w:val="00B36B4C"/>
    <w:rsid w:val="00B36E18"/>
    <w:rsid w:val="00B36E58"/>
    <w:rsid w:val="00B36F94"/>
    <w:rsid w:val="00B37707"/>
    <w:rsid w:val="00B3789F"/>
    <w:rsid w:val="00B37A2C"/>
    <w:rsid w:val="00B37B12"/>
    <w:rsid w:val="00B37B6D"/>
    <w:rsid w:val="00B37F35"/>
    <w:rsid w:val="00B40204"/>
    <w:rsid w:val="00B40214"/>
    <w:rsid w:val="00B404C1"/>
    <w:rsid w:val="00B40A36"/>
    <w:rsid w:val="00B40D09"/>
    <w:rsid w:val="00B41094"/>
    <w:rsid w:val="00B41780"/>
    <w:rsid w:val="00B41C49"/>
    <w:rsid w:val="00B41F20"/>
    <w:rsid w:val="00B41FAE"/>
    <w:rsid w:val="00B425AE"/>
    <w:rsid w:val="00B42980"/>
    <w:rsid w:val="00B429BC"/>
    <w:rsid w:val="00B42C27"/>
    <w:rsid w:val="00B42CA3"/>
    <w:rsid w:val="00B42E3E"/>
    <w:rsid w:val="00B430DE"/>
    <w:rsid w:val="00B435FE"/>
    <w:rsid w:val="00B44FAD"/>
    <w:rsid w:val="00B45041"/>
    <w:rsid w:val="00B4504A"/>
    <w:rsid w:val="00B450A0"/>
    <w:rsid w:val="00B450A4"/>
    <w:rsid w:val="00B454BF"/>
    <w:rsid w:val="00B45DDD"/>
    <w:rsid w:val="00B45F3B"/>
    <w:rsid w:val="00B46202"/>
    <w:rsid w:val="00B463A4"/>
    <w:rsid w:val="00B4669A"/>
    <w:rsid w:val="00B470D8"/>
    <w:rsid w:val="00B47173"/>
    <w:rsid w:val="00B47538"/>
    <w:rsid w:val="00B47EAE"/>
    <w:rsid w:val="00B47F98"/>
    <w:rsid w:val="00B505BF"/>
    <w:rsid w:val="00B50731"/>
    <w:rsid w:val="00B508D9"/>
    <w:rsid w:val="00B516C3"/>
    <w:rsid w:val="00B51AD7"/>
    <w:rsid w:val="00B51B10"/>
    <w:rsid w:val="00B520C5"/>
    <w:rsid w:val="00B5250D"/>
    <w:rsid w:val="00B525E4"/>
    <w:rsid w:val="00B52A88"/>
    <w:rsid w:val="00B52BA8"/>
    <w:rsid w:val="00B52C05"/>
    <w:rsid w:val="00B52D9B"/>
    <w:rsid w:val="00B5300E"/>
    <w:rsid w:val="00B53287"/>
    <w:rsid w:val="00B53448"/>
    <w:rsid w:val="00B534DD"/>
    <w:rsid w:val="00B5373A"/>
    <w:rsid w:val="00B53901"/>
    <w:rsid w:val="00B53C52"/>
    <w:rsid w:val="00B53C61"/>
    <w:rsid w:val="00B53D5C"/>
    <w:rsid w:val="00B53E4B"/>
    <w:rsid w:val="00B53F03"/>
    <w:rsid w:val="00B5402A"/>
    <w:rsid w:val="00B54299"/>
    <w:rsid w:val="00B54396"/>
    <w:rsid w:val="00B552F9"/>
    <w:rsid w:val="00B55479"/>
    <w:rsid w:val="00B5570A"/>
    <w:rsid w:val="00B5582C"/>
    <w:rsid w:val="00B559A5"/>
    <w:rsid w:val="00B55C53"/>
    <w:rsid w:val="00B55FBE"/>
    <w:rsid w:val="00B5649B"/>
    <w:rsid w:val="00B565D9"/>
    <w:rsid w:val="00B56AA8"/>
    <w:rsid w:val="00B57515"/>
    <w:rsid w:val="00B57846"/>
    <w:rsid w:val="00B602BE"/>
    <w:rsid w:val="00B60637"/>
    <w:rsid w:val="00B60935"/>
    <w:rsid w:val="00B60A40"/>
    <w:rsid w:val="00B60A68"/>
    <w:rsid w:val="00B60C09"/>
    <w:rsid w:val="00B60C3E"/>
    <w:rsid w:val="00B60F66"/>
    <w:rsid w:val="00B6128B"/>
    <w:rsid w:val="00B61299"/>
    <w:rsid w:val="00B613BF"/>
    <w:rsid w:val="00B61887"/>
    <w:rsid w:val="00B62333"/>
    <w:rsid w:val="00B626FE"/>
    <w:rsid w:val="00B62F0C"/>
    <w:rsid w:val="00B63B82"/>
    <w:rsid w:val="00B63D27"/>
    <w:rsid w:val="00B63DAA"/>
    <w:rsid w:val="00B64349"/>
    <w:rsid w:val="00B645ED"/>
    <w:rsid w:val="00B64A79"/>
    <w:rsid w:val="00B64BEF"/>
    <w:rsid w:val="00B64CFB"/>
    <w:rsid w:val="00B64D59"/>
    <w:rsid w:val="00B64FAB"/>
    <w:rsid w:val="00B65229"/>
    <w:rsid w:val="00B653C9"/>
    <w:rsid w:val="00B653FF"/>
    <w:rsid w:val="00B654FF"/>
    <w:rsid w:val="00B65E0D"/>
    <w:rsid w:val="00B65FC2"/>
    <w:rsid w:val="00B66091"/>
    <w:rsid w:val="00B6620F"/>
    <w:rsid w:val="00B66532"/>
    <w:rsid w:val="00B66AC6"/>
    <w:rsid w:val="00B66F97"/>
    <w:rsid w:val="00B670D5"/>
    <w:rsid w:val="00B6734C"/>
    <w:rsid w:val="00B674FA"/>
    <w:rsid w:val="00B67CCF"/>
    <w:rsid w:val="00B67CE3"/>
    <w:rsid w:val="00B70015"/>
    <w:rsid w:val="00B70471"/>
    <w:rsid w:val="00B704E0"/>
    <w:rsid w:val="00B706E6"/>
    <w:rsid w:val="00B70E69"/>
    <w:rsid w:val="00B710FA"/>
    <w:rsid w:val="00B714F4"/>
    <w:rsid w:val="00B71510"/>
    <w:rsid w:val="00B71767"/>
    <w:rsid w:val="00B7182D"/>
    <w:rsid w:val="00B7186B"/>
    <w:rsid w:val="00B71E5F"/>
    <w:rsid w:val="00B722B9"/>
    <w:rsid w:val="00B72884"/>
    <w:rsid w:val="00B728CE"/>
    <w:rsid w:val="00B72906"/>
    <w:rsid w:val="00B72D44"/>
    <w:rsid w:val="00B72FF8"/>
    <w:rsid w:val="00B730F4"/>
    <w:rsid w:val="00B7325B"/>
    <w:rsid w:val="00B73498"/>
    <w:rsid w:val="00B734F4"/>
    <w:rsid w:val="00B73A15"/>
    <w:rsid w:val="00B7407E"/>
    <w:rsid w:val="00B746DA"/>
    <w:rsid w:val="00B74C06"/>
    <w:rsid w:val="00B74C22"/>
    <w:rsid w:val="00B74C81"/>
    <w:rsid w:val="00B74DC3"/>
    <w:rsid w:val="00B7545D"/>
    <w:rsid w:val="00B7552E"/>
    <w:rsid w:val="00B7555B"/>
    <w:rsid w:val="00B756A4"/>
    <w:rsid w:val="00B75999"/>
    <w:rsid w:val="00B75FE7"/>
    <w:rsid w:val="00B76499"/>
    <w:rsid w:val="00B76880"/>
    <w:rsid w:val="00B76A18"/>
    <w:rsid w:val="00B76A7F"/>
    <w:rsid w:val="00B776CE"/>
    <w:rsid w:val="00B777A8"/>
    <w:rsid w:val="00B777FA"/>
    <w:rsid w:val="00B77C41"/>
    <w:rsid w:val="00B77CAE"/>
    <w:rsid w:val="00B77EEC"/>
    <w:rsid w:val="00B80577"/>
    <w:rsid w:val="00B8068D"/>
    <w:rsid w:val="00B8075E"/>
    <w:rsid w:val="00B807FA"/>
    <w:rsid w:val="00B80C52"/>
    <w:rsid w:val="00B81547"/>
    <w:rsid w:val="00B8156C"/>
    <w:rsid w:val="00B81B81"/>
    <w:rsid w:val="00B81BA9"/>
    <w:rsid w:val="00B81F98"/>
    <w:rsid w:val="00B8217A"/>
    <w:rsid w:val="00B8231E"/>
    <w:rsid w:val="00B82464"/>
    <w:rsid w:val="00B82707"/>
    <w:rsid w:val="00B83478"/>
    <w:rsid w:val="00B83479"/>
    <w:rsid w:val="00B836D0"/>
    <w:rsid w:val="00B8386E"/>
    <w:rsid w:val="00B83E47"/>
    <w:rsid w:val="00B83EC8"/>
    <w:rsid w:val="00B84136"/>
    <w:rsid w:val="00B8438F"/>
    <w:rsid w:val="00B848A0"/>
    <w:rsid w:val="00B84EA3"/>
    <w:rsid w:val="00B8509A"/>
    <w:rsid w:val="00B8557A"/>
    <w:rsid w:val="00B85882"/>
    <w:rsid w:val="00B863AD"/>
    <w:rsid w:val="00B86A38"/>
    <w:rsid w:val="00B86A88"/>
    <w:rsid w:val="00B86C39"/>
    <w:rsid w:val="00B86D3D"/>
    <w:rsid w:val="00B8708F"/>
    <w:rsid w:val="00B8728A"/>
    <w:rsid w:val="00B8728F"/>
    <w:rsid w:val="00B87386"/>
    <w:rsid w:val="00B878F7"/>
    <w:rsid w:val="00B9019C"/>
    <w:rsid w:val="00B90582"/>
    <w:rsid w:val="00B90E28"/>
    <w:rsid w:val="00B91081"/>
    <w:rsid w:val="00B91528"/>
    <w:rsid w:val="00B9193D"/>
    <w:rsid w:val="00B91EF0"/>
    <w:rsid w:val="00B92530"/>
    <w:rsid w:val="00B92A34"/>
    <w:rsid w:val="00B92C37"/>
    <w:rsid w:val="00B92C84"/>
    <w:rsid w:val="00B92CCA"/>
    <w:rsid w:val="00B92CEC"/>
    <w:rsid w:val="00B92EB1"/>
    <w:rsid w:val="00B9300D"/>
    <w:rsid w:val="00B93148"/>
    <w:rsid w:val="00B93296"/>
    <w:rsid w:val="00B9335A"/>
    <w:rsid w:val="00B934B3"/>
    <w:rsid w:val="00B93776"/>
    <w:rsid w:val="00B937FC"/>
    <w:rsid w:val="00B939D7"/>
    <w:rsid w:val="00B93C01"/>
    <w:rsid w:val="00B93EA4"/>
    <w:rsid w:val="00B943B1"/>
    <w:rsid w:val="00B94593"/>
    <w:rsid w:val="00B9497E"/>
    <w:rsid w:val="00B9518B"/>
    <w:rsid w:val="00B95306"/>
    <w:rsid w:val="00B9547B"/>
    <w:rsid w:val="00B957BF"/>
    <w:rsid w:val="00B95C2F"/>
    <w:rsid w:val="00B95DB9"/>
    <w:rsid w:val="00B95FD3"/>
    <w:rsid w:val="00B962B9"/>
    <w:rsid w:val="00B96961"/>
    <w:rsid w:val="00B96B80"/>
    <w:rsid w:val="00B96B95"/>
    <w:rsid w:val="00B96E18"/>
    <w:rsid w:val="00B96F84"/>
    <w:rsid w:val="00B9714E"/>
    <w:rsid w:val="00B973C6"/>
    <w:rsid w:val="00B9763B"/>
    <w:rsid w:val="00B976E0"/>
    <w:rsid w:val="00BA04DA"/>
    <w:rsid w:val="00BA066F"/>
    <w:rsid w:val="00BA08DA"/>
    <w:rsid w:val="00BA0ED6"/>
    <w:rsid w:val="00BA10F5"/>
    <w:rsid w:val="00BA1555"/>
    <w:rsid w:val="00BA15A8"/>
    <w:rsid w:val="00BA1A16"/>
    <w:rsid w:val="00BA1F20"/>
    <w:rsid w:val="00BA1F70"/>
    <w:rsid w:val="00BA24BC"/>
    <w:rsid w:val="00BA25CF"/>
    <w:rsid w:val="00BA2B2C"/>
    <w:rsid w:val="00BA2B96"/>
    <w:rsid w:val="00BA3229"/>
    <w:rsid w:val="00BA4029"/>
    <w:rsid w:val="00BA41AD"/>
    <w:rsid w:val="00BA41EE"/>
    <w:rsid w:val="00BA448C"/>
    <w:rsid w:val="00BA46DE"/>
    <w:rsid w:val="00BA4801"/>
    <w:rsid w:val="00BA4942"/>
    <w:rsid w:val="00BA5099"/>
    <w:rsid w:val="00BA5288"/>
    <w:rsid w:val="00BA52C0"/>
    <w:rsid w:val="00BA5502"/>
    <w:rsid w:val="00BA5517"/>
    <w:rsid w:val="00BA5C2C"/>
    <w:rsid w:val="00BA5E88"/>
    <w:rsid w:val="00BA5F9D"/>
    <w:rsid w:val="00BA5FEE"/>
    <w:rsid w:val="00BA615B"/>
    <w:rsid w:val="00BA61D0"/>
    <w:rsid w:val="00BA655A"/>
    <w:rsid w:val="00BA6615"/>
    <w:rsid w:val="00BA6A6B"/>
    <w:rsid w:val="00BA6BFF"/>
    <w:rsid w:val="00BA6C56"/>
    <w:rsid w:val="00BA6E8D"/>
    <w:rsid w:val="00BA7106"/>
    <w:rsid w:val="00BA7F22"/>
    <w:rsid w:val="00BB069E"/>
    <w:rsid w:val="00BB0812"/>
    <w:rsid w:val="00BB09D9"/>
    <w:rsid w:val="00BB0A01"/>
    <w:rsid w:val="00BB0B1E"/>
    <w:rsid w:val="00BB0BB6"/>
    <w:rsid w:val="00BB0BC0"/>
    <w:rsid w:val="00BB0D19"/>
    <w:rsid w:val="00BB1540"/>
    <w:rsid w:val="00BB186F"/>
    <w:rsid w:val="00BB1B02"/>
    <w:rsid w:val="00BB1BCC"/>
    <w:rsid w:val="00BB1C13"/>
    <w:rsid w:val="00BB21C3"/>
    <w:rsid w:val="00BB24B3"/>
    <w:rsid w:val="00BB24C5"/>
    <w:rsid w:val="00BB26E7"/>
    <w:rsid w:val="00BB2E16"/>
    <w:rsid w:val="00BB2F32"/>
    <w:rsid w:val="00BB3112"/>
    <w:rsid w:val="00BB3616"/>
    <w:rsid w:val="00BB380C"/>
    <w:rsid w:val="00BB3A96"/>
    <w:rsid w:val="00BB3AC0"/>
    <w:rsid w:val="00BB3B12"/>
    <w:rsid w:val="00BB3C66"/>
    <w:rsid w:val="00BB3DC5"/>
    <w:rsid w:val="00BB3DCF"/>
    <w:rsid w:val="00BB3E5E"/>
    <w:rsid w:val="00BB3E6A"/>
    <w:rsid w:val="00BB3F7B"/>
    <w:rsid w:val="00BB442D"/>
    <w:rsid w:val="00BB44A9"/>
    <w:rsid w:val="00BB4D8E"/>
    <w:rsid w:val="00BB4F3D"/>
    <w:rsid w:val="00BB50D6"/>
    <w:rsid w:val="00BB5236"/>
    <w:rsid w:val="00BB5452"/>
    <w:rsid w:val="00BB5656"/>
    <w:rsid w:val="00BB5C26"/>
    <w:rsid w:val="00BB5C42"/>
    <w:rsid w:val="00BB5D0D"/>
    <w:rsid w:val="00BB5F08"/>
    <w:rsid w:val="00BB6000"/>
    <w:rsid w:val="00BB6F18"/>
    <w:rsid w:val="00BB6F87"/>
    <w:rsid w:val="00BB74D5"/>
    <w:rsid w:val="00BB755D"/>
    <w:rsid w:val="00BB765C"/>
    <w:rsid w:val="00BB7B7C"/>
    <w:rsid w:val="00BC0085"/>
    <w:rsid w:val="00BC0578"/>
    <w:rsid w:val="00BC08A4"/>
    <w:rsid w:val="00BC0DA9"/>
    <w:rsid w:val="00BC101A"/>
    <w:rsid w:val="00BC1369"/>
    <w:rsid w:val="00BC19AD"/>
    <w:rsid w:val="00BC1C31"/>
    <w:rsid w:val="00BC1DFB"/>
    <w:rsid w:val="00BC2358"/>
    <w:rsid w:val="00BC2DB4"/>
    <w:rsid w:val="00BC2E5D"/>
    <w:rsid w:val="00BC2EC3"/>
    <w:rsid w:val="00BC3502"/>
    <w:rsid w:val="00BC3660"/>
    <w:rsid w:val="00BC3729"/>
    <w:rsid w:val="00BC37F3"/>
    <w:rsid w:val="00BC3BAD"/>
    <w:rsid w:val="00BC49EB"/>
    <w:rsid w:val="00BC4A02"/>
    <w:rsid w:val="00BC4A59"/>
    <w:rsid w:val="00BC4AF2"/>
    <w:rsid w:val="00BC4B9E"/>
    <w:rsid w:val="00BC4E0D"/>
    <w:rsid w:val="00BC55FA"/>
    <w:rsid w:val="00BC56E8"/>
    <w:rsid w:val="00BC637C"/>
    <w:rsid w:val="00BC6760"/>
    <w:rsid w:val="00BC6A17"/>
    <w:rsid w:val="00BC6B0E"/>
    <w:rsid w:val="00BC6C87"/>
    <w:rsid w:val="00BC6D12"/>
    <w:rsid w:val="00BC6F99"/>
    <w:rsid w:val="00BC729E"/>
    <w:rsid w:val="00BC7578"/>
    <w:rsid w:val="00BC7741"/>
    <w:rsid w:val="00BC78E3"/>
    <w:rsid w:val="00BC7E14"/>
    <w:rsid w:val="00BD0389"/>
    <w:rsid w:val="00BD0C67"/>
    <w:rsid w:val="00BD1586"/>
    <w:rsid w:val="00BD15CE"/>
    <w:rsid w:val="00BD168E"/>
    <w:rsid w:val="00BD1C8D"/>
    <w:rsid w:val="00BD1F8C"/>
    <w:rsid w:val="00BD2196"/>
    <w:rsid w:val="00BD247C"/>
    <w:rsid w:val="00BD2624"/>
    <w:rsid w:val="00BD265E"/>
    <w:rsid w:val="00BD26A7"/>
    <w:rsid w:val="00BD2B49"/>
    <w:rsid w:val="00BD2C42"/>
    <w:rsid w:val="00BD2F01"/>
    <w:rsid w:val="00BD3161"/>
    <w:rsid w:val="00BD34B1"/>
    <w:rsid w:val="00BD3BB0"/>
    <w:rsid w:val="00BD3D73"/>
    <w:rsid w:val="00BD3E1F"/>
    <w:rsid w:val="00BD4111"/>
    <w:rsid w:val="00BD42B7"/>
    <w:rsid w:val="00BD48B2"/>
    <w:rsid w:val="00BD49F6"/>
    <w:rsid w:val="00BD4AD1"/>
    <w:rsid w:val="00BD4DE0"/>
    <w:rsid w:val="00BD4FD1"/>
    <w:rsid w:val="00BD4FDF"/>
    <w:rsid w:val="00BD5118"/>
    <w:rsid w:val="00BD52C9"/>
    <w:rsid w:val="00BD537D"/>
    <w:rsid w:val="00BD568A"/>
    <w:rsid w:val="00BD6238"/>
    <w:rsid w:val="00BD6C9D"/>
    <w:rsid w:val="00BD6CF4"/>
    <w:rsid w:val="00BD7210"/>
    <w:rsid w:val="00BD730B"/>
    <w:rsid w:val="00BD73B5"/>
    <w:rsid w:val="00BD73FA"/>
    <w:rsid w:val="00BD76B1"/>
    <w:rsid w:val="00BD788D"/>
    <w:rsid w:val="00BD7A6B"/>
    <w:rsid w:val="00BD7DBF"/>
    <w:rsid w:val="00BE0115"/>
    <w:rsid w:val="00BE03B2"/>
    <w:rsid w:val="00BE04C7"/>
    <w:rsid w:val="00BE070E"/>
    <w:rsid w:val="00BE0AA3"/>
    <w:rsid w:val="00BE0C3F"/>
    <w:rsid w:val="00BE0D9F"/>
    <w:rsid w:val="00BE0E19"/>
    <w:rsid w:val="00BE0F58"/>
    <w:rsid w:val="00BE0FF0"/>
    <w:rsid w:val="00BE18A5"/>
    <w:rsid w:val="00BE1B40"/>
    <w:rsid w:val="00BE1B88"/>
    <w:rsid w:val="00BE1B99"/>
    <w:rsid w:val="00BE1E4B"/>
    <w:rsid w:val="00BE2079"/>
    <w:rsid w:val="00BE2241"/>
    <w:rsid w:val="00BE2304"/>
    <w:rsid w:val="00BE2463"/>
    <w:rsid w:val="00BE24AB"/>
    <w:rsid w:val="00BE299A"/>
    <w:rsid w:val="00BE300D"/>
    <w:rsid w:val="00BE3433"/>
    <w:rsid w:val="00BE34D0"/>
    <w:rsid w:val="00BE38C0"/>
    <w:rsid w:val="00BE3A36"/>
    <w:rsid w:val="00BE3D83"/>
    <w:rsid w:val="00BE3DCF"/>
    <w:rsid w:val="00BE4087"/>
    <w:rsid w:val="00BE41F4"/>
    <w:rsid w:val="00BE47EC"/>
    <w:rsid w:val="00BE481C"/>
    <w:rsid w:val="00BE4A68"/>
    <w:rsid w:val="00BE4E62"/>
    <w:rsid w:val="00BE548A"/>
    <w:rsid w:val="00BE553C"/>
    <w:rsid w:val="00BE5566"/>
    <w:rsid w:val="00BE55DD"/>
    <w:rsid w:val="00BE56A0"/>
    <w:rsid w:val="00BE56FA"/>
    <w:rsid w:val="00BE570D"/>
    <w:rsid w:val="00BE571F"/>
    <w:rsid w:val="00BE57DA"/>
    <w:rsid w:val="00BE58AF"/>
    <w:rsid w:val="00BE6439"/>
    <w:rsid w:val="00BE716E"/>
    <w:rsid w:val="00BE7B9F"/>
    <w:rsid w:val="00BE7D7A"/>
    <w:rsid w:val="00BE7FAE"/>
    <w:rsid w:val="00BF0E51"/>
    <w:rsid w:val="00BF0EC4"/>
    <w:rsid w:val="00BF109B"/>
    <w:rsid w:val="00BF1159"/>
    <w:rsid w:val="00BF1463"/>
    <w:rsid w:val="00BF1491"/>
    <w:rsid w:val="00BF14C6"/>
    <w:rsid w:val="00BF1543"/>
    <w:rsid w:val="00BF1B11"/>
    <w:rsid w:val="00BF1CED"/>
    <w:rsid w:val="00BF289A"/>
    <w:rsid w:val="00BF28FA"/>
    <w:rsid w:val="00BF307C"/>
    <w:rsid w:val="00BF378B"/>
    <w:rsid w:val="00BF3825"/>
    <w:rsid w:val="00BF3A3D"/>
    <w:rsid w:val="00BF470F"/>
    <w:rsid w:val="00BF473C"/>
    <w:rsid w:val="00BF4949"/>
    <w:rsid w:val="00BF4A2A"/>
    <w:rsid w:val="00BF4AA2"/>
    <w:rsid w:val="00BF4D5E"/>
    <w:rsid w:val="00BF5CAC"/>
    <w:rsid w:val="00BF6041"/>
    <w:rsid w:val="00BF659D"/>
    <w:rsid w:val="00BF65C6"/>
    <w:rsid w:val="00BF690D"/>
    <w:rsid w:val="00BF6E41"/>
    <w:rsid w:val="00BF71E5"/>
    <w:rsid w:val="00BF74EE"/>
    <w:rsid w:val="00BF76F1"/>
    <w:rsid w:val="00BF781D"/>
    <w:rsid w:val="00BF7A2E"/>
    <w:rsid w:val="00BF7B3B"/>
    <w:rsid w:val="00BF7D52"/>
    <w:rsid w:val="00BF7FC4"/>
    <w:rsid w:val="00C007E4"/>
    <w:rsid w:val="00C01456"/>
    <w:rsid w:val="00C01801"/>
    <w:rsid w:val="00C0197E"/>
    <w:rsid w:val="00C01A8A"/>
    <w:rsid w:val="00C01BB9"/>
    <w:rsid w:val="00C01C6F"/>
    <w:rsid w:val="00C02413"/>
    <w:rsid w:val="00C02F21"/>
    <w:rsid w:val="00C0337D"/>
    <w:rsid w:val="00C03927"/>
    <w:rsid w:val="00C03B39"/>
    <w:rsid w:val="00C03BC3"/>
    <w:rsid w:val="00C03BE8"/>
    <w:rsid w:val="00C03D2D"/>
    <w:rsid w:val="00C03D42"/>
    <w:rsid w:val="00C03D9D"/>
    <w:rsid w:val="00C0428A"/>
    <w:rsid w:val="00C04542"/>
    <w:rsid w:val="00C046D3"/>
    <w:rsid w:val="00C046DE"/>
    <w:rsid w:val="00C047AF"/>
    <w:rsid w:val="00C04887"/>
    <w:rsid w:val="00C04A67"/>
    <w:rsid w:val="00C04C8B"/>
    <w:rsid w:val="00C050C9"/>
    <w:rsid w:val="00C051E6"/>
    <w:rsid w:val="00C05239"/>
    <w:rsid w:val="00C054A2"/>
    <w:rsid w:val="00C0559E"/>
    <w:rsid w:val="00C05682"/>
    <w:rsid w:val="00C05790"/>
    <w:rsid w:val="00C058F7"/>
    <w:rsid w:val="00C059AF"/>
    <w:rsid w:val="00C05D32"/>
    <w:rsid w:val="00C05FBA"/>
    <w:rsid w:val="00C06926"/>
    <w:rsid w:val="00C06970"/>
    <w:rsid w:val="00C06ACB"/>
    <w:rsid w:val="00C06BC3"/>
    <w:rsid w:val="00C06D28"/>
    <w:rsid w:val="00C06D77"/>
    <w:rsid w:val="00C06E59"/>
    <w:rsid w:val="00C06EDC"/>
    <w:rsid w:val="00C07262"/>
    <w:rsid w:val="00C072E2"/>
    <w:rsid w:val="00C07660"/>
    <w:rsid w:val="00C07714"/>
    <w:rsid w:val="00C07B43"/>
    <w:rsid w:val="00C07E52"/>
    <w:rsid w:val="00C10103"/>
    <w:rsid w:val="00C1029D"/>
    <w:rsid w:val="00C1058B"/>
    <w:rsid w:val="00C1096B"/>
    <w:rsid w:val="00C1123C"/>
    <w:rsid w:val="00C116BC"/>
    <w:rsid w:val="00C1174A"/>
    <w:rsid w:val="00C11A7A"/>
    <w:rsid w:val="00C12630"/>
    <w:rsid w:val="00C127B0"/>
    <w:rsid w:val="00C12817"/>
    <w:rsid w:val="00C1281D"/>
    <w:rsid w:val="00C12B04"/>
    <w:rsid w:val="00C12B8C"/>
    <w:rsid w:val="00C12EF3"/>
    <w:rsid w:val="00C132B5"/>
    <w:rsid w:val="00C13691"/>
    <w:rsid w:val="00C1380A"/>
    <w:rsid w:val="00C1384B"/>
    <w:rsid w:val="00C14204"/>
    <w:rsid w:val="00C1426A"/>
    <w:rsid w:val="00C1430E"/>
    <w:rsid w:val="00C146D0"/>
    <w:rsid w:val="00C14E28"/>
    <w:rsid w:val="00C14E35"/>
    <w:rsid w:val="00C1502B"/>
    <w:rsid w:val="00C150A7"/>
    <w:rsid w:val="00C15121"/>
    <w:rsid w:val="00C1536A"/>
    <w:rsid w:val="00C1552E"/>
    <w:rsid w:val="00C15897"/>
    <w:rsid w:val="00C15973"/>
    <w:rsid w:val="00C15AF8"/>
    <w:rsid w:val="00C15BA0"/>
    <w:rsid w:val="00C1627D"/>
    <w:rsid w:val="00C16743"/>
    <w:rsid w:val="00C16806"/>
    <w:rsid w:val="00C16949"/>
    <w:rsid w:val="00C16A9F"/>
    <w:rsid w:val="00C16AC5"/>
    <w:rsid w:val="00C16D70"/>
    <w:rsid w:val="00C16EE7"/>
    <w:rsid w:val="00C17119"/>
    <w:rsid w:val="00C1739B"/>
    <w:rsid w:val="00C178EB"/>
    <w:rsid w:val="00C179DF"/>
    <w:rsid w:val="00C17C0A"/>
    <w:rsid w:val="00C20004"/>
    <w:rsid w:val="00C2042D"/>
    <w:rsid w:val="00C20956"/>
    <w:rsid w:val="00C2099D"/>
    <w:rsid w:val="00C20F68"/>
    <w:rsid w:val="00C216AE"/>
    <w:rsid w:val="00C22094"/>
    <w:rsid w:val="00C22106"/>
    <w:rsid w:val="00C22681"/>
    <w:rsid w:val="00C227F1"/>
    <w:rsid w:val="00C22D68"/>
    <w:rsid w:val="00C23491"/>
    <w:rsid w:val="00C23991"/>
    <w:rsid w:val="00C23BC6"/>
    <w:rsid w:val="00C23C8C"/>
    <w:rsid w:val="00C23E67"/>
    <w:rsid w:val="00C23F3A"/>
    <w:rsid w:val="00C243F9"/>
    <w:rsid w:val="00C2443F"/>
    <w:rsid w:val="00C248FD"/>
    <w:rsid w:val="00C24D2A"/>
    <w:rsid w:val="00C24D7D"/>
    <w:rsid w:val="00C24E4F"/>
    <w:rsid w:val="00C24EF8"/>
    <w:rsid w:val="00C2568A"/>
    <w:rsid w:val="00C26902"/>
    <w:rsid w:val="00C27029"/>
    <w:rsid w:val="00C271D9"/>
    <w:rsid w:val="00C27360"/>
    <w:rsid w:val="00C27693"/>
    <w:rsid w:val="00C277CE"/>
    <w:rsid w:val="00C2793F"/>
    <w:rsid w:val="00C27EF5"/>
    <w:rsid w:val="00C30180"/>
    <w:rsid w:val="00C30181"/>
    <w:rsid w:val="00C301C9"/>
    <w:rsid w:val="00C30563"/>
    <w:rsid w:val="00C305CA"/>
    <w:rsid w:val="00C30FEC"/>
    <w:rsid w:val="00C31C19"/>
    <w:rsid w:val="00C31D35"/>
    <w:rsid w:val="00C32542"/>
    <w:rsid w:val="00C328D5"/>
    <w:rsid w:val="00C32E13"/>
    <w:rsid w:val="00C33290"/>
    <w:rsid w:val="00C33AEF"/>
    <w:rsid w:val="00C33F51"/>
    <w:rsid w:val="00C33FDC"/>
    <w:rsid w:val="00C34B9D"/>
    <w:rsid w:val="00C34EE1"/>
    <w:rsid w:val="00C355A1"/>
    <w:rsid w:val="00C359C8"/>
    <w:rsid w:val="00C35A98"/>
    <w:rsid w:val="00C35DD4"/>
    <w:rsid w:val="00C361AF"/>
    <w:rsid w:val="00C362D3"/>
    <w:rsid w:val="00C3637E"/>
    <w:rsid w:val="00C367BB"/>
    <w:rsid w:val="00C3681E"/>
    <w:rsid w:val="00C368E9"/>
    <w:rsid w:val="00C36BC6"/>
    <w:rsid w:val="00C36BE7"/>
    <w:rsid w:val="00C36D65"/>
    <w:rsid w:val="00C37187"/>
    <w:rsid w:val="00C37263"/>
    <w:rsid w:val="00C379D3"/>
    <w:rsid w:val="00C37F8A"/>
    <w:rsid w:val="00C40041"/>
    <w:rsid w:val="00C40646"/>
    <w:rsid w:val="00C40706"/>
    <w:rsid w:val="00C4078C"/>
    <w:rsid w:val="00C408B4"/>
    <w:rsid w:val="00C4096A"/>
    <w:rsid w:val="00C40D38"/>
    <w:rsid w:val="00C40DFD"/>
    <w:rsid w:val="00C40EF7"/>
    <w:rsid w:val="00C410B4"/>
    <w:rsid w:val="00C41365"/>
    <w:rsid w:val="00C415E4"/>
    <w:rsid w:val="00C41FC9"/>
    <w:rsid w:val="00C421D6"/>
    <w:rsid w:val="00C4272B"/>
    <w:rsid w:val="00C42C89"/>
    <w:rsid w:val="00C42F02"/>
    <w:rsid w:val="00C431F4"/>
    <w:rsid w:val="00C4323E"/>
    <w:rsid w:val="00C4353C"/>
    <w:rsid w:val="00C43992"/>
    <w:rsid w:val="00C43A7E"/>
    <w:rsid w:val="00C43B56"/>
    <w:rsid w:val="00C43D94"/>
    <w:rsid w:val="00C43DA4"/>
    <w:rsid w:val="00C443E1"/>
    <w:rsid w:val="00C44816"/>
    <w:rsid w:val="00C449D1"/>
    <w:rsid w:val="00C44A9C"/>
    <w:rsid w:val="00C44B92"/>
    <w:rsid w:val="00C45099"/>
    <w:rsid w:val="00C451DD"/>
    <w:rsid w:val="00C4531B"/>
    <w:rsid w:val="00C454D1"/>
    <w:rsid w:val="00C45754"/>
    <w:rsid w:val="00C458F3"/>
    <w:rsid w:val="00C45EB9"/>
    <w:rsid w:val="00C45FBE"/>
    <w:rsid w:val="00C4653A"/>
    <w:rsid w:val="00C46A2B"/>
    <w:rsid w:val="00C46D1F"/>
    <w:rsid w:val="00C46D4F"/>
    <w:rsid w:val="00C47609"/>
    <w:rsid w:val="00C47FAC"/>
    <w:rsid w:val="00C50059"/>
    <w:rsid w:val="00C5031B"/>
    <w:rsid w:val="00C50C7D"/>
    <w:rsid w:val="00C5136C"/>
    <w:rsid w:val="00C51547"/>
    <w:rsid w:val="00C5163C"/>
    <w:rsid w:val="00C5165C"/>
    <w:rsid w:val="00C516A1"/>
    <w:rsid w:val="00C51846"/>
    <w:rsid w:val="00C51A0A"/>
    <w:rsid w:val="00C51DDA"/>
    <w:rsid w:val="00C51E2C"/>
    <w:rsid w:val="00C51E7F"/>
    <w:rsid w:val="00C52178"/>
    <w:rsid w:val="00C52EC1"/>
    <w:rsid w:val="00C5323C"/>
    <w:rsid w:val="00C533F2"/>
    <w:rsid w:val="00C5397B"/>
    <w:rsid w:val="00C53BB9"/>
    <w:rsid w:val="00C53C7B"/>
    <w:rsid w:val="00C53D64"/>
    <w:rsid w:val="00C5457B"/>
    <w:rsid w:val="00C546CC"/>
    <w:rsid w:val="00C54988"/>
    <w:rsid w:val="00C55324"/>
    <w:rsid w:val="00C554E2"/>
    <w:rsid w:val="00C5584E"/>
    <w:rsid w:val="00C5584F"/>
    <w:rsid w:val="00C55B35"/>
    <w:rsid w:val="00C5659F"/>
    <w:rsid w:val="00C567D2"/>
    <w:rsid w:val="00C56A93"/>
    <w:rsid w:val="00C56A96"/>
    <w:rsid w:val="00C57496"/>
    <w:rsid w:val="00C5792C"/>
    <w:rsid w:val="00C57A3B"/>
    <w:rsid w:val="00C57FAC"/>
    <w:rsid w:val="00C57FB0"/>
    <w:rsid w:val="00C604E1"/>
    <w:rsid w:val="00C6057C"/>
    <w:rsid w:val="00C6097A"/>
    <w:rsid w:val="00C60B0F"/>
    <w:rsid w:val="00C61395"/>
    <w:rsid w:val="00C61653"/>
    <w:rsid w:val="00C617CE"/>
    <w:rsid w:val="00C61A08"/>
    <w:rsid w:val="00C61BC5"/>
    <w:rsid w:val="00C61CEC"/>
    <w:rsid w:val="00C61E82"/>
    <w:rsid w:val="00C61F0B"/>
    <w:rsid w:val="00C62151"/>
    <w:rsid w:val="00C62224"/>
    <w:rsid w:val="00C62336"/>
    <w:rsid w:val="00C6258A"/>
    <w:rsid w:val="00C62597"/>
    <w:rsid w:val="00C627D3"/>
    <w:rsid w:val="00C6290B"/>
    <w:rsid w:val="00C62D9F"/>
    <w:rsid w:val="00C6332F"/>
    <w:rsid w:val="00C63659"/>
    <w:rsid w:val="00C63B58"/>
    <w:rsid w:val="00C64015"/>
    <w:rsid w:val="00C644A2"/>
    <w:rsid w:val="00C646C6"/>
    <w:rsid w:val="00C64DEE"/>
    <w:rsid w:val="00C650FA"/>
    <w:rsid w:val="00C65AD2"/>
    <w:rsid w:val="00C65BF0"/>
    <w:rsid w:val="00C663A7"/>
    <w:rsid w:val="00C664A5"/>
    <w:rsid w:val="00C669D3"/>
    <w:rsid w:val="00C66AFC"/>
    <w:rsid w:val="00C66C78"/>
    <w:rsid w:val="00C66F2A"/>
    <w:rsid w:val="00C66FDC"/>
    <w:rsid w:val="00C671A1"/>
    <w:rsid w:val="00C67285"/>
    <w:rsid w:val="00C6729D"/>
    <w:rsid w:val="00C67380"/>
    <w:rsid w:val="00C677A2"/>
    <w:rsid w:val="00C70364"/>
    <w:rsid w:val="00C70513"/>
    <w:rsid w:val="00C708C2"/>
    <w:rsid w:val="00C70A4D"/>
    <w:rsid w:val="00C70AE0"/>
    <w:rsid w:val="00C70BF6"/>
    <w:rsid w:val="00C70F7A"/>
    <w:rsid w:val="00C71080"/>
    <w:rsid w:val="00C7112D"/>
    <w:rsid w:val="00C713DE"/>
    <w:rsid w:val="00C71AED"/>
    <w:rsid w:val="00C71FDB"/>
    <w:rsid w:val="00C7226C"/>
    <w:rsid w:val="00C72A5D"/>
    <w:rsid w:val="00C72DA3"/>
    <w:rsid w:val="00C72E57"/>
    <w:rsid w:val="00C73C4C"/>
    <w:rsid w:val="00C73E3F"/>
    <w:rsid w:val="00C74A8F"/>
    <w:rsid w:val="00C74AF6"/>
    <w:rsid w:val="00C74C09"/>
    <w:rsid w:val="00C7576B"/>
    <w:rsid w:val="00C758AD"/>
    <w:rsid w:val="00C75A21"/>
    <w:rsid w:val="00C75BD2"/>
    <w:rsid w:val="00C75DE1"/>
    <w:rsid w:val="00C75ECA"/>
    <w:rsid w:val="00C75F00"/>
    <w:rsid w:val="00C7607B"/>
    <w:rsid w:val="00C763D4"/>
    <w:rsid w:val="00C76F1D"/>
    <w:rsid w:val="00C77573"/>
    <w:rsid w:val="00C778B4"/>
    <w:rsid w:val="00C77BCF"/>
    <w:rsid w:val="00C77BEA"/>
    <w:rsid w:val="00C80316"/>
    <w:rsid w:val="00C80459"/>
    <w:rsid w:val="00C8057D"/>
    <w:rsid w:val="00C805B9"/>
    <w:rsid w:val="00C8082B"/>
    <w:rsid w:val="00C80BE4"/>
    <w:rsid w:val="00C80D45"/>
    <w:rsid w:val="00C80DED"/>
    <w:rsid w:val="00C81085"/>
    <w:rsid w:val="00C8175E"/>
    <w:rsid w:val="00C81BB5"/>
    <w:rsid w:val="00C81E82"/>
    <w:rsid w:val="00C8200F"/>
    <w:rsid w:val="00C8213C"/>
    <w:rsid w:val="00C8224C"/>
    <w:rsid w:val="00C8229F"/>
    <w:rsid w:val="00C828B6"/>
    <w:rsid w:val="00C828F7"/>
    <w:rsid w:val="00C82939"/>
    <w:rsid w:val="00C82980"/>
    <w:rsid w:val="00C829B8"/>
    <w:rsid w:val="00C82A82"/>
    <w:rsid w:val="00C82AD7"/>
    <w:rsid w:val="00C82F07"/>
    <w:rsid w:val="00C8381A"/>
    <w:rsid w:val="00C83A05"/>
    <w:rsid w:val="00C83A33"/>
    <w:rsid w:val="00C842CB"/>
    <w:rsid w:val="00C84479"/>
    <w:rsid w:val="00C84793"/>
    <w:rsid w:val="00C8493B"/>
    <w:rsid w:val="00C84C16"/>
    <w:rsid w:val="00C84E65"/>
    <w:rsid w:val="00C85547"/>
    <w:rsid w:val="00C865B0"/>
    <w:rsid w:val="00C86FC5"/>
    <w:rsid w:val="00C8711F"/>
    <w:rsid w:val="00C87606"/>
    <w:rsid w:val="00C87CDC"/>
    <w:rsid w:val="00C90016"/>
    <w:rsid w:val="00C90CBB"/>
    <w:rsid w:val="00C90D6B"/>
    <w:rsid w:val="00C90E03"/>
    <w:rsid w:val="00C91FCE"/>
    <w:rsid w:val="00C92272"/>
    <w:rsid w:val="00C9281E"/>
    <w:rsid w:val="00C93365"/>
    <w:rsid w:val="00C93501"/>
    <w:rsid w:val="00C938C3"/>
    <w:rsid w:val="00C9412E"/>
    <w:rsid w:val="00C944AB"/>
    <w:rsid w:val="00C94A82"/>
    <w:rsid w:val="00C94B1D"/>
    <w:rsid w:val="00C94BD5"/>
    <w:rsid w:val="00C94C8C"/>
    <w:rsid w:val="00C9509E"/>
    <w:rsid w:val="00C9510C"/>
    <w:rsid w:val="00C95189"/>
    <w:rsid w:val="00C9531A"/>
    <w:rsid w:val="00C9559F"/>
    <w:rsid w:val="00C957F6"/>
    <w:rsid w:val="00C95933"/>
    <w:rsid w:val="00C959D5"/>
    <w:rsid w:val="00C95E49"/>
    <w:rsid w:val="00C95E67"/>
    <w:rsid w:val="00C961C3"/>
    <w:rsid w:val="00C9667F"/>
    <w:rsid w:val="00C96BEC"/>
    <w:rsid w:val="00C97095"/>
    <w:rsid w:val="00C97225"/>
    <w:rsid w:val="00C9757F"/>
    <w:rsid w:val="00C97759"/>
    <w:rsid w:val="00CA000E"/>
    <w:rsid w:val="00CA0649"/>
    <w:rsid w:val="00CA0838"/>
    <w:rsid w:val="00CA0CF2"/>
    <w:rsid w:val="00CA0EEF"/>
    <w:rsid w:val="00CA1817"/>
    <w:rsid w:val="00CA1C3B"/>
    <w:rsid w:val="00CA1C49"/>
    <w:rsid w:val="00CA2086"/>
    <w:rsid w:val="00CA25E0"/>
    <w:rsid w:val="00CA2A36"/>
    <w:rsid w:val="00CA2EA9"/>
    <w:rsid w:val="00CA2EC0"/>
    <w:rsid w:val="00CA2FA8"/>
    <w:rsid w:val="00CA30BC"/>
    <w:rsid w:val="00CA3259"/>
    <w:rsid w:val="00CA3455"/>
    <w:rsid w:val="00CA34D9"/>
    <w:rsid w:val="00CA3576"/>
    <w:rsid w:val="00CA3907"/>
    <w:rsid w:val="00CA3BCE"/>
    <w:rsid w:val="00CA48B0"/>
    <w:rsid w:val="00CA4C83"/>
    <w:rsid w:val="00CA4DF3"/>
    <w:rsid w:val="00CA5110"/>
    <w:rsid w:val="00CA5390"/>
    <w:rsid w:val="00CA5594"/>
    <w:rsid w:val="00CA5624"/>
    <w:rsid w:val="00CA56FE"/>
    <w:rsid w:val="00CA5CB4"/>
    <w:rsid w:val="00CA6575"/>
    <w:rsid w:val="00CA657B"/>
    <w:rsid w:val="00CA6A98"/>
    <w:rsid w:val="00CA6C3F"/>
    <w:rsid w:val="00CA6F1F"/>
    <w:rsid w:val="00CA7063"/>
    <w:rsid w:val="00CA7165"/>
    <w:rsid w:val="00CB0167"/>
    <w:rsid w:val="00CB07C2"/>
    <w:rsid w:val="00CB0E67"/>
    <w:rsid w:val="00CB1195"/>
    <w:rsid w:val="00CB11D3"/>
    <w:rsid w:val="00CB1201"/>
    <w:rsid w:val="00CB1445"/>
    <w:rsid w:val="00CB1766"/>
    <w:rsid w:val="00CB181F"/>
    <w:rsid w:val="00CB191A"/>
    <w:rsid w:val="00CB1A9F"/>
    <w:rsid w:val="00CB1C96"/>
    <w:rsid w:val="00CB21D4"/>
    <w:rsid w:val="00CB2300"/>
    <w:rsid w:val="00CB2310"/>
    <w:rsid w:val="00CB2320"/>
    <w:rsid w:val="00CB2442"/>
    <w:rsid w:val="00CB2BF3"/>
    <w:rsid w:val="00CB2CE8"/>
    <w:rsid w:val="00CB2D29"/>
    <w:rsid w:val="00CB2F64"/>
    <w:rsid w:val="00CB3066"/>
    <w:rsid w:val="00CB3273"/>
    <w:rsid w:val="00CB3614"/>
    <w:rsid w:val="00CB365A"/>
    <w:rsid w:val="00CB36CD"/>
    <w:rsid w:val="00CB3720"/>
    <w:rsid w:val="00CB37A8"/>
    <w:rsid w:val="00CB4170"/>
    <w:rsid w:val="00CB4204"/>
    <w:rsid w:val="00CB42D3"/>
    <w:rsid w:val="00CB45E5"/>
    <w:rsid w:val="00CB48CE"/>
    <w:rsid w:val="00CB5491"/>
    <w:rsid w:val="00CB54A1"/>
    <w:rsid w:val="00CB5B21"/>
    <w:rsid w:val="00CB5CE5"/>
    <w:rsid w:val="00CB5DF6"/>
    <w:rsid w:val="00CB6427"/>
    <w:rsid w:val="00CB6634"/>
    <w:rsid w:val="00CB66AE"/>
    <w:rsid w:val="00CB67AD"/>
    <w:rsid w:val="00CB6C2C"/>
    <w:rsid w:val="00CB6F65"/>
    <w:rsid w:val="00CB7B34"/>
    <w:rsid w:val="00CB7CC0"/>
    <w:rsid w:val="00CB7D64"/>
    <w:rsid w:val="00CC002A"/>
    <w:rsid w:val="00CC014E"/>
    <w:rsid w:val="00CC01CB"/>
    <w:rsid w:val="00CC0665"/>
    <w:rsid w:val="00CC0721"/>
    <w:rsid w:val="00CC09CA"/>
    <w:rsid w:val="00CC0BDB"/>
    <w:rsid w:val="00CC0EBF"/>
    <w:rsid w:val="00CC10EE"/>
    <w:rsid w:val="00CC179B"/>
    <w:rsid w:val="00CC18FD"/>
    <w:rsid w:val="00CC19E6"/>
    <w:rsid w:val="00CC2109"/>
    <w:rsid w:val="00CC2388"/>
    <w:rsid w:val="00CC29C0"/>
    <w:rsid w:val="00CC2A82"/>
    <w:rsid w:val="00CC2DE0"/>
    <w:rsid w:val="00CC2DFA"/>
    <w:rsid w:val="00CC32B2"/>
    <w:rsid w:val="00CC32EA"/>
    <w:rsid w:val="00CC34DC"/>
    <w:rsid w:val="00CC3784"/>
    <w:rsid w:val="00CC3ADB"/>
    <w:rsid w:val="00CC3E4C"/>
    <w:rsid w:val="00CC3F4A"/>
    <w:rsid w:val="00CC4366"/>
    <w:rsid w:val="00CC43BF"/>
    <w:rsid w:val="00CC4527"/>
    <w:rsid w:val="00CC46D1"/>
    <w:rsid w:val="00CC48C7"/>
    <w:rsid w:val="00CC4EE9"/>
    <w:rsid w:val="00CC51A6"/>
    <w:rsid w:val="00CC51B3"/>
    <w:rsid w:val="00CC51B7"/>
    <w:rsid w:val="00CC534C"/>
    <w:rsid w:val="00CC5671"/>
    <w:rsid w:val="00CC58FA"/>
    <w:rsid w:val="00CC5AA3"/>
    <w:rsid w:val="00CC5CAB"/>
    <w:rsid w:val="00CC6372"/>
    <w:rsid w:val="00CC6BB1"/>
    <w:rsid w:val="00CC6C4E"/>
    <w:rsid w:val="00CC7135"/>
    <w:rsid w:val="00CC77B7"/>
    <w:rsid w:val="00CC7C5E"/>
    <w:rsid w:val="00CC7CDB"/>
    <w:rsid w:val="00CD0776"/>
    <w:rsid w:val="00CD0A4A"/>
    <w:rsid w:val="00CD0AD2"/>
    <w:rsid w:val="00CD0B8B"/>
    <w:rsid w:val="00CD1250"/>
    <w:rsid w:val="00CD1311"/>
    <w:rsid w:val="00CD1397"/>
    <w:rsid w:val="00CD1635"/>
    <w:rsid w:val="00CD1716"/>
    <w:rsid w:val="00CD17D7"/>
    <w:rsid w:val="00CD184C"/>
    <w:rsid w:val="00CD1B4D"/>
    <w:rsid w:val="00CD1C68"/>
    <w:rsid w:val="00CD1E00"/>
    <w:rsid w:val="00CD253A"/>
    <w:rsid w:val="00CD25F9"/>
    <w:rsid w:val="00CD28FD"/>
    <w:rsid w:val="00CD2A46"/>
    <w:rsid w:val="00CD2C52"/>
    <w:rsid w:val="00CD2FFA"/>
    <w:rsid w:val="00CD3051"/>
    <w:rsid w:val="00CD310F"/>
    <w:rsid w:val="00CD341E"/>
    <w:rsid w:val="00CD348B"/>
    <w:rsid w:val="00CD3976"/>
    <w:rsid w:val="00CD39C5"/>
    <w:rsid w:val="00CD3D41"/>
    <w:rsid w:val="00CD41AD"/>
    <w:rsid w:val="00CD422E"/>
    <w:rsid w:val="00CD44A5"/>
    <w:rsid w:val="00CD4B7E"/>
    <w:rsid w:val="00CD4E59"/>
    <w:rsid w:val="00CD5024"/>
    <w:rsid w:val="00CD5566"/>
    <w:rsid w:val="00CD559D"/>
    <w:rsid w:val="00CD5667"/>
    <w:rsid w:val="00CD56A8"/>
    <w:rsid w:val="00CD58AB"/>
    <w:rsid w:val="00CD5D58"/>
    <w:rsid w:val="00CD5EC5"/>
    <w:rsid w:val="00CD62B2"/>
    <w:rsid w:val="00CD640E"/>
    <w:rsid w:val="00CD64C9"/>
    <w:rsid w:val="00CD667B"/>
    <w:rsid w:val="00CD6BD9"/>
    <w:rsid w:val="00CD6E45"/>
    <w:rsid w:val="00CD706A"/>
    <w:rsid w:val="00CD726E"/>
    <w:rsid w:val="00CD7584"/>
    <w:rsid w:val="00CD764F"/>
    <w:rsid w:val="00CD7697"/>
    <w:rsid w:val="00CD7737"/>
    <w:rsid w:val="00CD774E"/>
    <w:rsid w:val="00CD78C6"/>
    <w:rsid w:val="00CD7FB2"/>
    <w:rsid w:val="00CE03D2"/>
    <w:rsid w:val="00CE064F"/>
    <w:rsid w:val="00CE0968"/>
    <w:rsid w:val="00CE0E74"/>
    <w:rsid w:val="00CE1926"/>
    <w:rsid w:val="00CE1A01"/>
    <w:rsid w:val="00CE2A8C"/>
    <w:rsid w:val="00CE2EE5"/>
    <w:rsid w:val="00CE3232"/>
    <w:rsid w:val="00CE34E2"/>
    <w:rsid w:val="00CE456B"/>
    <w:rsid w:val="00CE46D7"/>
    <w:rsid w:val="00CE55F4"/>
    <w:rsid w:val="00CE570C"/>
    <w:rsid w:val="00CE575C"/>
    <w:rsid w:val="00CE57FD"/>
    <w:rsid w:val="00CE58F6"/>
    <w:rsid w:val="00CE5900"/>
    <w:rsid w:val="00CE5A7F"/>
    <w:rsid w:val="00CE5F80"/>
    <w:rsid w:val="00CE6740"/>
    <w:rsid w:val="00CE6B11"/>
    <w:rsid w:val="00CE6CD0"/>
    <w:rsid w:val="00CE6DD3"/>
    <w:rsid w:val="00CE711F"/>
    <w:rsid w:val="00CE7372"/>
    <w:rsid w:val="00CE7698"/>
    <w:rsid w:val="00CE7801"/>
    <w:rsid w:val="00CE798C"/>
    <w:rsid w:val="00CE7EAE"/>
    <w:rsid w:val="00CF029A"/>
    <w:rsid w:val="00CF04A8"/>
    <w:rsid w:val="00CF0672"/>
    <w:rsid w:val="00CF0A3B"/>
    <w:rsid w:val="00CF10E1"/>
    <w:rsid w:val="00CF198E"/>
    <w:rsid w:val="00CF1EFD"/>
    <w:rsid w:val="00CF20BB"/>
    <w:rsid w:val="00CF21A9"/>
    <w:rsid w:val="00CF227A"/>
    <w:rsid w:val="00CF29CC"/>
    <w:rsid w:val="00CF33F5"/>
    <w:rsid w:val="00CF3432"/>
    <w:rsid w:val="00CF3722"/>
    <w:rsid w:val="00CF3EE3"/>
    <w:rsid w:val="00CF4195"/>
    <w:rsid w:val="00CF45E4"/>
    <w:rsid w:val="00CF49CC"/>
    <w:rsid w:val="00CF4A3D"/>
    <w:rsid w:val="00CF4B48"/>
    <w:rsid w:val="00CF4BCD"/>
    <w:rsid w:val="00CF504C"/>
    <w:rsid w:val="00CF51BE"/>
    <w:rsid w:val="00CF5723"/>
    <w:rsid w:val="00CF59C5"/>
    <w:rsid w:val="00CF5E64"/>
    <w:rsid w:val="00CF5F51"/>
    <w:rsid w:val="00CF6156"/>
    <w:rsid w:val="00CF633D"/>
    <w:rsid w:val="00CF662A"/>
    <w:rsid w:val="00CF6730"/>
    <w:rsid w:val="00CF6AF1"/>
    <w:rsid w:val="00CF6ED4"/>
    <w:rsid w:val="00CF6FE3"/>
    <w:rsid w:val="00CF706D"/>
    <w:rsid w:val="00CF715F"/>
    <w:rsid w:val="00CF71D0"/>
    <w:rsid w:val="00CF71D7"/>
    <w:rsid w:val="00CF72BE"/>
    <w:rsid w:val="00CF735E"/>
    <w:rsid w:val="00CF7476"/>
    <w:rsid w:val="00CF76EF"/>
    <w:rsid w:val="00CF77BE"/>
    <w:rsid w:val="00CF7C85"/>
    <w:rsid w:val="00CF7F39"/>
    <w:rsid w:val="00D0011B"/>
    <w:rsid w:val="00D004A9"/>
    <w:rsid w:val="00D007BC"/>
    <w:rsid w:val="00D0091D"/>
    <w:rsid w:val="00D00B18"/>
    <w:rsid w:val="00D00CBA"/>
    <w:rsid w:val="00D00EBC"/>
    <w:rsid w:val="00D00EE3"/>
    <w:rsid w:val="00D01089"/>
    <w:rsid w:val="00D01532"/>
    <w:rsid w:val="00D01578"/>
    <w:rsid w:val="00D0191E"/>
    <w:rsid w:val="00D01AE9"/>
    <w:rsid w:val="00D01D85"/>
    <w:rsid w:val="00D022D5"/>
    <w:rsid w:val="00D02315"/>
    <w:rsid w:val="00D02D58"/>
    <w:rsid w:val="00D02D81"/>
    <w:rsid w:val="00D02E54"/>
    <w:rsid w:val="00D02EA5"/>
    <w:rsid w:val="00D03156"/>
    <w:rsid w:val="00D0318C"/>
    <w:rsid w:val="00D0365F"/>
    <w:rsid w:val="00D03992"/>
    <w:rsid w:val="00D03A42"/>
    <w:rsid w:val="00D0442C"/>
    <w:rsid w:val="00D04624"/>
    <w:rsid w:val="00D04646"/>
    <w:rsid w:val="00D04CC1"/>
    <w:rsid w:val="00D04DA4"/>
    <w:rsid w:val="00D0551E"/>
    <w:rsid w:val="00D05691"/>
    <w:rsid w:val="00D05C58"/>
    <w:rsid w:val="00D05CB8"/>
    <w:rsid w:val="00D05EE7"/>
    <w:rsid w:val="00D06047"/>
    <w:rsid w:val="00D06186"/>
    <w:rsid w:val="00D064B4"/>
    <w:rsid w:val="00D064C8"/>
    <w:rsid w:val="00D064D2"/>
    <w:rsid w:val="00D06596"/>
    <w:rsid w:val="00D06934"/>
    <w:rsid w:val="00D06DCE"/>
    <w:rsid w:val="00D0722A"/>
    <w:rsid w:val="00D07295"/>
    <w:rsid w:val="00D07472"/>
    <w:rsid w:val="00D07768"/>
    <w:rsid w:val="00D07CBE"/>
    <w:rsid w:val="00D07F26"/>
    <w:rsid w:val="00D103B3"/>
    <w:rsid w:val="00D1099C"/>
    <w:rsid w:val="00D115B9"/>
    <w:rsid w:val="00D115E0"/>
    <w:rsid w:val="00D115FC"/>
    <w:rsid w:val="00D11839"/>
    <w:rsid w:val="00D119C3"/>
    <w:rsid w:val="00D11A5F"/>
    <w:rsid w:val="00D11B2C"/>
    <w:rsid w:val="00D11D80"/>
    <w:rsid w:val="00D12133"/>
    <w:rsid w:val="00D12318"/>
    <w:rsid w:val="00D126AB"/>
    <w:rsid w:val="00D12777"/>
    <w:rsid w:val="00D12BDB"/>
    <w:rsid w:val="00D12F76"/>
    <w:rsid w:val="00D133AE"/>
    <w:rsid w:val="00D13665"/>
    <w:rsid w:val="00D13C40"/>
    <w:rsid w:val="00D13C48"/>
    <w:rsid w:val="00D13D9D"/>
    <w:rsid w:val="00D145CF"/>
    <w:rsid w:val="00D14A32"/>
    <w:rsid w:val="00D14AFD"/>
    <w:rsid w:val="00D14EED"/>
    <w:rsid w:val="00D152A0"/>
    <w:rsid w:val="00D155FC"/>
    <w:rsid w:val="00D15786"/>
    <w:rsid w:val="00D15F6B"/>
    <w:rsid w:val="00D1655D"/>
    <w:rsid w:val="00D168C4"/>
    <w:rsid w:val="00D16CDA"/>
    <w:rsid w:val="00D17551"/>
    <w:rsid w:val="00D2026C"/>
    <w:rsid w:val="00D20292"/>
    <w:rsid w:val="00D20B14"/>
    <w:rsid w:val="00D21644"/>
    <w:rsid w:val="00D2182C"/>
    <w:rsid w:val="00D218EC"/>
    <w:rsid w:val="00D219DD"/>
    <w:rsid w:val="00D2290B"/>
    <w:rsid w:val="00D22CFD"/>
    <w:rsid w:val="00D22D45"/>
    <w:rsid w:val="00D22FCB"/>
    <w:rsid w:val="00D23251"/>
    <w:rsid w:val="00D233E5"/>
    <w:rsid w:val="00D23C82"/>
    <w:rsid w:val="00D23E34"/>
    <w:rsid w:val="00D23EB1"/>
    <w:rsid w:val="00D24371"/>
    <w:rsid w:val="00D248C1"/>
    <w:rsid w:val="00D24E54"/>
    <w:rsid w:val="00D2502F"/>
    <w:rsid w:val="00D251C5"/>
    <w:rsid w:val="00D2534E"/>
    <w:rsid w:val="00D2584E"/>
    <w:rsid w:val="00D25AC8"/>
    <w:rsid w:val="00D25CC4"/>
    <w:rsid w:val="00D25EBA"/>
    <w:rsid w:val="00D2618B"/>
    <w:rsid w:val="00D26A29"/>
    <w:rsid w:val="00D26BF2"/>
    <w:rsid w:val="00D26E1C"/>
    <w:rsid w:val="00D26F8C"/>
    <w:rsid w:val="00D270A3"/>
    <w:rsid w:val="00D271FD"/>
    <w:rsid w:val="00D27FE2"/>
    <w:rsid w:val="00D30695"/>
    <w:rsid w:val="00D306AD"/>
    <w:rsid w:val="00D3086C"/>
    <w:rsid w:val="00D30CF2"/>
    <w:rsid w:val="00D30DF1"/>
    <w:rsid w:val="00D30EDB"/>
    <w:rsid w:val="00D312E1"/>
    <w:rsid w:val="00D31551"/>
    <w:rsid w:val="00D31693"/>
    <w:rsid w:val="00D31B2D"/>
    <w:rsid w:val="00D31DC0"/>
    <w:rsid w:val="00D31F89"/>
    <w:rsid w:val="00D31FDE"/>
    <w:rsid w:val="00D3298C"/>
    <w:rsid w:val="00D32A3B"/>
    <w:rsid w:val="00D32A51"/>
    <w:rsid w:val="00D32BAF"/>
    <w:rsid w:val="00D32DB7"/>
    <w:rsid w:val="00D32F1F"/>
    <w:rsid w:val="00D3311A"/>
    <w:rsid w:val="00D334A9"/>
    <w:rsid w:val="00D33589"/>
    <w:rsid w:val="00D336A4"/>
    <w:rsid w:val="00D3370F"/>
    <w:rsid w:val="00D33BAB"/>
    <w:rsid w:val="00D33C2D"/>
    <w:rsid w:val="00D33C52"/>
    <w:rsid w:val="00D33FA7"/>
    <w:rsid w:val="00D34191"/>
    <w:rsid w:val="00D34261"/>
    <w:rsid w:val="00D346F4"/>
    <w:rsid w:val="00D34B78"/>
    <w:rsid w:val="00D34C67"/>
    <w:rsid w:val="00D34CB2"/>
    <w:rsid w:val="00D34E8C"/>
    <w:rsid w:val="00D34F3B"/>
    <w:rsid w:val="00D352D0"/>
    <w:rsid w:val="00D35356"/>
    <w:rsid w:val="00D3556B"/>
    <w:rsid w:val="00D3571C"/>
    <w:rsid w:val="00D35A0D"/>
    <w:rsid w:val="00D3686E"/>
    <w:rsid w:val="00D36A3D"/>
    <w:rsid w:val="00D36AC5"/>
    <w:rsid w:val="00D36D57"/>
    <w:rsid w:val="00D37113"/>
    <w:rsid w:val="00D37F2A"/>
    <w:rsid w:val="00D40084"/>
    <w:rsid w:val="00D40093"/>
    <w:rsid w:val="00D4013C"/>
    <w:rsid w:val="00D405DB"/>
    <w:rsid w:val="00D40619"/>
    <w:rsid w:val="00D40AD5"/>
    <w:rsid w:val="00D41AFD"/>
    <w:rsid w:val="00D41E42"/>
    <w:rsid w:val="00D41EA7"/>
    <w:rsid w:val="00D41FC3"/>
    <w:rsid w:val="00D42108"/>
    <w:rsid w:val="00D421A5"/>
    <w:rsid w:val="00D42454"/>
    <w:rsid w:val="00D42956"/>
    <w:rsid w:val="00D429C3"/>
    <w:rsid w:val="00D42CE6"/>
    <w:rsid w:val="00D42E1B"/>
    <w:rsid w:val="00D42EC8"/>
    <w:rsid w:val="00D43C4A"/>
    <w:rsid w:val="00D4428E"/>
    <w:rsid w:val="00D44936"/>
    <w:rsid w:val="00D44CF2"/>
    <w:rsid w:val="00D44E94"/>
    <w:rsid w:val="00D451EC"/>
    <w:rsid w:val="00D453DF"/>
    <w:rsid w:val="00D45CA3"/>
    <w:rsid w:val="00D46209"/>
    <w:rsid w:val="00D465F4"/>
    <w:rsid w:val="00D468F0"/>
    <w:rsid w:val="00D4696F"/>
    <w:rsid w:val="00D46C12"/>
    <w:rsid w:val="00D46CD0"/>
    <w:rsid w:val="00D46D39"/>
    <w:rsid w:val="00D47901"/>
    <w:rsid w:val="00D50402"/>
    <w:rsid w:val="00D5109E"/>
    <w:rsid w:val="00D5146A"/>
    <w:rsid w:val="00D51554"/>
    <w:rsid w:val="00D516CB"/>
    <w:rsid w:val="00D51966"/>
    <w:rsid w:val="00D51BBF"/>
    <w:rsid w:val="00D51D50"/>
    <w:rsid w:val="00D526D4"/>
    <w:rsid w:val="00D5286F"/>
    <w:rsid w:val="00D528EC"/>
    <w:rsid w:val="00D529F6"/>
    <w:rsid w:val="00D52A85"/>
    <w:rsid w:val="00D52F82"/>
    <w:rsid w:val="00D53039"/>
    <w:rsid w:val="00D53145"/>
    <w:rsid w:val="00D53E39"/>
    <w:rsid w:val="00D540A8"/>
    <w:rsid w:val="00D547D3"/>
    <w:rsid w:val="00D5482E"/>
    <w:rsid w:val="00D54877"/>
    <w:rsid w:val="00D548C8"/>
    <w:rsid w:val="00D552B7"/>
    <w:rsid w:val="00D553F1"/>
    <w:rsid w:val="00D564F8"/>
    <w:rsid w:val="00D5663E"/>
    <w:rsid w:val="00D56860"/>
    <w:rsid w:val="00D56A7D"/>
    <w:rsid w:val="00D56E34"/>
    <w:rsid w:val="00D57288"/>
    <w:rsid w:val="00D5767E"/>
    <w:rsid w:val="00D5796B"/>
    <w:rsid w:val="00D579B6"/>
    <w:rsid w:val="00D57C42"/>
    <w:rsid w:val="00D57C5D"/>
    <w:rsid w:val="00D57E1E"/>
    <w:rsid w:val="00D600B3"/>
    <w:rsid w:val="00D6050C"/>
    <w:rsid w:val="00D612C8"/>
    <w:rsid w:val="00D617E6"/>
    <w:rsid w:val="00D61A65"/>
    <w:rsid w:val="00D61B30"/>
    <w:rsid w:val="00D61FA4"/>
    <w:rsid w:val="00D623FC"/>
    <w:rsid w:val="00D6249C"/>
    <w:rsid w:val="00D62561"/>
    <w:rsid w:val="00D62659"/>
    <w:rsid w:val="00D626DD"/>
    <w:rsid w:val="00D6325A"/>
    <w:rsid w:val="00D632E3"/>
    <w:rsid w:val="00D63346"/>
    <w:rsid w:val="00D636C6"/>
    <w:rsid w:val="00D6379C"/>
    <w:rsid w:val="00D63889"/>
    <w:rsid w:val="00D63E3E"/>
    <w:rsid w:val="00D642E5"/>
    <w:rsid w:val="00D64A73"/>
    <w:rsid w:val="00D64BB2"/>
    <w:rsid w:val="00D64E06"/>
    <w:rsid w:val="00D65096"/>
    <w:rsid w:val="00D65547"/>
    <w:rsid w:val="00D65649"/>
    <w:rsid w:val="00D65CD6"/>
    <w:rsid w:val="00D65D32"/>
    <w:rsid w:val="00D65F77"/>
    <w:rsid w:val="00D66862"/>
    <w:rsid w:val="00D66A39"/>
    <w:rsid w:val="00D66BAB"/>
    <w:rsid w:val="00D66C2B"/>
    <w:rsid w:val="00D66CCF"/>
    <w:rsid w:val="00D66CDC"/>
    <w:rsid w:val="00D67153"/>
    <w:rsid w:val="00D672BB"/>
    <w:rsid w:val="00D6779F"/>
    <w:rsid w:val="00D7044C"/>
    <w:rsid w:val="00D7063F"/>
    <w:rsid w:val="00D70BD2"/>
    <w:rsid w:val="00D70EE8"/>
    <w:rsid w:val="00D70EED"/>
    <w:rsid w:val="00D71094"/>
    <w:rsid w:val="00D7154E"/>
    <w:rsid w:val="00D71BC5"/>
    <w:rsid w:val="00D71E70"/>
    <w:rsid w:val="00D72347"/>
    <w:rsid w:val="00D727B2"/>
    <w:rsid w:val="00D736D5"/>
    <w:rsid w:val="00D737A3"/>
    <w:rsid w:val="00D7396F"/>
    <w:rsid w:val="00D73B80"/>
    <w:rsid w:val="00D740C4"/>
    <w:rsid w:val="00D74598"/>
    <w:rsid w:val="00D74612"/>
    <w:rsid w:val="00D746F9"/>
    <w:rsid w:val="00D74ABF"/>
    <w:rsid w:val="00D758E0"/>
    <w:rsid w:val="00D7592C"/>
    <w:rsid w:val="00D75945"/>
    <w:rsid w:val="00D75D87"/>
    <w:rsid w:val="00D75D8F"/>
    <w:rsid w:val="00D76003"/>
    <w:rsid w:val="00D76069"/>
    <w:rsid w:val="00D760AA"/>
    <w:rsid w:val="00D762F8"/>
    <w:rsid w:val="00D76678"/>
    <w:rsid w:val="00D766D5"/>
    <w:rsid w:val="00D76BA0"/>
    <w:rsid w:val="00D76DD5"/>
    <w:rsid w:val="00D76E23"/>
    <w:rsid w:val="00D76ED9"/>
    <w:rsid w:val="00D77000"/>
    <w:rsid w:val="00D773C7"/>
    <w:rsid w:val="00D776AF"/>
    <w:rsid w:val="00D7784B"/>
    <w:rsid w:val="00D77D08"/>
    <w:rsid w:val="00D80574"/>
    <w:rsid w:val="00D806F7"/>
    <w:rsid w:val="00D8088E"/>
    <w:rsid w:val="00D80961"/>
    <w:rsid w:val="00D80A5B"/>
    <w:rsid w:val="00D80D61"/>
    <w:rsid w:val="00D80FC0"/>
    <w:rsid w:val="00D81383"/>
    <w:rsid w:val="00D81416"/>
    <w:rsid w:val="00D81544"/>
    <w:rsid w:val="00D81613"/>
    <w:rsid w:val="00D81622"/>
    <w:rsid w:val="00D81DCA"/>
    <w:rsid w:val="00D8212F"/>
    <w:rsid w:val="00D8220B"/>
    <w:rsid w:val="00D82CB1"/>
    <w:rsid w:val="00D82D7C"/>
    <w:rsid w:val="00D82F4E"/>
    <w:rsid w:val="00D8319E"/>
    <w:rsid w:val="00D83C67"/>
    <w:rsid w:val="00D83CBE"/>
    <w:rsid w:val="00D83E76"/>
    <w:rsid w:val="00D8423C"/>
    <w:rsid w:val="00D8423E"/>
    <w:rsid w:val="00D846A6"/>
    <w:rsid w:val="00D848A1"/>
    <w:rsid w:val="00D84E92"/>
    <w:rsid w:val="00D850B9"/>
    <w:rsid w:val="00D856D2"/>
    <w:rsid w:val="00D85A0E"/>
    <w:rsid w:val="00D85EE0"/>
    <w:rsid w:val="00D862FC"/>
    <w:rsid w:val="00D866AC"/>
    <w:rsid w:val="00D86A89"/>
    <w:rsid w:val="00D86D49"/>
    <w:rsid w:val="00D87495"/>
    <w:rsid w:val="00D87724"/>
    <w:rsid w:val="00D87890"/>
    <w:rsid w:val="00D879F4"/>
    <w:rsid w:val="00D87D1A"/>
    <w:rsid w:val="00D87DE5"/>
    <w:rsid w:val="00D87E2C"/>
    <w:rsid w:val="00D90272"/>
    <w:rsid w:val="00D903AC"/>
    <w:rsid w:val="00D90F3C"/>
    <w:rsid w:val="00D90F58"/>
    <w:rsid w:val="00D914A5"/>
    <w:rsid w:val="00D9162C"/>
    <w:rsid w:val="00D91681"/>
    <w:rsid w:val="00D91740"/>
    <w:rsid w:val="00D91796"/>
    <w:rsid w:val="00D9187B"/>
    <w:rsid w:val="00D9215A"/>
    <w:rsid w:val="00D92442"/>
    <w:rsid w:val="00D92924"/>
    <w:rsid w:val="00D92CEC"/>
    <w:rsid w:val="00D9331B"/>
    <w:rsid w:val="00D9370D"/>
    <w:rsid w:val="00D93865"/>
    <w:rsid w:val="00D93D34"/>
    <w:rsid w:val="00D93D46"/>
    <w:rsid w:val="00D9415E"/>
    <w:rsid w:val="00D94428"/>
    <w:rsid w:val="00D94779"/>
    <w:rsid w:val="00D94792"/>
    <w:rsid w:val="00D949A6"/>
    <w:rsid w:val="00D94B01"/>
    <w:rsid w:val="00D94BEC"/>
    <w:rsid w:val="00D94C62"/>
    <w:rsid w:val="00D9513A"/>
    <w:rsid w:val="00D953DD"/>
    <w:rsid w:val="00D95890"/>
    <w:rsid w:val="00D95AB7"/>
    <w:rsid w:val="00D95B0F"/>
    <w:rsid w:val="00D96140"/>
    <w:rsid w:val="00D96254"/>
    <w:rsid w:val="00D962FB"/>
    <w:rsid w:val="00D963B1"/>
    <w:rsid w:val="00D964FB"/>
    <w:rsid w:val="00D965E3"/>
    <w:rsid w:val="00D96B09"/>
    <w:rsid w:val="00D96B2C"/>
    <w:rsid w:val="00D97575"/>
    <w:rsid w:val="00D975A6"/>
    <w:rsid w:val="00D97743"/>
    <w:rsid w:val="00D97D2F"/>
    <w:rsid w:val="00DA023E"/>
    <w:rsid w:val="00DA03B2"/>
    <w:rsid w:val="00DA03DE"/>
    <w:rsid w:val="00DA06F4"/>
    <w:rsid w:val="00DA0819"/>
    <w:rsid w:val="00DA0BB6"/>
    <w:rsid w:val="00DA1044"/>
    <w:rsid w:val="00DA121C"/>
    <w:rsid w:val="00DA159E"/>
    <w:rsid w:val="00DA1713"/>
    <w:rsid w:val="00DA1769"/>
    <w:rsid w:val="00DA1A7D"/>
    <w:rsid w:val="00DA2301"/>
    <w:rsid w:val="00DA247F"/>
    <w:rsid w:val="00DA264F"/>
    <w:rsid w:val="00DA2703"/>
    <w:rsid w:val="00DA2A03"/>
    <w:rsid w:val="00DA2C55"/>
    <w:rsid w:val="00DA327A"/>
    <w:rsid w:val="00DA3342"/>
    <w:rsid w:val="00DA3379"/>
    <w:rsid w:val="00DA343F"/>
    <w:rsid w:val="00DA3C99"/>
    <w:rsid w:val="00DA3D5D"/>
    <w:rsid w:val="00DA494F"/>
    <w:rsid w:val="00DA4BBF"/>
    <w:rsid w:val="00DA4BE9"/>
    <w:rsid w:val="00DA4ED2"/>
    <w:rsid w:val="00DA54F7"/>
    <w:rsid w:val="00DA55F3"/>
    <w:rsid w:val="00DA55F9"/>
    <w:rsid w:val="00DA5C82"/>
    <w:rsid w:val="00DA68C6"/>
    <w:rsid w:val="00DA69A9"/>
    <w:rsid w:val="00DA6B4B"/>
    <w:rsid w:val="00DA6C69"/>
    <w:rsid w:val="00DA6ECB"/>
    <w:rsid w:val="00DA729B"/>
    <w:rsid w:val="00DA72B0"/>
    <w:rsid w:val="00DA758C"/>
    <w:rsid w:val="00DA75B0"/>
    <w:rsid w:val="00DB00E7"/>
    <w:rsid w:val="00DB0541"/>
    <w:rsid w:val="00DB080E"/>
    <w:rsid w:val="00DB0A19"/>
    <w:rsid w:val="00DB0BEA"/>
    <w:rsid w:val="00DB0C6B"/>
    <w:rsid w:val="00DB114E"/>
    <w:rsid w:val="00DB115F"/>
    <w:rsid w:val="00DB131A"/>
    <w:rsid w:val="00DB149D"/>
    <w:rsid w:val="00DB172A"/>
    <w:rsid w:val="00DB1827"/>
    <w:rsid w:val="00DB1D36"/>
    <w:rsid w:val="00DB223F"/>
    <w:rsid w:val="00DB25F4"/>
    <w:rsid w:val="00DB2EAE"/>
    <w:rsid w:val="00DB2F5D"/>
    <w:rsid w:val="00DB3141"/>
    <w:rsid w:val="00DB31AF"/>
    <w:rsid w:val="00DB338C"/>
    <w:rsid w:val="00DB362C"/>
    <w:rsid w:val="00DB3BAA"/>
    <w:rsid w:val="00DB3F3D"/>
    <w:rsid w:val="00DB3F83"/>
    <w:rsid w:val="00DB3FE6"/>
    <w:rsid w:val="00DB45DA"/>
    <w:rsid w:val="00DB4A75"/>
    <w:rsid w:val="00DB4DD9"/>
    <w:rsid w:val="00DB4FC7"/>
    <w:rsid w:val="00DB50B6"/>
    <w:rsid w:val="00DB52A3"/>
    <w:rsid w:val="00DB568F"/>
    <w:rsid w:val="00DB5C16"/>
    <w:rsid w:val="00DB611C"/>
    <w:rsid w:val="00DB621A"/>
    <w:rsid w:val="00DB640C"/>
    <w:rsid w:val="00DB7089"/>
    <w:rsid w:val="00DB76B2"/>
    <w:rsid w:val="00DB7D28"/>
    <w:rsid w:val="00DC0153"/>
    <w:rsid w:val="00DC0424"/>
    <w:rsid w:val="00DC066E"/>
    <w:rsid w:val="00DC0A3A"/>
    <w:rsid w:val="00DC0AC0"/>
    <w:rsid w:val="00DC0C5B"/>
    <w:rsid w:val="00DC0D31"/>
    <w:rsid w:val="00DC1129"/>
    <w:rsid w:val="00DC1491"/>
    <w:rsid w:val="00DC1906"/>
    <w:rsid w:val="00DC2377"/>
    <w:rsid w:val="00DC2644"/>
    <w:rsid w:val="00DC2A53"/>
    <w:rsid w:val="00DC2FAA"/>
    <w:rsid w:val="00DC31BE"/>
    <w:rsid w:val="00DC3224"/>
    <w:rsid w:val="00DC3323"/>
    <w:rsid w:val="00DC333C"/>
    <w:rsid w:val="00DC337C"/>
    <w:rsid w:val="00DC3596"/>
    <w:rsid w:val="00DC38FE"/>
    <w:rsid w:val="00DC3CB2"/>
    <w:rsid w:val="00DC3ED2"/>
    <w:rsid w:val="00DC4517"/>
    <w:rsid w:val="00DC4B2A"/>
    <w:rsid w:val="00DC4DC0"/>
    <w:rsid w:val="00DC51FA"/>
    <w:rsid w:val="00DC5895"/>
    <w:rsid w:val="00DC5BD7"/>
    <w:rsid w:val="00DC6086"/>
    <w:rsid w:val="00DC61F8"/>
    <w:rsid w:val="00DC6A8F"/>
    <w:rsid w:val="00DC6BC2"/>
    <w:rsid w:val="00DC6C92"/>
    <w:rsid w:val="00DC6D18"/>
    <w:rsid w:val="00DC7C0D"/>
    <w:rsid w:val="00DD01BD"/>
    <w:rsid w:val="00DD055C"/>
    <w:rsid w:val="00DD0799"/>
    <w:rsid w:val="00DD09D9"/>
    <w:rsid w:val="00DD0A9C"/>
    <w:rsid w:val="00DD0E2E"/>
    <w:rsid w:val="00DD0F59"/>
    <w:rsid w:val="00DD1034"/>
    <w:rsid w:val="00DD10FF"/>
    <w:rsid w:val="00DD14E3"/>
    <w:rsid w:val="00DD18E5"/>
    <w:rsid w:val="00DD1CBE"/>
    <w:rsid w:val="00DD1D07"/>
    <w:rsid w:val="00DD1F3E"/>
    <w:rsid w:val="00DD1F55"/>
    <w:rsid w:val="00DD1FD5"/>
    <w:rsid w:val="00DD22E6"/>
    <w:rsid w:val="00DD25C5"/>
    <w:rsid w:val="00DD2675"/>
    <w:rsid w:val="00DD26A1"/>
    <w:rsid w:val="00DD26DC"/>
    <w:rsid w:val="00DD27BF"/>
    <w:rsid w:val="00DD2821"/>
    <w:rsid w:val="00DD2A01"/>
    <w:rsid w:val="00DD2C62"/>
    <w:rsid w:val="00DD2E9D"/>
    <w:rsid w:val="00DD328E"/>
    <w:rsid w:val="00DD35DD"/>
    <w:rsid w:val="00DD36B7"/>
    <w:rsid w:val="00DD424B"/>
    <w:rsid w:val="00DD47D1"/>
    <w:rsid w:val="00DD485F"/>
    <w:rsid w:val="00DD48EC"/>
    <w:rsid w:val="00DD4D86"/>
    <w:rsid w:val="00DD521D"/>
    <w:rsid w:val="00DD57BC"/>
    <w:rsid w:val="00DD58A5"/>
    <w:rsid w:val="00DD5D99"/>
    <w:rsid w:val="00DD6665"/>
    <w:rsid w:val="00DD7110"/>
    <w:rsid w:val="00DD74A1"/>
    <w:rsid w:val="00DD758A"/>
    <w:rsid w:val="00DD7847"/>
    <w:rsid w:val="00DD7893"/>
    <w:rsid w:val="00DD7B32"/>
    <w:rsid w:val="00DD7BF5"/>
    <w:rsid w:val="00DD7DF0"/>
    <w:rsid w:val="00DE0490"/>
    <w:rsid w:val="00DE09DA"/>
    <w:rsid w:val="00DE0C8F"/>
    <w:rsid w:val="00DE0EF4"/>
    <w:rsid w:val="00DE143B"/>
    <w:rsid w:val="00DE1B88"/>
    <w:rsid w:val="00DE2159"/>
    <w:rsid w:val="00DE2652"/>
    <w:rsid w:val="00DE2CBB"/>
    <w:rsid w:val="00DE3413"/>
    <w:rsid w:val="00DE3469"/>
    <w:rsid w:val="00DE354A"/>
    <w:rsid w:val="00DE3D5F"/>
    <w:rsid w:val="00DE3F63"/>
    <w:rsid w:val="00DE4466"/>
    <w:rsid w:val="00DE4727"/>
    <w:rsid w:val="00DE4751"/>
    <w:rsid w:val="00DE47E6"/>
    <w:rsid w:val="00DE483E"/>
    <w:rsid w:val="00DE4DFE"/>
    <w:rsid w:val="00DE4F68"/>
    <w:rsid w:val="00DE5200"/>
    <w:rsid w:val="00DE5E90"/>
    <w:rsid w:val="00DE616D"/>
    <w:rsid w:val="00DE6232"/>
    <w:rsid w:val="00DE6254"/>
    <w:rsid w:val="00DE6367"/>
    <w:rsid w:val="00DE6427"/>
    <w:rsid w:val="00DE6869"/>
    <w:rsid w:val="00DE6D31"/>
    <w:rsid w:val="00DE6FB2"/>
    <w:rsid w:val="00DE75BE"/>
    <w:rsid w:val="00DE7B8F"/>
    <w:rsid w:val="00DE7F20"/>
    <w:rsid w:val="00DE7FC3"/>
    <w:rsid w:val="00DF0414"/>
    <w:rsid w:val="00DF04B9"/>
    <w:rsid w:val="00DF0726"/>
    <w:rsid w:val="00DF0A21"/>
    <w:rsid w:val="00DF1297"/>
    <w:rsid w:val="00DF1425"/>
    <w:rsid w:val="00DF15E6"/>
    <w:rsid w:val="00DF19DE"/>
    <w:rsid w:val="00DF1E20"/>
    <w:rsid w:val="00DF1F6B"/>
    <w:rsid w:val="00DF2067"/>
    <w:rsid w:val="00DF2216"/>
    <w:rsid w:val="00DF25F2"/>
    <w:rsid w:val="00DF2DA7"/>
    <w:rsid w:val="00DF3875"/>
    <w:rsid w:val="00DF3DFF"/>
    <w:rsid w:val="00DF3E44"/>
    <w:rsid w:val="00DF4858"/>
    <w:rsid w:val="00DF4A93"/>
    <w:rsid w:val="00DF4E1C"/>
    <w:rsid w:val="00DF4EF8"/>
    <w:rsid w:val="00DF5ABD"/>
    <w:rsid w:val="00DF5E65"/>
    <w:rsid w:val="00DF612F"/>
    <w:rsid w:val="00DF6260"/>
    <w:rsid w:val="00DF6271"/>
    <w:rsid w:val="00DF658D"/>
    <w:rsid w:val="00DF6925"/>
    <w:rsid w:val="00DF69A4"/>
    <w:rsid w:val="00DF6E3B"/>
    <w:rsid w:val="00DF7066"/>
    <w:rsid w:val="00DF725E"/>
    <w:rsid w:val="00DF74B8"/>
    <w:rsid w:val="00DF75F7"/>
    <w:rsid w:val="00DF7A0E"/>
    <w:rsid w:val="00DF7B98"/>
    <w:rsid w:val="00DF7BE8"/>
    <w:rsid w:val="00DF7C10"/>
    <w:rsid w:val="00DF7FEC"/>
    <w:rsid w:val="00E00150"/>
    <w:rsid w:val="00E00172"/>
    <w:rsid w:val="00E003CA"/>
    <w:rsid w:val="00E006A2"/>
    <w:rsid w:val="00E00708"/>
    <w:rsid w:val="00E008FF"/>
    <w:rsid w:val="00E00B3F"/>
    <w:rsid w:val="00E00C02"/>
    <w:rsid w:val="00E00E84"/>
    <w:rsid w:val="00E0138F"/>
    <w:rsid w:val="00E021F1"/>
    <w:rsid w:val="00E02B20"/>
    <w:rsid w:val="00E02B40"/>
    <w:rsid w:val="00E02E59"/>
    <w:rsid w:val="00E03902"/>
    <w:rsid w:val="00E03981"/>
    <w:rsid w:val="00E03A12"/>
    <w:rsid w:val="00E03C0E"/>
    <w:rsid w:val="00E03D69"/>
    <w:rsid w:val="00E04078"/>
    <w:rsid w:val="00E04382"/>
    <w:rsid w:val="00E045F7"/>
    <w:rsid w:val="00E04ABF"/>
    <w:rsid w:val="00E04C1B"/>
    <w:rsid w:val="00E04C3F"/>
    <w:rsid w:val="00E04DD4"/>
    <w:rsid w:val="00E0512E"/>
    <w:rsid w:val="00E05409"/>
    <w:rsid w:val="00E05422"/>
    <w:rsid w:val="00E05D37"/>
    <w:rsid w:val="00E0608F"/>
    <w:rsid w:val="00E063B7"/>
    <w:rsid w:val="00E0641A"/>
    <w:rsid w:val="00E06AA7"/>
    <w:rsid w:val="00E06B2C"/>
    <w:rsid w:val="00E06BA5"/>
    <w:rsid w:val="00E072B1"/>
    <w:rsid w:val="00E07499"/>
    <w:rsid w:val="00E07945"/>
    <w:rsid w:val="00E07E53"/>
    <w:rsid w:val="00E1001E"/>
    <w:rsid w:val="00E10267"/>
    <w:rsid w:val="00E1029C"/>
    <w:rsid w:val="00E10778"/>
    <w:rsid w:val="00E1077F"/>
    <w:rsid w:val="00E10A52"/>
    <w:rsid w:val="00E110B0"/>
    <w:rsid w:val="00E121A5"/>
    <w:rsid w:val="00E12A10"/>
    <w:rsid w:val="00E12A91"/>
    <w:rsid w:val="00E12AE6"/>
    <w:rsid w:val="00E130EC"/>
    <w:rsid w:val="00E1358D"/>
    <w:rsid w:val="00E13624"/>
    <w:rsid w:val="00E13BE8"/>
    <w:rsid w:val="00E13C74"/>
    <w:rsid w:val="00E13E44"/>
    <w:rsid w:val="00E1408B"/>
    <w:rsid w:val="00E1420A"/>
    <w:rsid w:val="00E142D4"/>
    <w:rsid w:val="00E14562"/>
    <w:rsid w:val="00E149C0"/>
    <w:rsid w:val="00E14D69"/>
    <w:rsid w:val="00E14ECE"/>
    <w:rsid w:val="00E15034"/>
    <w:rsid w:val="00E1526A"/>
    <w:rsid w:val="00E152E0"/>
    <w:rsid w:val="00E153B7"/>
    <w:rsid w:val="00E15660"/>
    <w:rsid w:val="00E16A49"/>
    <w:rsid w:val="00E16DD7"/>
    <w:rsid w:val="00E17617"/>
    <w:rsid w:val="00E176F3"/>
    <w:rsid w:val="00E17E94"/>
    <w:rsid w:val="00E20111"/>
    <w:rsid w:val="00E20325"/>
    <w:rsid w:val="00E203EF"/>
    <w:rsid w:val="00E2041A"/>
    <w:rsid w:val="00E20658"/>
    <w:rsid w:val="00E20A2C"/>
    <w:rsid w:val="00E20C45"/>
    <w:rsid w:val="00E20D54"/>
    <w:rsid w:val="00E20ECF"/>
    <w:rsid w:val="00E212DB"/>
    <w:rsid w:val="00E215CF"/>
    <w:rsid w:val="00E21AA2"/>
    <w:rsid w:val="00E21AB4"/>
    <w:rsid w:val="00E21FB5"/>
    <w:rsid w:val="00E2328C"/>
    <w:rsid w:val="00E235FA"/>
    <w:rsid w:val="00E23F8C"/>
    <w:rsid w:val="00E23FC3"/>
    <w:rsid w:val="00E242E4"/>
    <w:rsid w:val="00E24498"/>
    <w:rsid w:val="00E2466D"/>
    <w:rsid w:val="00E24A94"/>
    <w:rsid w:val="00E24BBA"/>
    <w:rsid w:val="00E253C9"/>
    <w:rsid w:val="00E254A3"/>
    <w:rsid w:val="00E25D71"/>
    <w:rsid w:val="00E25E3D"/>
    <w:rsid w:val="00E2639F"/>
    <w:rsid w:val="00E2693F"/>
    <w:rsid w:val="00E26BE7"/>
    <w:rsid w:val="00E27082"/>
    <w:rsid w:val="00E2733D"/>
    <w:rsid w:val="00E2754A"/>
    <w:rsid w:val="00E27586"/>
    <w:rsid w:val="00E27A31"/>
    <w:rsid w:val="00E27D3A"/>
    <w:rsid w:val="00E27F60"/>
    <w:rsid w:val="00E27FB3"/>
    <w:rsid w:val="00E30596"/>
    <w:rsid w:val="00E30924"/>
    <w:rsid w:val="00E30B9A"/>
    <w:rsid w:val="00E30ED6"/>
    <w:rsid w:val="00E30F78"/>
    <w:rsid w:val="00E310C4"/>
    <w:rsid w:val="00E31354"/>
    <w:rsid w:val="00E313E2"/>
    <w:rsid w:val="00E3167D"/>
    <w:rsid w:val="00E316B3"/>
    <w:rsid w:val="00E31BC3"/>
    <w:rsid w:val="00E32A5F"/>
    <w:rsid w:val="00E32B6C"/>
    <w:rsid w:val="00E32F22"/>
    <w:rsid w:val="00E33B14"/>
    <w:rsid w:val="00E3407B"/>
    <w:rsid w:val="00E3411E"/>
    <w:rsid w:val="00E34122"/>
    <w:rsid w:val="00E3413A"/>
    <w:rsid w:val="00E34891"/>
    <w:rsid w:val="00E348B4"/>
    <w:rsid w:val="00E353F9"/>
    <w:rsid w:val="00E35467"/>
    <w:rsid w:val="00E359BE"/>
    <w:rsid w:val="00E35ABD"/>
    <w:rsid w:val="00E35AFB"/>
    <w:rsid w:val="00E35FA0"/>
    <w:rsid w:val="00E365FC"/>
    <w:rsid w:val="00E367E3"/>
    <w:rsid w:val="00E36859"/>
    <w:rsid w:val="00E36CF8"/>
    <w:rsid w:val="00E36E39"/>
    <w:rsid w:val="00E36F9B"/>
    <w:rsid w:val="00E37046"/>
    <w:rsid w:val="00E37211"/>
    <w:rsid w:val="00E373EF"/>
    <w:rsid w:val="00E376AC"/>
    <w:rsid w:val="00E37829"/>
    <w:rsid w:val="00E378A9"/>
    <w:rsid w:val="00E37D6A"/>
    <w:rsid w:val="00E400F3"/>
    <w:rsid w:val="00E40A93"/>
    <w:rsid w:val="00E41976"/>
    <w:rsid w:val="00E41A52"/>
    <w:rsid w:val="00E41C4C"/>
    <w:rsid w:val="00E41D29"/>
    <w:rsid w:val="00E41E1D"/>
    <w:rsid w:val="00E42037"/>
    <w:rsid w:val="00E42216"/>
    <w:rsid w:val="00E4233F"/>
    <w:rsid w:val="00E424EE"/>
    <w:rsid w:val="00E4282B"/>
    <w:rsid w:val="00E42DF8"/>
    <w:rsid w:val="00E4386C"/>
    <w:rsid w:val="00E43C49"/>
    <w:rsid w:val="00E43C50"/>
    <w:rsid w:val="00E43C92"/>
    <w:rsid w:val="00E43CF6"/>
    <w:rsid w:val="00E4423F"/>
    <w:rsid w:val="00E442DC"/>
    <w:rsid w:val="00E44679"/>
    <w:rsid w:val="00E44AE1"/>
    <w:rsid w:val="00E44F6D"/>
    <w:rsid w:val="00E450E4"/>
    <w:rsid w:val="00E45256"/>
    <w:rsid w:val="00E452FC"/>
    <w:rsid w:val="00E45893"/>
    <w:rsid w:val="00E46579"/>
    <w:rsid w:val="00E46679"/>
    <w:rsid w:val="00E46E4E"/>
    <w:rsid w:val="00E472D0"/>
    <w:rsid w:val="00E475FE"/>
    <w:rsid w:val="00E47962"/>
    <w:rsid w:val="00E47BD9"/>
    <w:rsid w:val="00E47C83"/>
    <w:rsid w:val="00E47FD1"/>
    <w:rsid w:val="00E50152"/>
    <w:rsid w:val="00E50282"/>
    <w:rsid w:val="00E50342"/>
    <w:rsid w:val="00E503FA"/>
    <w:rsid w:val="00E506D0"/>
    <w:rsid w:val="00E508E0"/>
    <w:rsid w:val="00E50D82"/>
    <w:rsid w:val="00E511B9"/>
    <w:rsid w:val="00E512C5"/>
    <w:rsid w:val="00E515A9"/>
    <w:rsid w:val="00E5168B"/>
    <w:rsid w:val="00E51A6E"/>
    <w:rsid w:val="00E51D4A"/>
    <w:rsid w:val="00E51DC6"/>
    <w:rsid w:val="00E525AF"/>
    <w:rsid w:val="00E5284F"/>
    <w:rsid w:val="00E532A6"/>
    <w:rsid w:val="00E533AE"/>
    <w:rsid w:val="00E534A0"/>
    <w:rsid w:val="00E53B09"/>
    <w:rsid w:val="00E540EB"/>
    <w:rsid w:val="00E5425B"/>
    <w:rsid w:val="00E545B0"/>
    <w:rsid w:val="00E545E8"/>
    <w:rsid w:val="00E546E3"/>
    <w:rsid w:val="00E54723"/>
    <w:rsid w:val="00E54E72"/>
    <w:rsid w:val="00E55288"/>
    <w:rsid w:val="00E5537A"/>
    <w:rsid w:val="00E55876"/>
    <w:rsid w:val="00E55892"/>
    <w:rsid w:val="00E55ACC"/>
    <w:rsid w:val="00E55C01"/>
    <w:rsid w:val="00E5679B"/>
    <w:rsid w:val="00E568F4"/>
    <w:rsid w:val="00E56F92"/>
    <w:rsid w:val="00E57034"/>
    <w:rsid w:val="00E5721E"/>
    <w:rsid w:val="00E57569"/>
    <w:rsid w:val="00E5784C"/>
    <w:rsid w:val="00E57FAD"/>
    <w:rsid w:val="00E60238"/>
    <w:rsid w:val="00E60243"/>
    <w:rsid w:val="00E602C7"/>
    <w:rsid w:val="00E6046F"/>
    <w:rsid w:val="00E6064D"/>
    <w:rsid w:val="00E60941"/>
    <w:rsid w:val="00E6094A"/>
    <w:rsid w:val="00E60C3A"/>
    <w:rsid w:val="00E60E7B"/>
    <w:rsid w:val="00E6134C"/>
    <w:rsid w:val="00E6170E"/>
    <w:rsid w:val="00E61721"/>
    <w:rsid w:val="00E617CE"/>
    <w:rsid w:val="00E61E94"/>
    <w:rsid w:val="00E6236A"/>
    <w:rsid w:val="00E62706"/>
    <w:rsid w:val="00E6292C"/>
    <w:rsid w:val="00E62AF3"/>
    <w:rsid w:val="00E63253"/>
    <w:rsid w:val="00E63507"/>
    <w:rsid w:val="00E63825"/>
    <w:rsid w:val="00E63AA3"/>
    <w:rsid w:val="00E63E5E"/>
    <w:rsid w:val="00E645A8"/>
    <w:rsid w:val="00E646A4"/>
    <w:rsid w:val="00E649A3"/>
    <w:rsid w:val="00E64B46"/>
    <w:rsid w:val="00E64D46"/>
    <w:rsid w:val="00E64E21"/>
    <w:rsid w:val="00E651C3"/>
    <w:rsid w:val="00E65386"/>
    <w:rsid w:val="00E65913"/>
    <w:rsid w:val="00E65C2C"/>
    <w:rsid w:val="00E6663D"/>
    <w:rsid w:val="00E669EA"/>
    <w:rsid w:val="00E66B2D"/>
    <w:rsid w:val="00E66D4A"/>
    <w:rsid w:val="00E6754E"/>
    <w:rsid w:val="00E67591"/>
    <w:rsid w:val="00E67794"/>
    <w:rsid w:val="00E67E06"/>
    <w:rsid w:val="00E701A2"/>
    <w:rsid w:val="00E70A1F"/>
    <w:rsid w:val="00E70E09"/>
    <w:rsid w:val="00E712E4"/>
    <w:rsid w:val="00E71E2B"/>
    <w:rsid w:val="00E71EAA"/>
    <w:rsid w:val="00E720A3"/>
    <w:rsid w:val="00E722B3"/>
    <w:rsid w:val="00E728A2"/>
    <w:rsid w:val="00E72B50"/>
    <w:rsid w:val="00E73167"/>
    <w:rsid w:val="00E731F4"/>
    <w:rsid w:val="00E73331"/>
    <w:rsid w:val="00E73A0C"/>
    <w:rsid w:val="00E73FA9"/>
    <w:rsid w:val="00E7418C"/>
    <w:rsid w:val="00E74608"/>
    <w:rsid w:val="00E74C83"/>
    <w:rsid w:val="00E74E00"/>
    <w:rsid w:val="00E74E7F"/>
    <w:rsid w:val="00E74F7D"/>
    <w:rsid w:val="00E74FBB"/>
    <w:rsid w:val="00E750C9"/>
    <w:rsid w:val="00E75BB5"/>
    <w:rsid w:val="00E75CD2"/>
    <w:rsid w:val="00E75F55"/>
    <w:rsid w:val="00E75F6C"/>
    <w:rsid w:val="00E76479"/>
    <w:rsid w:val="00E76C97"/>
    <w:rsid w:val="00E770BA"/>
    <w:rsid w:val="00E775FF"/>
    <w:rsid w:val="00E80061"/>
    <w:rsid w:val="00E801D1"/>
    <w:rsid w:val="00E805E6"/>
    <w:rsid w:val="00E806A8"/>
    <w:rsid w:val="00E8072D"/>
    <w:rsid w:val="00E808F3"/>
    <w:rsid w:val="00E81263"/>
    <w:rsid w:val="00E81295"/>
    <w:rsid w:val="00E819AE"/>
    <w:rsid w:val="00E81B90"/>
    <w:rsid w:val="00E81C56"/>
    <w:rsid w:val="00E81DBA"/>
    <w:rsid w:val="00E82083"/>
    <w:rsid w:val="00E820FB"/>
    <w:rsid w:val="00E8222D"/>
    <w:rsid w:val="00E82395"/>
    <w:rsid w:val="00E829AA"/>
    <w:rsid w:val="00E82FFC"/>
    <w:rsid w:val="00E831C5"/>
    <w:rsid w:val="00E83234"/>
    <w:rsid w:val="00E838E1"/>
    <w:rsid w:val="00E839B6"/>
    <w:rsid w:val="00E840EB"/>
    <w:rsid w:val="00E84560"/>
    <w:rsid w:val="00E8466F"/>
    <w:rsid w:val="00E84A03"/>
    <w:rsid w:val="00E84D6B"/>
    <w:rsid w:val="00E850C2"/>
    <w:rsid w:val="00E85752"/>
    <w:rsid w:val="00E85781"/>
    <w:rsid w:val="00E85E0C"/>
    <w:rsid w:val="00E85EF1"/>
    <w:rsid w:val="00E8613E"/>
    <w:rsid w:val="00E8661B"/>
    <w:rsid w:val="00E868C2"/>
    <w:rsid w:val="00E86B55"/>
    <w:rsid w:val="00E8703E"/>
    <w:rsid w:val="00E87234"/>
    <w:rsid w:val="00E87601"/>
    <w:rsid w:val="00E87CB0"/>
    <w:rsid w:val="00E87D68"/>
    <w:rsid w:val="00E90312"/>
    <w:rsid w:val="00E90465"/>
    <w:rsid w:val="00E90B73"/>
    <w:rsid w:val="00E90B86"/>
    <w:rsid w:val="00E90C01"/>
    <w:rsid w:val="00E90E65"/>
    <w:rsid w:val="00E91543"/>
    <w:rsid w:val="00E91899"/>
    <w:rsid w:val="00E91EEC"/>
    <w:rsid w:val="00E91F65"/>
    <w:rsid w:val="00E929B9"/>
    <w:rsid w:val="00E92A6B"/>
    <w:rsid w:val="00E92D2E"/>
    <w:rsid w:val="00E93182"/>
    <w:rsid w:val="00E93561"/>
    <w:rsid w:val="00E93BE5"/>
    <w:rsid w:val="00E93FE0"/>
    <w:rsid w:val="00E942D7"/>
    <w:rsid w:val="00E94352"/>
    <w:rsid w:val="00E94788"/>
    <w:rsid w:val="00E94A6F"/>
    <w:rsid w:val="00E94EAA"/>
    <w:rsid w:val="00E94EFB"/>
    <w:rsid w:val="00E94F26"/>
    <w:rsid w:val="00E94FB8"/>
    <w:rsid w:val="00E95062"/>
    <w:rsid w:val="00E95700"/>
    <w:rsid w:val="00E96916"/>
    <w:rsid w:val="00E96A3F"/>
    <w:rsid w:val="00E96C10"/>
    <w:rsid w:val="00E96E7B"/>
    <w:rsid w:val="00E970EE"/>
    <w:rsid w:val="00E97126"/>
    <w:rsid w:val="00E9787A"/>
    <w:rsid w:val="00E97902"/>
    <w:rsid w:val="00E97C29"/>
    <w:rsid w:val="00E97EFB"/>
    <w:rsid w:val="00EA062E"/>
    <w:rsid w:val="00EA0A3D"/>
    <w:rsid w:val="00EA14EF"/>
    <w:rsid w:val="00EA19AB"/>
    <w:rsid w:val="00EA1DED"/>
    <w:rsid w:val="00EA214E"/>
    <w:rsid w:val="00EA247C"/>
    <w:rsid w:val="00EA3037"/>
    <w:rsid w:val="00EA317E"/>
    <w:rsid w:val="00EA3308"/>
    <w:rsid w:val="00EA3933"/>
    <w:rsid w:val="00EA3A8F"/>
    <w:rsid w:val="00EA3E36"/>
    <w:rsid w:val="00EA40F3"/>
    <w:rsid w:val="00EA43E5"/>
    <w:rsid w:val="00EA44BF"/>
    <w:rsid w:val="00EA4623"/>
    <w:rsid w:val="00EA4D96"/>
    <w:rsid w:val="00EA4E92"/>
    <w:rsid w:val="00EA4E9A"/>
    <w:rsid w:val="00EA5002"/>
    <w:rsid w:val="00EA5216"/>
    <w:rsid w:val="00EA52B5"/>
    <w:rsid w:val="00EA56AF"/>
    <w:rsid w:val="00EA59C6"/>
    <w:rsid w:val="00EA5C8E"/>
    <w:rsid w:val="00EA5EB6"/>
    <w:rsid w:val="00EA5FE1"/>
    <w:rsid w:val="00EA60E4"/>
    <w:rsid w:val="00EA6223"/>
    <w:rsid w:val="00EA6268"/>
    <w:rsid w:val="00EA6806"/>
    <w:rsid w:val="00EA694C"/>
    <w:rsid w:val="00EA6954"/>
    <w:rsid w:val="00EA6D9F"/>
    <w:rsid w:val="00EA720C"/>
    <w:rsid w:val="00EA728F"/>
    <w:rsid w:val="00EB0108"/>
    <w:rsid w:val="00EB08CA"/>
    <w:rsid w:val="00EB08D3"/>
    <w:rsid w:val="00EB092B"/>
    <w:rsid w:val="00EB0F1E"/>
    <w:rsid w:val="00EB1170"/>
    <w:rsid w:val="00EB117C"/>
    <w:rsid w:val="00EB1279"/>
    <w:rsid w:val="00EB1760"/>
    <w:rsid w:val="00EB1E0E"/>
    <w:rsid w:val="00EB1F97"/>
    <w:rsid w:val="00EB1FF9"/>
    <w:rsid w:val="00EB2357"/>
    <w:rsid w:val="00EB248B"/>
    <w:rsid w:val="00EB266D"/>
    <w:rsid w:val="00EB2CE8"/>
    <w:rsid w:val="00EB2E36"/>
    <w:rsid w:val="00EB3119"/>
    <w:rsid w:val="00EB3D87"/>
    <w:rsid w:val="00EB412F"/>
    <w:rsid w:val="00EB449A"/>
    <w:rsid w:val="00EB4AE0"/>
    <w:rsid w:val="00EB4B62"/>
    <w:rsid w:val="00EB5203"/>
    <w:rsid w:val="00EB55AC"/>
    <w:rsid w:val="00EB5871"/>
    <w:rsid w:val="00EB6016"/>
    <w:rsid w:val="00EB6CF9"/>
    <w:rsid w:val="00EB6EFC"/>
    <w:rsid w:val="00EB7127"/>
    <w:rsid w:val="00EB7286"/>
    <w:rsid w:val="00EB72E3"/>
    <w:rsid w:val="00EB78B2"/>
    <w:rsid w:val="00EB7CE7"/>
    <w:rsid w:val="00EC011B"/>
    <w:rsid w:val="00EC01EC"/>
    <w:rsid w:val="00EC0543"/>
    <w:rsid w:val="00EC0582"/>
    <w:rsid w:val="00EC0885"/>
    <w:rsid w:val="00EC0944"/>
    <w:rsid w:val="00EC09C5"/>
    <w:rsid w:val="00EC0A7C"/>
    <w:rsid w:val="00EC12A5"/>
    <w:rsid w:val="00EC1455"/>
    <w:rsid w:val="00EC1749"/>
    <w:rsid w:val="00EC19AD"/>
    <w:rsid w:val="00EC1DD4"/>
    <w:rsid w:val="00EC20DB"/>
    <w:rsid w:val="00EC21EE"/>
    <w:rsid w:val="00EC2CFF"/>
    <w:rsid w:val="00EC2D4B"/>
    <w:rsid w:val="00EC3663"/>
    <w:rsid w:val="00EC3F3E"/>
    <w:rsid w:val="00EC402D"/>
    <w:rsid w:val="00EC4B2F"/>
    <w:rsid w:val="00EC4F3D"/>
    <w:rsid w:val="00EC4FB0"/>
    <w:rsid w:val="00EC52EC"/>
    <w:rsid w:val="00EC566B"/>
    <w:rsid w:val="00EC5704"/>
    <w:rsid w:val="00EC5F12"/>
    <w:rsid w:val="00EC6142"/>
    <w:rsid w:val="00EC6334"/>
    <w:rsid w:val="00EC663B"/>
    <w:rsid w:val="00EC67F2"/>
    <w:rsid w:val="00EC6849"/>
    <w:rsid w:val="00EC6A0A"/>
    <w:rsid w:val="00EC6C21"/>
    <w:rsid w:val="00EC7085"/>
    <w:rsid w:val="00EC744D"/>
    <w:rsid w:val="00EC756F"/>
    <w:rsid w:val="00EC7FDC"/>
    <w:rsid w:val="00ED0509"/>
    <w:rsid w:val="00ED058C"/>
    <w:rsid w:val="00ED07AA"/>
    <w:rsid w:val="00ED0919"/>
    <w:rsid w:val="00ED0BA3"/>
    <w:rsid w:val="00ED0D87"/>
    <w:rsid w:val="00ED13E3"/>
    <w:rsid w:val="00ED184D"/>
    <w:rsid w:val="00ED1A39"/>
    <w:rsid w:val="00ED1D4C"/>
    <w:rsid w:val="00ED2423"/>
    <w:rsid w:val="00ED2493"/>
    <w:rsid w:val="00ED296F"/>
    <w:rsid w:val="00ED2BCB"/>
    <w:rsid w:val="00ED2D8A"/>
    <w:rsid w:val="00ED3164"/>
    <w:rsid w:val="00ED34E4"/>
    <w:rsid w:val="00ED3742"/>
    <w:rsid w:val="00ED386A"/>
    <w:rsid w:val="00ED3993"/>
    <w:rsid w:val="00ED3E7A"/>
    <w:rsid w:val="00ED4158"/>
    <w:rsid w:val="00ED44A6"/>
    <w:rsid w:val="00ED4C6B"/>
    <w:rsid w:val="00ED4E39"/>
    <w:rsid w:val="00ED536E"/>
    <w:rsid w:val="00ED5966"/>
    <w:rsid w:val="00ED648C"/>
    <w:rsid w:val="00ED648D"/>
    <w:rsid w:val="00ED66D5"/>
    <w:rsid w:val="00ED69FE"/>
    <w:rsid w:val="00ED6CF3"/>
    <w:rsid w:val="00ED71AB"/>
    <w:rsid w:val="00ED75D4"/>
    <w:rsid w:val="00ED77F3"/>
    <w:rsid w:val="00ED7A6F"/>
    <w:rsid w:val="00ED7FBF"/>
    <w:rsid w:val="00EE05DE"/>
    <w:rsid w:val="00EE07CD"/>
    <w:rsid w:val="00EE0987"/>
    <w:rsid w:val="00EE0D90"/>
    <w:rsid w:val="00EE106F"/>
    <w:rsid w:val="00EE1676"/>
    <w:rsid w:val="00EE1AA0"/>
    <w:rsid w:val="00EE1AF4"/>
    <w:rsid w:val="00EE1B74"/>
    <w:rsid w:val="00EE1EB1"/>
    <w:rsid w:val="00EE1FDA"/>
    <w:rsid w:val="00EE25AC"/>
    <w:rsid w:val="00EE2779"/>
    <w:rsid w:val="00EE2919"/>
    <w:rsid w:val="00EE2AB5"/>
    <w:rsid w:val="00EE2DCE"/>
    <w:rsid w:val="00EE31A4"/>
    <w:rsid w:val="00EE34B7"/>
    <w:rsid w:val="00EE36AB"/>
    <w:rsid w:val="00EE3A8F"/>
    <w:rsid w:val="00EE3C13"/>
    <w:rsid w:val="00EE408B"/>
    <w:rsid w:val="00EE4242"/>
    <w:rsid w:val="00EE4339"/>
    <w:rsid w:val="00EE44E4"/>
    <w:rsid w:val="00EE4C17"/>
    <w:rsid w:val="00EE4DEA"/>
    <w:rsid w:val="00EE4E6D"/>
    <w:rsid w:val="00EE50BB"/>
    <w:rsid w:val="00EE57F5"/>
    <w:rsid w:val="00EE613C"/>
    <w:rsid w:val="00EE65E2"/>
    <w:rsid w:val="00EE6670"/>
    <w:rsid w:val="00EE6886"/>
    <w:rsid w:val="00EE6B9E"/>
    <w:rsid w:val="00EE758B"/>
    <w:rsid w:val="00EE7DE4"/>
    <w:rsid w:val="00EF0087"/>
    <w:rsid w:val="00EF034B"/>
    <w:rsid w:val="00EF043D"/>
    <w:rsid w:val="00EF0AA8"/>
    <w:rsid w:val="00EF0B1F"/>
    <w:rsid w:val="00EF0D69"/>
    <w:rsid w:val="00EF0FB2"/>
    <w:rsid w:val="00EF1129"/>
    <w:rsid w:val="00EF142A"/>
    <w:rsid w:val="00EF1FEE"/>
    <w:rsid w:val="00EF2275"/>
    <w:rsid w:val="00EF22AE"/>
    <w:rsid w:val="00EF2337"/>
    <w:rsid w:val="00EF296F"/>
    <w:rsid w:val="00EF3136"/>
    <w:rsid w:val="00EF315B"/>
    <w:rsid w:val="00EF3179"/>
    <w:rsid w:val="00EF33E3"/>
    <w:rsid w:val="00EF3502"/>
    <w:rsid w:val="00EF3A2B"/>
    <w:rsid w:val="00EF3A3E"/>
    <w:rsid w:val="00EF3A5E"/>
    <w:rsid w:val="00EF3B19"/>
    <w:rsid w:val="00EF3BAA"/>
    <w:rsid w:val="00EF3C14"/>
    <w:rsid w:val="00EF3D4C"/>
    <w:rsid w:val="00EF40F3"/>
    <w:rsid w:val="00EF4187"/>
    <w:rsid w:val="00EF422B"/>
    <w:rsid w:val="00EF469C"/>
    <w:rsid w:val="00EF49C4"/>
    <w:rsid w:val="00EF4B3A"/>
    <w:rsid w:val="00EF4C0C"/>
    <w:rsid w:val="00EF581B"/>
    <w:rsid w:val="00EF5828"/>
    <w:rsid w:val="00EF5C50"/>
    <w:rsid w:val="00EF6732"/>
    <w:rsid w:val="00EF69B7"/>
    <w:rsid w:val="00EF6AD7"/>
    <w:rsid w:val="00EF6D04"/>
    <w:rsid w:val="00EF70BE"/>
    <w:rsid w:val="00EF73F0"/>
    <w:rsid w:val="00EF767F"/>
    <w:rsid w:val="00EF7A74"/>
    <w:rsid w:val="00EF7BB6"/>
    <w:rsid w:val="00EF7C81"/>
    <w:rsid w:val="00EF7E15"/>
    <w:rsid w:val="00F00122"/>
    <w:rsid w:val="00F0017A"/>
    <w:rsid w:val="00F00435"/>
    <w:rsid w:val="00F0077E"/>
    <w:rsid w:val="00F00C38"/>
    <w:rsid w:val="00F00D32"/>
    <w:rsid w:val="00F01082"/>
    <w:rsid w:val="00F0123E"/>
    <w:rsid w:val="00F01337"/>
    <w:rsid w:val="00F01432"/>
    <w:rsid w:val="00F015AA"/>
    <w:rsid w:val="00F01972"/>
    <w:rsid w:val="00F019A2"/>
    <w:rsid w:val="00F01D34"/>
    <w:rsid w:val="00F02128"/>
    <w:rsid w:val="00F028B9"/>
    <w:rsid w:val="00F03276"/>
    <w:rsid w:val="00F039F3"/>
    <w:rsid w:val="00F03B99"/>
    <w:rsid w:val="00F049ED"/>
    <w:rsid w:val="00F04BD1"/>
    <w:rsid w:val="00F04C08"/>
    <w:rsid w:val="00F04C76"/>
    <w:rsid w:val="00F04D26"/>
    <w:rsid w:val="00F04FE5"/>
    <w:rsid w:val="00F053A2"/>
    <w:rsid w:val="00F05602"/>
    <w:rsid w:val="00F057B9"/>
    <w:rsid w:val="00F0592B"/>
    <w:rsid w:val="00F06370"/>
    <w:rsid w:val="00F0644D"/>
    <w:rsid w:val="00F06698"/>
    <w:rsid w:val="00F068E6"/>
    <w:rsid w:val="00F06BAD"/>
    <w:rsid w:val="00F06C82"/>
    <w:rsid w:val="00F06F4C"/>
    <w:rsid w:val="00F07475"/>
    <w:rsid w:val="00F0763D"/>
    <w:rsid w:val="00F079B3"/>
    <w:rsid w:val="00F07C82"/>
    <w:rsid w:val="00F07D4A"/>
    <w:rsid w:val="00F07FB6"/>
    <w:rsid w:val="00F10059"/>
    <w:rsid w:val="00F10963"/>
    <w:rsid w:val="00F11CEA"/>
    <w:rsid w:val="00F11FD3"/>
    <w:rsid w:val="00F120DA"/>
    <w:rsid w:val="00F12108"/>
    <w:rsid w:val="00F122E9"/>
    <w:rsid w:val="00F12CAC"/>
    <w:rsid w:val="00F12F35"/>
    <w:rsid w:val="00F12FC6"/>
    <w:rsid w:val="00F133FD"/>
    <w:rsid w:val="00F134AB"/>
    <w:rsid w:val="00F13D23"/>
    <w:rsid w:val="00F14421"/>
    <w:rsid w:val="00F14859"/>
    <w:rsid w:val="00F14B99"/>
    <w:rsid w:val="00F14F77"/>
    <w:rsid w:val="00F15159"/>
    <w:rsid w:val="00F15288"/>
    <w:rsid w:val="00F1539B"/>
    <w:rsid w:val="00F15671"/>
    <w:rsid w:val="00F15773"/>
    <w:rsid w:val="00F15A7E"/>
    <w:rsid w:val="00F15C15"/>
    <w:rsid w:val="00F15C64"/>
    <w:rsid w:val="00F160D7"/>
    <w:rsid w:val="00F16384"/>
    <w:rsid w:val="00F16906"/>
    <w:rsid w:val="00F1769D"/>
    <w:rsid w:val="00F176AC"/>
    <w:rsid w:val="00F17A4E"/>
    <w:rsid w:val="00F2025A"/>
    <w:rsid w:val="00F20336"/>
    <w:rsid w:val="00F20684"/>
    <w:rsid w:val="00F20709"/>
    <w:rsid w:val="00F20F54"/>
    <w:rsid w:val="00F2109F"/>
    <w:rsid w:val="00F21265"/>
    <w:rsid w:val="00F215BB"/>
    <w:rsid w:val="00F21CFC"/>
    <w:rsid w:val="00F21D5A"/>
    <w:rsid w:val="00F21E4D"/>
    <w:rsid w:val="00F223C6"/>
    <w:rsid w:val="00F22513"/>
    <w:rsid w:val="00F22542"/>
    <w:rsid w:val="00F226CB"/>
    <w:rsid w:val="00F22F37"/>
    <w:rsid w:val="00F23009"/>
    <w:rsid w:val="00F230C1"/>
    <w:rsid w:val="00F23279"/>
    <w:rsid w:val="00F23E90"/>
    <w:rsid w:val="00F23F67"/>
    <w:rsid w:val="00F24066"/>
    <w:rsid w:val="00F242CA"/>
    <w:rsid w:val="00F2486B"/>
    <w:rsid w:val="00F24E8F"/>
    <w:rsid w:val="00F24F3E"/>
    <w:rsid w:val="00F2507B"/>
    <w:rsid w:val="00F252E3"/>
    <w:rsid w:val="00F25758"/>
    <w:rsid w:val="00F258E5"/>
    <w:rsid w:val="00F25A0B"/>
    <w:rsid w:val="00F25A2A"/>
    <w:rsid w:val="00F25D90"/>
    <w:rsid w:val="00F260F3"/>
    <w:rsid w:val="00F26554"/>
    <w:rsid w:val="00F2668B"/>
    <w:rsid w:val="00F269C6"/>
    <w:rsid w:val="00F269DC"/>
    <w:rsid w:val="00F26BBE"/>
    <w:rsid w:val="00F26C13"/>
    <w:rsid w:val="00F26C68"/>
    <w:rsid w:val="00F26C8C"/>
    <w:rsid w:val="00F26D6A"/>
    <w:rsid w:val="00F26F81"/>
    <w:rsid w:val="00F270EA"/>
    <w:rsid w:val="00F272E0"/>
    <w:rsid w:val="00F273DF"/>
    <w:rsid w:val="00F3020D"/>
    <w:rsid w:val="00F30B4E"/>
    <w:rsid w:val="00F30DDE"/>
    <w:rsid w:val="00F3128D"/>
    <w:rsid w:val="00F314F2"/>
    <w:rsid w:val="00F31AA2"/>
    <w:rsid w:val="00F31B7D"/>
    <w:rsid w:val="00F31D88"/>
    <w:rsid w:val="00F3229E"/>
    <w:rsid w:val="00F32304"/>
    <w:rsid w:val="00F3267E"/>
    <w:rsid w:val="00F32682"/>
    <w:rsid w:val="00F32ACF"/>
    <w:rsid w:val="00F32B2A"/>
    <w:rsid w:val="00F32CDF"/>
    <w:rsid w:val="00F32D97"/>
    <w:rsid w:val="00F32ED5"/>
    <w:rsid w:val="00F334F3"/>
    <w:rsid w:val="00F33629"/>
    <w:rsid w:val="00F336F8"/>
    <w:rsid w:val="00F339A9"/>
    <w:rsid w:val="00F33A9B"/>
    <w:rsid w:val="00F33DEA"/>
    <w:rsid w:val="00F33F17"/>
    <w:rsid w:val="00F34303"/>
    <w:rsid w:val="00F34B7F"/>
    <w:rsid w:val="00F34F7A"/>
    <w:rsid w:val="00F35014"/>
    <w:rsid w:val="00F35301"/>
    <w:rsid w:val="00F3599F"/>
    <w:rsid w:val="00F35D68"/>
    <w:rsid w:val="00F3616D"/>
    <w:rsid w:val="00F36322"/>
    <w:rsid w:val="00F36797"/>
    <w:rsid w:val="00F369F5"/>
    <w:rsid w:val="00F36C98"/>
    <w:rsid w:val="00F3715C"/>
    <w:rsid w:val="00F372B7"/>
    <w:rsid w:val="00F377C1"/>
    <w:rsid w:val="00F378DC"/>
    <w:rsid w:val="00F37909"/>
    <w:rsid w:val="00F37B06"/>
    <w:rsid w:val="00F37C9D"/>
    <w:rsid w:val="00F37D31"/>
    <w:rsid w:val="00F4028F"/>
    <w:rsid w:val="00F402C9"/>
    <w:rsid w:val="00F40685"/>
    <w:rsid w:val="00F40746"/>
    <w:rsid w:val="00F41211"/>
    <w:rsid w:val="00F4142C"/>
    <w:rsid w:val="00F416E7"/>
    <w:rsid w:val="00F41796"/>
    <w:rsid w:val="00F41BC1"/>
    <w:rsid w:val="00F41C61"/>
    <w:rsid w:val="00F41E18"/>
    <w:rsid w:val="00F42054"/>
    <w:rsid w:val="00F424A8"/>
    <w:rsid w:val="00F42560"/>
    <w:rsid w:val="00F42946"/>
    <w:rsid w:val="00F42B03"/>
    <w:rsid w:val="00F42B99"/>
    <w:rsid w:val="00F42CD2"/>
    <w:rsid w:val="00F4337F"/>
    <w:rsid w:val="00F43590"/>
    <w:rsid w:val="00F43943"/>
    <w:rsid w:val="00F43C72"/>
    <w:rsid w:val="00F43E51"/>
    <w:rsid w:val="00F44916"/>
    <w:rsid w:val="00F44D28"/>
    <w:rsid w:val="00F45104"/>
    <w:rsid w:val="00F4513B"/>
    <w:rsid w:val="00F453B8"/>
    <w:rsid w:val="00F455CA"/>
    <w:rsid w:val="00F457DE"/>
    <w:rsid w:val="00F45A15"/>
    <w:rsid w:val="00F45C8A"/>
    <w:rsid w:val="00F46188"/>
    <w:rsid w:val="00F461EE"/>
    <w:rsid w:val="00F4626A"/>
    <w:rsid w:val="00F4639A"/>
    <w:rsid w:val="00F4645B"/>
    <w:rsid w:val="00F46504"/>
    <w:rsid w:val="00F467BE"/>
    <w:rsid w:val="00F46B05"/>
    <w:rsid w:val="00F46BB7"/>
    <w:rsid w:val="00F46DB1"/>
    <w:rsid w:val="00F46EF3"/>
    <w:rsid w:val="00F470F8"/>
    <w:rsid w:val="00F47213"/>
    <w:rsid w:val="00F47307"/>
    <w:rsid w:val="00F4796F"/>
    <w:rsid w:val="00F500AB"/>
    <w:rsid w:val="00F50239"/>
    <w:rsid w:val="00F5049E"/>
    <w:rsid w:val="00F50D86"/>
    <w:rsid w:val="00F50DF9"/>
    <w:rsid w:val="00F5126A"/>
    <w:rsid w:val="00F512FF"/>
    <w:rsid w:val="00F513A5"/>
    <w:rsid w:val="00F513E4"/>
    <w:rsid w:val="00F514AF"/>
    <w:rsid w:val="00F514D8"/>
    <w:rsid w:val="00F51CFC"/>
    <w:rsid w:val="00F51F75"/>
    <w:rsid w:val="00F524CC"/>
    <w:rsid w:val="00F5265E"/>
    <w:rsid w:val="00F52C56"/>
    <w:rsid w:val="00F52DFA"/>
    <w:rsid w:val="00F532D9"/>
    <w:rsid w:val="00F53469"/>
    <w:rsid w:val="00F541A7"/>
    <w:rsid w:val="00F5449C"/>
    <w:rsid w:val="00F545BE"/>
    <w:rsid w:val="00F54933"/>
    <w:rsid w:val="00F54AD3"/>
    <w:rsid w:val="00F54B29"/>
    <w:rsid w:val="00F552DB"/>
    <w:rsid w:val="00F554AC"/>
    <w:rsid w:val="00F5564A"/>
    <w:rsid w:val="00F558B4"/>
    <w:rsid w:val="00F5611E"/>
    <w:rsid w:val="00F561BC"/>
    <w:rsid w:val="00F56795"/>
    <w:rsid w:val="00F56F0E"/>
    <w:rsid w:val="00F574E6"/>
    <w:rsid w:val="00F57522"/>
    <w:rsid w:val="00F57808"/>
    <w:rsid w:val="00F57D11"/>
    <w:rsid w:val="00F60140"/>
    <w:rsid w:val="00F60193"/>
    <w:rsid w:val="00F601AD"/>
    <w:rsid w:val="00F6029B"/>
    <w:rsid w:val="00F60511"/>
    <w:rsid w:val="00F61511"/>
    <w:rsid w:val="00F615F2"/>
    <w:rsid w:val="00F61ACF"/>
    <w:rsid w:val="00F6208F"/>
    <w:rsid w:val="00F62226"/>
    <w:rsid w:val="00F623FD"/>
    <w:rsid w:val="00F625D6"/>
    <w:rsid w:val="00F62D87"/>
    <w:rsid w:val="00F63807"/>
    <w:rsid w:val="00F63948"/>
    <w:rsid w:val="00F63AF7"/>
    <w:rsid w:val="00F63CD4"/>
    <w:rsid w:val="00F63D4B"/>
    <w:rsid w:val="00F6426D"/>
    <w:rsid w:val="00F6444F"/>
    <w:rsid w:val="00F64654"/>
    <w:rsid w:val="00F64B60"/>
    <w:rsid w:val="00F64E01"/>
    <w:rsid w:val="00F6599E"/>
    <w:rsid w:val="00F66312"/>
    <w:rsid w:val="00F66D33"/>
    <w:rsid w:val="00F66E29"/>
    <w:rsid w:val="00F67791"/>
    <w:rsid w:val="00F67CED"/>
    <w:rsid w:val="00F702B7"/>
    <w:rsid w:val="00F707A1"/>
    <w:rsid w:val="00F708CE"/>
    <w:rsid w:val="00F713C5"/>
    <w:rsid w:val="00F714D5"/>
    <w:rsid w:val="00F72340"/>
    <w:rsid w:val="00F72423"/>
    <w:rsid w:val="00F72973"/>
    <w:rsid w:val="00F729CA"/>
    <w:rsid w:val="00F72B3B"/>
    <w:rsid w:val="00F72CF2"/>
    <w:rsid w:val="00F72E0D"/>
    <w:rsid w:val="00F72F5E"/>
    <w:rsid w:val="00F730BD"/>
    <w:rsid w:val="00F732AC"/>
    <w:rsid w:val="00F732D1"/>
    <w:rsid w:val="00F737CC"/>
    <w:rsid w:val="00F7385A"/>
    <w:rsid w:val="00F74D2E"/>
    <w:rsid w:val="00F74E69"/>
    <w:rsid w:val="00F75204"/>
    <w:rsid w:val="00F7549B"/>
    <w:rsid w:val="00F755EE"/>
    <w:rsid w:val="00F75D7A"/>
    <w:rsid w:val="00F764C2"/>
    <w:rsid w:val="00F764FE"/>
    <w:rsid w:val="00F767EF"/>
    <w:rsid w:val="00F7694B"/>
    <w:rsid w:val="00F76D07"/>
    <w:rsid w:val="00F773E2"/>
    <w:rsid w:val="00F777B3"/>
    <w:rsid w:val="00F8011B"/>
    <w:rsid w:val="00F801B2"/>
    <w:rsid w:val="00F801CA"/>
    <w:rsid w:val="00F804AB"/>
    <w:rsid w:val="00F80A2C"/>
    <w:rsid w:val="00F80F02"/>
    <w:rsid w:val="00F80F46"/>
    <w:rsid w:val="00F81392"/>
    <w:rsid w:val="00F8177D"/>
    <w:rsid w:val="00F81E81"/>
    <w:rsid w:val="00F81E8E"/>
    <w:rsid w:val="00F81EB2"/>
    <w:rsid w:val="00F81F0D"/>
    <w:rsid w:val="00F81FE7"/>
    <w:rsid w:val="00F822F1"/>
    <w:rsid w:val="00F823C5"/>
    <w:rsid w:val="00F829CB"/>
    <w:rsid w:val="00F82EEA"/>
    <w:rsid w:val="00F83009"/>
    <w:rsid w:val="00F83715"/>
    <w:rsid w:val="00F83801"/>
    <w:rsid w:val="00F8384F"/>
    <w:rsid w:val="00F83DE0"/>
    <w:rsid w:val="00F83DFB"/>
    <w:rsid w:val="00F83F61"/>
    <w:rsid w:val="00F8425B"/>
    <w:rsid w:val="00F842C7"/>
    <w:rsid w:val="00F8435E"/>
    <w:rsid w:val="00F843EB"/>
    <w:rsid w:val="00F84546"/>
    <w:rsid w:val="00F84CDF"/>
    <w:rsid w:val="00F85128"/>
    <w:rsid w:val="00F8558B"/>
    <w:rsid w:val="00F8593F"/>
    <w:rsid w:val="00F8602A"/>
    <w:rsid w:val="00F86095"/>
    <w:rsid w:val="00F86377"/>
    <w:rsid w:val="00F8668F"/>
    <w:rsid w:val="00F8669D"/>
    <w:rsid w:val="00F86A96"/>
    <w:rsid w:val="00F8710E"/>
    <w:rsid w:val="00F87604"/>
    <w:rsid w:val="00F876DD"/>
    <w:rsid w:val="00F8797A"/>
    <w:rsid w:val="00F87C3D"/>
    <w:rsid w:val="00F87D03"/>
    <w:rsid w:val="00F87EFD"/>
    <w:rsid w:val="00F9033B"/>
    <w:rsid w:val="00F90565"/>
    <w:rsid w:val="00F908B6"/>
    <w:rsid w:val="00F91010"/>
    <w:rsid w:val="00F91B7F"/>
    <w:rsid w:val="00F91CF5"/>
    <w:rsid w:val="00F9213F"/>
    <w:rsid w:val="00F922EF"/>
    <w:rsid w:val="00F92582"/>
    <w:rsid w:val="00F92607"/>
    <w:rsid w:val="00F926CD"/>
    <w:rsid w:val="00F92A49"/>
    <w:rsid w:val="00F92BBF"/>
    <w:rsid w:val="00F92D31"/>
    <w:rsid w:val="00F93112"/>
    <w:rsid w:val="00F93299"/>
    <w:rsid w:val="00F93388"/>
    <w:rsid w:val="00F935D6"/>
    <w:rsid w:val="00F9385C"/>
    <w:rsid w:val="00F93C45"/>
    <w:rsid w:val="00F93C60"/>
    <w:rsid w:val="00F942F5"/>
    <w:rsid w:val="00F9464B"/>
    <w:rsid w:val="00F94694"/>
    <w:rsid w:val="00F94772"/>
    <w:rsid w:val="00F94CA5"/>
    <w:rsid w:val="00F94E9D"/>
    <w:rsid w:val="00F94EDD"/>
    <w:rsid w:val="00F9525E"/>
    <w:rsid w:val="00F953E3"/>
    <w:rsid w:val="00F955BA"/>
    <w:rsid w:val="00F95941"/>
    <w:rsid w:val="00F95AB8"/>
    <w:rsid w:val="00F95B65"/>
    <w:rsid w:val="00F9634C"/>
    <w:rsid w:val="00F96566"/>
    <w:rsid w:val="00F9674F"/>
    <w:rsid w:val="00F96761"/>
    <w:rsid w:val="00F967F7"/>
    <w:rsid w:val="00F96B46"/>
    <w:rsid w:val="00F96E27"/>
    <w:rsid w:val="00F96E3E"/>
    <w:rsid w:val="00F96E70"/>
    <w:rsid w:val="00F972B8"/>
    <w:rsid w:val="00F973B7"/>
    <w:rsid w:val="00F97540"/>
    <w:rsid w:val="00F97AD4"/>
    <w:rsid w:val="00F97DD2"/>
    <w:rsid w:val="00FA01F8"/>
    <w:rsid w:val="00FA125B"/>
    <w:rsid w:val="00FA1629"/>
    <w:rsid w:val="00FA1838"/>
    <w:rsid w:val="00FA1DF0"/>
    <w:rsid w:val="00FA210D"/>
    <w:rsid w:val="00FA2113"/>
    <w:rsid w:val="00FA2864"/>
    <w:rsid w:val="00FA290C"/>
    <w:rsid w:val="00FA2984"/>
    <w:rsid w:val="00FA315F"/>
    <w:rsid w:val="00FA31AD"/>
    <w:rsid w:val="00FA32EA"/>
    <w:rsid w:val="00FA39E2"/>
    <w:rsid w:val="00FA3A5A"/>
    <w:rsid w:val="00FA3CAB"/>
    <w:rsid w:val="00FA3CC2"/>
    <w:rsid w:val="00FA3DB4"/>
    <w:rsid w:val="00FA43BE"/>
    <w:rsid w:val="00FA4EEA"/>
    <w:rsid w:val="00FA5056"/>
    <w:rsid w:val="00FA51E3"/>
    <w:rsid w:val="00FA5767"/>
    <w:rsid w:val="00FA57D4"/>
    <w:rsid w:val="00FA596B"/>
    <w:rsid w:val="00FA5A07"/>
    <w:rsid w:val="00FA5AAF"/>
    <w:rsid w:val="00FA5B05"/>
    <w:rsid w:val="00FA5CAF"/>
    <w:rsid w:val="00FA5FDE"/>
    <w:rsid w:val="00FA65FB"/>
    <w:rsid w:val="00FA6B0B"/>
    <w:rsid w:val="00FA725B"/>
    <w:rsid w:val="00FA7287"/>
    <w:rsid w:val="00FA7457"/>
    <w:rsid w:val="00FA74DB"/>
    <w:rsid w:val="00FA78E9"/>
    <w:rsid w:val="00FB00DE"/>
    <w:rsid w:val="00FB02C5"/>
    <w:rsid w:val="00FB06EB"/>
    <w:rsid w:val="00FB088A"/>
    <w:rsid w:val="00FB0B53"/>
    <w:rsid w:val="00FB0CBA"/>
    <w:rsid w:val="00FB0DAC"/>
    <w:rsid w:val="00FB16C9"/>
    <w:rsid w:val="00FB1F15"/>
    <w:rsid w:val="00FB20C8"/>
    <w:rsid w:val="00FB2199"/>
    <w:rsid w:val="00FB2313"/>
    <w:rsid w:val="00FB23E2"/>
    <w:rsid w:val="00FB277C"/>
    <w:rsid w:val="00FB2B6B"/>
    <w:rsid w:val="00FB3016"/>
    <w:rsid w:val="00FB3113"/>
    <w:rsid w:val="00FB34D9"/>
    <w:rsid w:val="00FB379B"/>
    <w:rsid w:val="00FB3B89"/>
    <w:rsid w:val="00FB3CB8"/>
    <w:rsid w:val="00FB3CF0"/>
    <w:rsid w:val="00FB3D76"/>
    <w:rsid w:val="00FB40CE"/>
    <w:rsid w:val="00FB43D5"/>
    <w:rsid w:val="00FB4519"/>
    <w:rsid w:val="00FB4530"/>
    <w:rsid w:val="00FB4955"/>
    <w:rsid w:val="00FB4A71"/>
    <w:rsid w:val="00FB4F67"/>
    <w:rsid w:val="00FB51E0"/>
    <w:rsid w:val="00FB57D4"/>
    <w:rsid w:val="00FB596D"/>
    <w:rsid w:val="00FB59E5"/>
    <w:rsid w:val="00FB5A8B"/>
    <w:rsid w:val="00FB5B6D"/>
    <w:rsid w:val="00FB5B7E"/>
    <w:rsid w:val="00FB5C0F"/>
    <w:rsid w:val="00FB6188"/>
    <w:rsid w:val="00FB62F5"/>
    <w:rsid w:val="00FB653B"/>
    <w:rsid w:val="00FB750E"/>
    <w:rsid w:val="00FB7DE5"/>
    <w:rsid w:val="00FC061B"/>
    <w:rsid w:val="00FC09C5"/>
    <w:rsid w:val="00FC0D16"/>
    <w:rsid w:val="00FC10BF"/>
    <w:rsid w:val="00FC18B7"/>
    <w:rsid w:val="00FC1A8D"/>
    <w:rsid w:val="00FC1DF2"/>
    <w:rsid w:val="00FC23DE"/>
    <w:rsid w:val="00FC24FF"/>
    <w:rsid w:val="00FC2534"/>
    <w:rsid w:val="00FC2733"/>
    <w:rsid w:val="00FC276F"/>
    <w:rsid w:val="00FC3083"/>
    <w:rsid w:val="00FC3308"/>
    <w:rsid w:val="00FC3356"/>
    <w:rsid w:val="00FC3607"/>
    <w:rsid w:val="00FC3925"/>
    <w:rsid w:val="00FC421A"/>
    <w:rsid w:val="00FC48C3"/>
    <w:rsid w:val="00FC4961"/>
    <w:rsid w:val="00FC499E"/>
    <w:rsid w:val="00FC4D89"/>
    <w:rsid w:val="00FC51D9"/>
    <w:rsid w:val="00FC538B"/>
    <w:rsid w:val="00FC54CA"/>
    <w:rsid w:val="00FC58BF"/>
    <w:rsid w:val="00FC5AE7"/>
    <w:rsid w:val="00FC5D9B"/>
    <w:rsid w:val="00FC5ED1"/>
    <w:rsid w:val="00FC608D"/>
    <w:rsid w:val="00FC6269"/>
    <w:rsid w:val="00FC6539"/>
    <w:rsid w:val="00FC6952"/>
    <w:rsid w:val="00FC69E6"/>
    <w:rsid w:val="00FC6DB3"/>
    <w:rsid w:val="00FC6FC5"/>
    <w:rsid w:val="00FC7901"/>
    <w:rsid w:val="00FC7DCA"/>
    <w:rsid w:val="00FD012A"/>
    <w:rsid w:val="00FD0A5D"/>
    <w:rsid w:val="00FD0C03"/>
    <w:rsid w:val="00FD0C05"/>
    <w:rsid w:val="00FD0D86"/>
    <w:rsid w:val="00FD0F19"/>
    <w:rsid w:val="00FD126E"/>
    <w:rsid w:val="00FD1598"/>
    <w:rsid w:val="00FD1B84"/>
    <w:rsid w:val="00FD1D53"/>
    <w:rsid w:val="00FD2922"/>
    <w:rsid w:val="00FD2BE3"/>
    <w:rsid w:val="00FD2F03"/>
    <w:rsid w:val="00FD3005"/>
    <w:rsid w:val="00FD3607"/>
    <w:rsid w:val="00FD39B1"/>
    <w:rsid w:val="00FD3B03"/>
    <w:rsid w:val="00FD3B9E"/>
    <w:rsid w:val="00FD4472"/>
    <w:rsid w:val="00FD4577"/>
    <w:rsid w:val="00FD4B61"/>
    <w:rsid w:val="00FD4C29"/>
    <w:rsid w:val="00FD4E9A"/>
    <w:rsid w:val="00FD58B4"/>
    <w:rsid w:val="00FD5CBB"/>
    <w:rsid w:val="00FD5ED1"/>
    <w:rsid w:val="00FD67D0"/>
    <w:rsid w:val="00FD6E52"/>
    <w:rsid w:val="00FD7214"/>
    <w:rsid w:val="00FD74B3"/>
    <w:rsid w:val="00FD7523"/>
    <w:rsid w:val="00FE0461"/>
    <w:rsid w:val="00FE0A16"/>
    <w:rsid w:val="00FE0B7D"/>
    <w:rsid w:val="00FE191A"/>
    <w:rsid w:val="00FE194D"/>
    <w:rsid w:val="00FE2148"/>
    <w:rsid w:val="00FE295B"/>
    <w:rsid w:val="00FE2A96"/>
    <w:rsid w:val="00FE2C09"/>
    <w:rsid w:val="00FE2C57"/>
    <w:rsid w:val="00FE2C80"/>
    <w:rsid w:val="00FE3A24"/>
    <w:rsid w:val="00FE3EBF"/>
    <w:rsid w:val="00FE4060"/>
    <w:rsid w:val="00FE44E6"/>
    <w:rsid w:val="00FE46E9"/>
    <w:rsid w:val="00FE4BAE"/>
    <w:rsid w:val="00FE504A"/>
    <w:rsid w:val="00FE5060"/>
    <w:rsid w:val="00FE5073"/>
    <w:rsid w:val="00FE511D"/>
    <w:rsid w:val="00FE5972"/>
    <w:rsid w:val="00FE5A12"/>
    <w:rsid w:val="00FE5E4B"/>
    <w:rsid w:val="00FE5FEC"/>
    <w:rsid w:val="00FE600F"/>
    <w:rsid w:val="00FE60C1"/>
    <w:rsid w:val="00FE67B2"/>
    <w:rsid w:val="00FE67C8"/>
    <w:rsid w:val="00FE6B29"/>
    <w:rsid w:val="00FE6CCD"/>
    <w:rsid w:val="00FE6DC0"/>
    <w:rsid w:val="00FE70E9"/>
    <w:rsid w:val="00FE7225"/>
    <w:rsid w:val="00FE7607"/>
    <w:rsid w:val="00FE76AB"/>
    <w:rsid w:val="00FE76D6"/>
    <w:rsid w:val="00FE7984"/>
    <w:rsid w:val="00FE7D5A"/>
    <w:rsid w:val="00FF0D04"/>
    <w:rsid w:val="00FF0EE7"/>
    <w:rsid w:val="00FF1124"/>
    <w:rsid w:val="00FF176C"/>
    <w:rsid w:val="00FF17D4"/>
    <w:rsid w:val="00FF1DD2"/>
    <w:rsid w:val="00FF2402"/>
    <w:rsid w:val="00FF2593"/>
    <w:rsid w:val="00FF2941"/>
    <w:rsid w:val="00FF35D9"/>
    <w:rsid w:val="00FF3951"/>
    <w:rsid w:val="00FF3976"/>
    <w:rsid w:val="00FF3992"/>
    <w:rsid w:val="00FF3D00"/>
    <w:rsid w:val="00FF3D8F"/>
    <w:rsid w:val="00FF402F"/>
    <w:rsid w:val="00FF40F0"/>
    <w:rsid w:val="00FF42A5"/>
    <w:rsid w:val="00FF46CF"/>
    <w:rsid w:val="00FF4AA8"/>
    <w:rsid w:val="00FF4BA3"/>
    <w:rsid w:val="00FF50E9"/>
    <w:rsid w:val="00FF5272"/>
    <w:rsid w:val="00FF52CB"/>
    <w:rsid w:val="00FF52D9"/>
    <w:rsid w:val="00FF53E4"/>
    <w:rsid w:val="00FF56C1"/>
    <w:rsid w:val="00FF56CB"/>
    <w:rsid w:val="00FF5759"/>
    <w:rsid w:val="00FF5937"/>
    <w:rsid w:val="00FF5C23"/>
    <w:rsid w:val="00FF5D9B"/>
    <w:rsid w:val="00FF630B"/>
    <w:rsid w:val="00FF6F5C"/>
    <w:rsid w:val="00FF70AA"/>
    <w:rsid w:val="00FF7204"/>
    <w:rsid w:val="00FF72C3"/>
    <w:rsid w:val="00FF734A"/>
    <w:rsid w:val="00FF75CD"/>
    <w:rsid w:val="00FF7AB0"/>
    <w:rsid w:val="00FF7D8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5979144"/>
  <w15:docId w15:val="{B61CC30B-2E22-4127-83E8-08BBC65A8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7514E"/>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link w:val="11"/>
    <w:qFormat/>
    <w:rsid w:val="00275D75"/>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275D75"/>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275D75"/>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275D75"/>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275D75"/>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C7226C"/>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7">
    <w:name w:val="heading 7"/>
    <w:basedOn w:val="a1"/>
    <w:next w:val="a1"/>
    <w:link w:val="70"/>
    <w:qFormat/>
    <w:rsid w:val="00C7226C"/>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275D75"/>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2">
    <w:name w:val="內縮1"/>
    <w:basedOn w:val="a1"/>
    <w:rsid w:val="00275D75"/>
    <w:pPr>
      <w:ind w:left="1248" w:hanging="624"/>
    </w:pPr>
  </w:style>
  <w:style w:type="paragraph" w:styleId="a6">
    <w:name w:val="footnote text"/>
    <w:basedOn w:val="a1"/>
    <w:link w:val="a7"/>
    <w:rsid w:val="00275D75"/>
    <w:pPr>
      <w:snapToGrid w:val="0"/>
      <w:spacing w:after="120" w:line="320" w:lineRule="atLeast"/>
      <w:ind w:left="150" w:hangingChars="150" w:hanging="150"/>
      <w:jc w:val="left"/>
    </w:pPr>
    <w:rPr>
      <w:sz w:val="20"/>
    </w:rPr>
  </w:style>
  <w:style w:type="paragraph" w:customStyle="1" w:styleId="a8">
    <w:name w:val="內縮"/>
    <w:basedOn w:val="a1"/>
    <w:rsid w:val="00275D75"/>
    <w:pPr>
      <w:ind w:left="624" w:hanging="624"/>
    </w:pPr>
  </w:style>
  <w:style w:type="paragraph" w:customStyle="1" w:styleId="21">
    <w:name w:val="內縮2"/>
    <w:basedOn w:val="a1"/>
    <w:rsid w:val="00275D75"/>
    <w:pPr>
      <w:ind w:left="1871" w:hanging="624"/>
    </w:pPr>
  </w:style>
  <w:style w:type="paragraph" w:customStyle="1" w:styleId="31">
    <w:name w:val="內縮3"/>
    <w:basedOn w:val="a1"/>
    <w:rsid w:val="00275D75"/>
    <w:pPr>
      <w:ind w:left="2495" w:hanging="624"/>
    </w:pPr>
  </w:style>
  <w:style w:type="paragraph" w:customStyle="1" w:styleId="a9">
    <w:name w:val="標題分中"/>
    <w:basedOn w:val="a1"/>
    <w:next w:val="a1"/>
    <w:rsid w:val="00275D75"/>
    <w:pPr>
      <w:jc w:val="center"/>
    </w:pPr>
    <w:rPr>
      <w:rFonts w:eastAsia="華康中黑體"/>
    </w:rPr>
  </w:style>
  <w:style w:type="paragraph" w:customStyle="1" w:styleId="120">
    <w:name w:val="標題12"/>
    <w:basedOn w:val="a1"/>
    <w:next w:val="a1"/>
    <w:rsid w:val="00275D75"/>
    <w:pPr>
      <w:keepNext/>
    </w:pPr>
    <w:rPr>
      <w:rFonts w:eastAsia="華康中黑體"/>
    </w:rPr>
  </w:style>
  <w:style w:type="paragraph" w:customStyle="1" w:styleId="13">
    <w:name w:val="標題13"/>
    <w:basedOn w:val="a1"/>
    <w:next w:val="a1"/>
    <w:rsid w:val="00275D75"/>
    <w:pPr>
      <w:keepNext/>
    </w:pPr>
    <w:rPr>
      <w:rFonts w:eastAsia="華康中黑體"/>
      <w:sz w:val="26"/>
    </w:rPr>
  </w:style>
  <w:style w:type="paragraph" w:customStyle="1" w:styleId="14">
    <w:name w:val="標題14"/>
    <w:basedOn w:val="a1"/>
    <w:next w:val="a1"/>
    <w:rsid w:val="00275D75"/>
    <w:pPr>
      <w:keepNext/>
    </w:pPr>
    <w:rPr>
      <w:rFonts w:eastAsia="華康中黑體"/>
      <w:sz w:val="28"/>
    </w:rPr>
  </w:style>
  <w:style w:type="paragraph" w:customStyle="1" w:styleId="a">
    <w:name w:val="圓點"/>
    <w:basedOn w:val="a1"/>
    <w:rsid w:val="00275D75"/>
    <w:pPr>
      <w:numPr>
        <w:numId w:val="16"/>
      </w:numPr>
    </w:pPr>
  </w:style>
  <w:style w:type="paragraph" w:customStyle="1" w:styleId="1">
    <w:name w:val="圓點1"/>
    <w:basedOn w:val="12"/>
    <w:rsid w:val="00275D75"/>
    <w:pPr>
      <w:numPr>
        <w:numId w:val="15"/>
      </w:numPr>
      <w:tabs>
        <w:tab w:val="clear" w:pos="425"/>
      </w:tabs>
    </w:pPr>
  </w:style>
  <w:style w:type="paragraph" w:styleId="aa">
    <w:name w:val="footer"/>
    <w:basedOn w:val="a1"/>
    <w:link w:val="ab"/>
    <w:rsid w:val="00275D75"/>
    <w:pPr>
      <w:tabs>
        <w:tab w:val="center" w:pos="4153"/>
        <w:tab w:val="right" w:pos="9072"/>
      </w:tabs>
      <w:spacing w:after="0"/>
    </w:pPr>
    <w:rPr>
      <w:sz w:val="16"/>
    </w:rPr>
  </w:style>
  <w:style w:type="paragraph" w:styleId="ac">
    <w:name w:val="header"/>
    <w:basedOn w:val="a1"/>
    <w:link w:val="ad"/>
    <w:rsid w:val="00275D75"/>
    <w:pPr>
      <w:tabs>
        <w:tab w:val="clear" w:pos="936"/>
        <w:tab w:val="clear" w:pos="1560"/>
        <w:tab w:val="clear" w:pos="2184"/>
        <w:tab w:val="clear" w:pos="2808"/>
        <w:tab w:val="center" w:pos="4153"/>
        <w:tab w:val="right" w:pos="8306"/>
      </w:tabs>
      <w:spacing w:after="0"/>
    </w:pPr>
    <w:rPr>
      <w:sz w:val="20"/>
    </w:rPr>
  </w:style>
  <w:style w:type="character" w:styleId="ae">
    <w:name w:val="page number"/>
    <w:rsid w:val="00275D75"/>
    <w:rPr>
      <w:rFonts w:ascii="Times New Roman"/>
      <w:spacing w:val="10"/>
      <w:position w:val="0"/>
    </w:rPr>
  </w:style>
  <w:style w:type="paragraph" w:styleId="af">
    <w:name w:val="Signature"/>
    <w:basedOn w:val="a1"/>
    <w:link w:val="af0"/>
    <w:semiHidden/>
    <w:rsid w:val="00275D75"/>
    <w:pPr>
      <w:ind w:left="4320"/>
    </w:pPr>
  </w:style>
  <w:style w:type="character" w:styleId="af1">
    <w:name w:val="footnote reference"/>
    <w:qFormat/>
    <w:rsid w:val="00275D75"/>
    <w:rPr>
      <w:vertAlign w:val="superscript"/>
    </w:rPr>
  </w:style>
  <w:style w:type="paragraph" w:customStyle="1" w:styleId="a0">
    <w:name w:val="圓點_斜體"/>
    <w:basedOn w:val="a1"/>
    <w:link w:val="af2"/>
    <w:qFormat/>
    <w:rsid w:val="00C16806"/>
    <w:pPr>
      <w:numPr>
        <w:numId w:val="3"/>
      </w:numPr>
      <w:autoSpaceDE w:val="0"/>
      <w:autoSpaceDN w:val="0"/>
    </w:pPr>
    <w:rPr>
      <w:i/>
      <w:lang w:val="en-GB"/>
    </w:rPr>
  </w:style>
  <w:style w:type="paragraph" w:customStyle="1" w:styleId="121">
    <w:name w:val="表標題12"/>
    <w:basedOn w:val="a1"/>
    <w:next w:val="10"/>
    <w:rsid w:val="00275D75"/>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3">
    <w:name w:val="內文_底標題"/>
    <w:basedOn w:val="a1"/>
    <w:qFormat/>
    <w:rsid w:val="00275D75"/>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4">
    <w:name w:val="內文_斜標題"/>
    <w:basedOn w:val="a1"/>
    <w:next w:val="a1"/>
    <w:qFormat/>
    <w:rsid w:val="00275D75"/>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2">
    <w:name w:val="標題12_底"/>
    <w:basedOn w:val="120"/>
    <w:qFormat/>
    <w:rsid w:val="00275D75"/>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275D75"/>
    <w:pPr>
      <w:tabs>
        <w:tab w:val="clear" w:pos="936"/>
        <w:tab w:val="clear" w:pos="1560"/>
        <w:tab w:val="clear" w:pos="2184"/>
        <w:tab w:val="clear" w:pos="2808"/>
        <w:tab w:val="left" w:pos="630"/>
      </w:tabs>
      <w:spacing w:after="240" w:line="240" w:lineRule="atLeast"/>
      <w:ind w:left="113" w:right="113"/>
    </w:pPr>
    <w:rPr>
      <w:spacing w:val="20"/>
      <w:sz w:val="22"/>
    </w:rPr>
  </w:style>
  <w:style w:type="paragraph" w:customStyle="1" w:styleId="BOX1">
    <w:name w:val="BOX_內縮"/>
    <w:basedOn w:val="BOX"/>
    <w:rsid w:val="00275D75"/>
    <w:pPr>
      <w:tabs>
        <w:tab w:val="clear" w:pos="630"/>
      </w:tabs>
      <w:ind w:left="737" w:hanging="624"/>
    </w:pPr>
  </w:style>
  <w:style w:type="paragraph" w:customStyle="1" w:styleId="BOX2">
    <w:name w:val="BOX_表內文"/>
    <w:basedOn w:val="BOX"/>
    <w:link w:val="BOX3"/>
    <w:rsid w:val="00275D75"/>
    <w:pPr>
      <w:spacing w:before="60" w:after="60"/>
    </w:pPr>
    <w:rPr>
      <w:snapToGrid w:val="0"/>
      <w:spacing w:val="0"/>
      <w:sz w:val="18"/>
    </w:rPr>
  </w:style>
  <w:style w:type="paragraph" w:customStyle="1" w:styleId="BOX4">
    <w:name w:val="BOX_註"/>
    <w:basedOn w:val="BOX"/>
    <w:rsid w:val="00275D75"/>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275D75"/>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275D75"/>
    <w:pPr>
      <w:ind w:left="113" w:firstLine="0"/>
      <w:jc w:val="center"/>
    </w:pPr>
    <w:rPr>
      <w:spacing w:val="10"/>
      <w:sz w:val="18"/>
    </w:rPr>
  </w:style>
  <w:style w:type="paragraph" w:customStyle="1" w:styleId="BOX6">
    <w:name w:val="BOX_標題分中"/>
    <w:basedOn w:val="a9"/>
    <w:next w:val="BOX"/>
    <w:rsid w:val="00275D75"/>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275D75"/>
    <w:pPr>
      <w:pageBreakBefore/>
      <w:spacing w:after="240"/>
      <w:ind w:leftChars="20" w:left="60" w:rightChars="20" w:right="60"/>
    </w:pPr>
    <w:rPr>
      <w:rFonts w:eastAsia="華康中黑體"/>
      <w:b/>
      <w:noProof/>
      <w:spacing w:val="20"/>
      <w:sz w:val="24"/>
      <w:u w:color="0000FF"/>
    </w:rPr>
  </w:style>
  <w:style w:type="paragraph" w:styleId="af5">
    <w:name w:val="Balloon Text"/>
    <w:basedOn w:val="a1"/>
    <w:link w:val="af6"/>
    <w:uiPriority w:val="99"/>
    <w:semiHidden/>
    <w:rsid w:val="00275D75"/>
    <w:rPr>
      <w:rFonts w:ascii="Arial" w:eastAsia="新細明體" w:hAnsi="Arial"/>
      <w:sz w:val="18"/>
      <w:szCs w:val="18"/>
    </w:rPr>
  </w:style>
  <w:style w:type="paragraph" w:styleId="a2">
    <w:name w:val="Normal Indent"/>
    <w:basedOn w:val="a1"/>
    <w:qFormat/>
    <w:rsid w:val="00275D75"/>
    <w:pPr>
      <w:tabs>
        <w:tab w:val="clear" w:pos="1560"/>
        <w:tab w:val="clear" w:pos="2184"/>
        <w:tab w:val="clear" w:pos="2808"/>
        <w:tab w:val="left" w:pos="1559"/>
        <w:tab w:val="left" w:pos="2183"/>
        <w:tab w:val="left" w:pos="2807"/>
      </w:tabs>
      <w:ind w:left="936" w:hanging="936"/>
    </w:pPr>
    <w:rPr>
      <w:snapToGrid w:val="0"/>
      <w:sz w:val="22"/>
    </w:rPr>
  </w:style>
  <w:style w:type="paragraph" w:styleId="af7">
    <w:name w:val="Body Text Indent"/>
    <w:basedOn w:val="a1"/>
    <w:link w:val="af8"/>
    <w:qFormat/>
    <w:rsid w:val="00275D75"/>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3">
    <w:name w:val="標題12_斜"/>
    <w:basedOn w:val="120"/>
    <w:rsid w:val="00275D75"/>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9">
    <w:name w:val="表內標題"/>
    <w:basedOn w:val="a1"/>
    <w:rsid w:val="00275D75"/>
    <w:pPr>
      <w:keepNext/>
      <w:widowControl w:val="0"/>
      <w:jc w:val="center"/>
    </w:pPr>
    <w:rPr>
      <w:rFonts w:eastAsia="華康中黑體"/>
      <w:snapToGrid w:val="0"/>
    </w:rPr>
  </w:style>
  <w:style w:type="paragraph" w:styleId="afa">
    <w:name w:val="endnote text"/>
    <w:basedOn w:val="a1"/>
    <w:link w:val="afb"/>
    <w:semiHidden/>
    <w:rsid w:val="00275D75"/>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c">
    <w:name w:val="endnote reference"/>
    <w:uiPriority w:val="99"/>
    <w:semiHidden/>
    <w:rsid w:val="00275D75"/>
    <w:rPr>
      <w:vertAlign w:val="superscript"/>
    </w:rPr>
  </w:style>
  <w:style w:type="paragraph" w:customStyle="1" w:styleId="afd">
    <w:name w:val="註釋內文"/>
    <w:basedOn w:val="a2"/>
    <w:rsid w:val="00275D75"/>
    <w:pPr>
      <w:keepLines/>
      <w:snapToGrid w:val="0"/>
    </w:pPr>
    <w:rPr>
      <w:snapToGrid/>
    </w:rPr>
  </w:style>
  <w:style w:type="paragraph" w:customStyle="1" w:styleId="22">
    <w:name w:val="註釋內文2"/>
    <w:basedOn w:val="12"/>
    <w:rsid w:val="00275D75"/>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e">
    <w:name w:val="資料來源"/>
    <w:basedOn w:val="a6"/>
    <w:rsid w:val="00275D75"/>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275D75"/>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275D75"/>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f">
    <w:name w:val="annotation text"/>
    <w:basedOn w:val="a1"/>
    <w:link w:val="aff0"/>
    <w:semiHidden/>
    <w:rsid w:val="00275D75"/>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275D75"/>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1">
    <w:name w:val="圓點a"/>
    <w:basedOn w:val="a"/>
    <w:rsid w:val="00275D75"/>
    <w:pPr>
      <w:ind w:leftChars="150" w:left="936" w:hangingChars="162" w:hanging="486"/>
    </w:pPr>
  </w:style>
  <w:style w:type="paragraph" w:styleId="aff2">
    <w:name w:val="List Bullet"/>
    <w:basedOn w:val="a1"/>
    <w:autoRedefine/>
    <w:semiHidden/>
    <w:rsid w:val="00275D75"/>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3">
    <w:name w:val="FollowedHyperlink"/>
    <w:semiHidden/>
    <w:rsid w:val="00275D75"/>
    <w:rPr>
      <w:color w:val="800080"/>
      <w:u w:val="single"/>
    </w:rPr>
  </w:style>
  <w:style w:type="paragraph" w:customStyle="1" w:styleId="BOX11">
    <w:name w:val="BOX_標題11"/>
    <w:basedOn w:val="BOX12"/>
    <w:rsid w:val="00275D75"/>
    <w:rPr>
      <w:sz w:val="22"/>
    </w:rPr>
  </w:style>
  <w:style w:type="paragraph" w:styleId="Web">
    <w:name w:val="Normal (Web)"/>
    <w:basedOn w:val="a1"/>
    <w:semiHidden/>
    <w:rsid w:val="00275D75"/>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275D75"/>
    <w:pPr>
      <w:tabs>
        <w:tab w:val="clear" w:pos="1531"/>
      </w:tabs>
      <w:spacing w:beforeLines="100" w:after="240"/>
      <w:ind w:left="397" w:right="113" w:hanging="284"/>
    </w:pPr>
  </w:style>
  <w:style w:type="character" w:customStyle="1" w:styleId="a7">
    <w:name w:val="註腳文字 字元"/>
    <w:link w:val="a6"/>
    <w:rsid w:val="00275D75"/>
    <w:rPr>
      <w:rFonts w:eastAsia="華康細明體"/>
      <w:spacing w:val="30"/>
    </w:rPr>
  </w:style>
  <w:style w:type="character" w:customStyle="1" w:styleId="afb">
    <w:name w:val="章節附註文字 字元"/>
    <w:link w:val="afa"/>
    <w:semiHidden/>
    <w:rsid w:val="00275D75"/>
    <w:rPr>
      <w:rFonts w:eastAsia="華康細明體"/>
      <w:snapToGrid w:val="0"/>
      <w:spacing w:val="20"/>
      <w:kern w:val="2"/>
      <w:sz w:val="28"/>
    </w:rPr>
  </w:style>
  <w:style w:type="character" w:customStyle="1" w:styleId="af6">
    <w:name w:val="註解方塊文字 字元"/>
    <w:link w:val="af5"/>
    <w:uiPriority w:val="99"/>
    <w:semiHidden/>
    <w:rsid w:val="00275D75"/>
    <w:rPr>
      <w:rFonts w:ascii="Arial" w:eastAsia="新細明體" w:hAnsi="Arial"/>
      <w:spacing w:val="30"/>
      <w:sz w:val="18"/>
      <w:szCs w:val="18"/>
    </w:rPr>
  </w:style>
  <w:style w:type="character" w:customStyle="1" w:styleId="50">
    <w:name w:val="標題 5 字元"/>
    <w:link w:val="5"/>
    <w:rsid w:val="00275D75"/>
    <w:rPr>
      <w:rFonts w:ascii="新細明體" w:eastAsia="新細明體"/>
      <w:kern w:val="2"/>
      <w:sz w:val="21"/>
      <w:u w:val="single"/>
    </w:rPr>
  </w:style>
  <w:style w:type="paragraph" w:customStyle="1" w:styleId="110">
    <w:name w:val="標題_圖(11)"/>
    <w:basedOn w:val="120"/>
    <w:qFormat/>
    <w:rsid w:val="00275D75"/>
    <w:pPr>
      <w:keepNext w:val="0"/>
      <w:snapToGrid w:val="0"/>
      <w:spacing w:after="0" w:line="240" w:lineRule="auto"/>
      <w:jc w:val="center"/>
    </w:pPr>
    <w:rPr>
      <w:spacing w:val="20"/>
      <w:sz w:val="22"/>
      <w:szCs w:val="22"/>
    </w:rPr>
  </w:style>
  <w:style w:type="table" w:styleId="aff4">
    <w:name w:val="Table Grid"/>
    <w:basedOn w:val="a4"/>
    <w:uiPriority w:val="59"/>
    <w:qFormat/>
    <w:rsid w:val="00275D7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5">
    <w:name w:val="List Paragraph"/>
    <w:aliases w:val="Issue Action POC,List Paragraph1,3,POCG Table Text,Dot pt,F5 List Paragraph,List Paragraph Char Char Char,Indicator Text,Colorful List - Accent 11,Numbered Para 1,Bullet 1,Bullet Points,List Paragraph2,MAIN CONTENT,Normal numbered"/>
    <w:basedOn w:val="a1"/>
    <w:link w:val="aff6"/>
    <w:uiPriority w:val="34"/>
    <w:qFormat/>
    <w:rsid w:val="00275D75"/>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7">
    <w:name w:val="Block Text"/>
    <w:basedOn w:val="a1"/>
    <w:rsid w:val="00275D75"/>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275D75"/>
    <w:pPr>
      <w:ind w:left="2665" w:hanging="2552"/>
    </w:pPr>
  </w:style>
  <w:style w:type="paragraph" w:styleId="aff8">
    <w:name w:val="Title"/>
    <w:basedOn w:val="a1"/>
    <w:link w:val="aff9"/>
    <w:qFormat/>
    <w:rsid w:val="00275D75"/>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9">
    <w:name w:val="標題 字元"/>
    <w:link w:val="aff8"/>
    <w:rsid w:val="00275D75"/>
    <w:rPr>
      <w:rFonts w:eastAsia="新細明體"/>
      <w:b/>
      <w:sz w:val="28"/>
      <w:szCs w:val="24"/>
      <w:lang w:val="en-GB"/>
    </w:rPr>
  </w:style>
  <w:style w:type="paragraph" w:styleId="affa">
    <w:name w:val="Revision"/>
    <w:hidden/>
    <w:uiPriority w:val="99"/>
    <w:semiHidden/>
    <w:rsid w:val="00A23451"/>
    <w:rPr>
      <w:rFonts w:eastAsia="華康細明體"/>
      <w:spacing w:val="30"/>
      <w:sz w:val="24"/>
    </w:rPr>
  </w:style>
  <w:style w:type="character" w:customStyle="1" w:styleId="40">
    <w:name w:val="標題 4 字元"/>
    <w:link w:val="4"/>
    <w:rsid w:val="00275D75"/>
    <w:rPr>
      <w:rFonts w:eastAsia="新細明體"/>
      <w:kern w:val="2"/>
      <w:sz w:val="22"/>
      <w:szCs w:val="22"/>
      <w:u w:val="single"/>
      <w:lang w:val="en-GB"/>
    </w:rPr>
  </w:style>
  <w:style w:type="paragraph" w:customStyle="1" w:styleId="16">
    <w:name w:val="樣式1"/>
    <w:basedOn w:val="a1"/>
    <w:rsid w:val="00275D75"/>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275D75"/>
    <w:rPr>
      <w:rFonts w:ascii="Cambria" w:eastAsia="新細明體" w:hAnsi="Cambria"/>
      <w:spacing w:val="30"/>
      <w:sz w:val="36"/>
      <w:szCs w:val="36"/>
    </w:rPr>
  </w:style>
  <w:style w:type="paragraph" w:customStyle="1" w:styleId="affb">
    <w:name w:val="內文_表"/>
    <w:basedOn w:val="a1"/>
    <w:qFormat/>
    <w:rsid w:val="00275D75"/>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c">
    <w:name w:val="內文_表(中)"/>
    <w:basedOn w:val="a1"/>
    <w:qFormat/>
    <w:rsid w:val="00275D75"/>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d">
    <w:name w:val="內文_表註"/>
    <w:link w:val="affe"/>
    <w:qFormat/>
    <w:rsid w:val="00275D75"/>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b"/>
    <w:qFormat/>
    <w:rsid w:val="00275D75"/>
    <w:rPr>
      <w:sz w:val="18"/>
      <w:szCs w:val="18"/>
    </w:rPr>
  </w:style>
  <w:style w:type="paragraph" w:styleId="afff">
    <w:name w:val="Body Text"/>
    <w:basedOn w:val="a1"/>
    <w:link w:val="afff0"/>
    <w:qFormat/>
    <w:rsid w:val="00275D75"/>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f0">
    <w:name w:val="本文 字元"/>
    <w:link w:val="afff"/>
    <w:qFormat/>
    <w:rsid w:val="00275D75"/>
    <w:rPr>
      <w:rFonts w:eastAsia="新細明體"/>
      <w:color w:val="000000"/>
      <w:kern w:val="2"/>
      <w:sz w:val="24"/>
    </w:rPr>
  </w:style>
  <w:style w:type="paragraph" w:styleId="afff1">
    <w:name w:val="Subtitle"/>
    <w:basedOn w:val="a1"/>
    <w:link w:val="afff2"/>
    <w:qFormat/>
    <w:rsid w:val="00275D75"/>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2">
    <w:name w:val="副標題 字元"/>
    <w:link w:val="afff1"/>
    <w:rsid w:val="00275D75"/>
    <w:rPr>
      <w:rFonts w:eastAsia="新細明體"/>
      <w:b/>
      <w:kern w:val="2"/>
      <w:sz w:val="28"/>
    </w:rPr>
  </w:style>
  <w:style w:type="paragraph" w:customStyle="1" w:styleId="100">
    <w:name w:val="表10"/>
    <w:basedOn w:val="a1"/>
    <w:rsid w:val="00275D7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275D75"/>
    <w:pPr>
      <w:keepNext/>
    </w:pPr>
    <w:rPr>
      <w:sz w:val="20"/>
      <w:szCs w:val="20"/>
    </w:rPr>
  </w:style>
  <w:style w:type="paragraph" w:customStyle="1" w:styleId="afff3">
    <w:name w:val="註"/>
    <w:basedOn w:val="a6"/>
    <w:rsid w:val="00275D75"/>
    <w:pPr>
      <w:tabs>
        <w:tab w:val="clear" w:pos="936"/>
        <w:tab w:val="clear" w:pos="1560"/>
        <w:tab w:val="clear" w:pos="2184"/>
        <w:tab w:val="clear" w:pos="2808"/>
        <w:tab w:val="left" w:pos="624"/>
      </w:tabs>
      <w:spacing w:before="60" w:after="60" w:line="240" w:lineRule="auto"/>
      <w:ind w:left="1247" w:firstLineChars="0" w:hanging="1247"/>
      <w:jc w:val="both"/>
    </w:pPr>
    <w:rPr>
      <w:spacing w:val="10"/>
      <w:sz w:val="18"/>
    </w:rPr>
  </w:style>
  <w:style w:type="character" w:customStyle="1" w:styleId="30">
    <w:name w:val="標題 3 字元"/>
    <w:link w:val="3"/>
    <w:rsid w:val="00275D75"/>
    <w:rPr>
      <w:rFonts w:ascii="Arial" w:hAnsi="Arial"/>
      <w:b/>
      <w:snapToGrid w:val="0"/>
      <w:spacing w:val="30"/>
      <w:sz w:val="36"/>
    </w:rPr>
  </w:style>
  <w:style w:type="paragraph" w:customStyle="1" w:styleId="17">
    <w:name w:val="表格內文1"/>
    <w:basedOn w:val="a1"/>
    <w:rsid w:val="00275D75"/>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275D75"/>
    <w:pPr>
      <w:ind w:left="1418"/>
    </w:pPr>
  </w:style>
  <w:style w:type="character" w:customStyle="1" w:styleId="affe">
    <w:name w:val="內文_表註 字元"/>
    <w:link w:val="affd"/>
    <w:rsid w:val="00275D75"/>
    <w:rPr>
      <w:rFonts w:eastAsia="華康細明體"/>
      <w:snapToGrid w:val="0"/>
      <w:spacing w:val="30"/>
      <w:sz w:val="18"/>
      <w:szCs w:val="18"/>
    </w:rPr>
  </w:style>
  <w:style w:type="character" w:customStyle="1" w:styleId="BOX3">
    <w:name w:val="BOX_表內文 字元"/>
    <w:link w:val="BOX2"/>
    <w:rsid w:val="00275D75"/>
    <w:rPr>
      <w:rFonts w:eastAsia="華康細明體"/>
      <w:snapToGrid w:val="0"/>
      <w:sz w:val="18"/>
    </w:rPr>
  </w:style>
  <w:style w:type="character" w:customStyle="1" w:styleId="20">
    <w:name w:val="標題 2 字元"/>
    <w:link w:val="2"/>
    <w:rsid w:val="00275D75"/>
    <w:rPr>
      <w:rFonts w:eastAsia="新細明體"/>
      <w:b/>
      <w:sz w:val="28"/>
    </w:rPr>
  </w:style>
  <w:style w:type="paragraph" w:styleId="23">
    <w:name w:val="Body Text 2"/>
    <w:basedOn w:val="a1"/>
    <w:link w:val="24"/>
    <w:rsid w:val="00275D75"/>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275D75"/>
    <w:rPr>
      <w:rFonts w:eastAsia="新細明體"/>
      <w:kern w:val="2"/>
      <w:sz w:val="24"/>
    </w:rPr>
  </w:style>
  <w:style w:type="paragraph" w:customStyle="1" w:styleId="CharChar">
    <w:name w:val="Char Char"/>
    <w:basedOn w:val="a1"/>
    <w:locked/>
    <w:rsid w:val="00275D75"/>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4">
    <w:name w:val="annotation reference"/>
    <w:semiHidden/>
    <w:unhideWhenUsed/>
    <w:rsid w:val="00275D75"/>
    <w:rPr>
      <w:sz w:val="18"/>
      <w:szCs w:val="18"/>
    </w:rPr>
  </w:style>
  <w:style w:type="paragraph" w:customStyle="1" w:styleId="afff5">
    <w:name w:val="字元 字元"/>
    <w:basedOn w:val="a1"/>
    <w:locked/>
    <w:rsid w:val="00275D75"/>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275D75"/>
    <w:rPr>
      <w:rFonts w:eastAsia="華康細明體"/>
      <w:spacing w:val="20"/>
      <w:sz w:val="22"/>
    </w:rPr>
  </w:style>
  <w:style w:type="paragraph" w:customStyle="1" w:styleId="Default">
    <w:name w:val="Default"/>
    <w:rsid w:val="00275D75"/>
    <w:pPr>
      <w:widowControl w:val="0"/>
      <w:autoSpaceDE w:val="0"/>
      <w:autoSpaceDN w:val="0"/>
      <w:adjustRightInd w:val="0"/>
    </w:pPr>
    <w:rPr>
      <w:rFonts w:ascii="新細明體.." w:eastAsia="新細明體.." w:hAnsi="Calibri" w:cs="新細明體.."/>
      <w:color w:val="000000"/>
      <w:sz w:val="24"/>
      <w:szCs w:val="24"/>
    </w:rPr>
  </w:style>
  <w:style w:type="paragraph" w:customStyle="1" w:styleId="afff6">
    <w:name w:val="附件列"/>
    <w:basedOn w:val="afff"/>
    <w:qFormat/>
    <w:rsid w:val="00275D75"/>
    <w:pPr>
      <w:tabs>
        <w:tab w:val="clear" w:pos="480"/>
        <w:tab w:val="left" w:pos="1080"/>
      </w:tabs>
      <w:spacing w:line="480" w:lineRule="atLeast"/>
      <w:ind w:right="0"/>
    </w:pPr>
    <w:rPr>
      <w:color w:val="auto"/>
      <w:kern w:val="0"/>
      <w:sz w:val="28"/>
    </w:rPr>
  </w:style>
  <w:style w:type="paragraph" w:customStyle="1" w:styleId="CharCharChar">
    <w:name w:val="Char Char 字元 字元 Char 字元 字元"/>
    <w:basedOn w:val="a1"/>
    <w:locked/>
    <w:rsid w:val="00275D75"/>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7">
    <w:name w:val="Hyperlink"/>
    <w:qFormat/>
    <w:rsid w:val="00275D75"/>
    <w:rPr>
      <w:color w:val="0000FF"/>
      <w:u w:val="single"/>
    </w:rPr>
  </w:style>
  <w:style w:type="paragraph" w:customStyle="1" w:styleId="BOX100">
    <w:name w:val="BOX_註(10)"/>
    <w:basedOn w:val="BOX4"/>
    <w:rsid w:val="00275D75"/>
    <w:pPr>
      <w:tabs>
        <w:tab w:val="clear" w:pos="630"/>
        <w:tab w:val="clear" w:pos="1531"/>
      </w:tabs>
      <w:spacing w:after="0"/>
      <w:ind w:left="680" w:right="113" w:hanging="567"/>
    </w:pPr>
    <w:rPr>
      <w:kern w:val="2"/>
    </w:rPr>
  </w:style>
  <w:style w:type="paragraph" w:customStyle="1" w:styleId="BOX111">
    <w:name w:val="BOX_標題分中(11)"/>
    <w:basedOn w:val="BOX6"/>
    <w:qFormat/>
    <w:rsid w:val="00275D75"/>
    <w:rPr>
      <w:sz w:val="22"/>
    </w:rPr>
  </w:style>
  <w:style w:type="paragraph" w:customStyle="1" w:styleId="Box9">
    <w:name w:val="Box_內文(9)"/>
    <w:basedOn w:val="a1"/>
    <w:qFormat/>
    <w:rsid w:val="00275D75"/>
    <w:pPr>
      <w:widowControl w:val="0"/>
      <w:tabs>
        <w:tab w:val="clear" w:pos="936"/>
        <w:tab w:val="clear" w:pos="1560"/>
        <w:tab w:val="clear" w:pos="2184"/>
        <w:tab w:val="clear" w:pos="2808"/>
      </w:tabs>
      <w:adjustRightInd/>
      <w:snapToGrid w:val="0"/>
      <w:spacing w:after="0" w:line="240" w:lineRule="auto"/>
      <w:textAlignment w:val="auto"/>
    </w:pPr>
    <w:rPr>
      <w:spacing w:val="0"/>
      <w:kern w:val="2"/>
      <w:sz w:val="18"/>
    </w:rPr>
  </w:style>
  <w:style w:type="paragraph" w:customStyle="1" w:styleId="102">
    <w:name w:val="標題_圖(10)"/>
    <w:basedOn w:val="110"/>
    <w:qFormat/>
    <w:rsid w:val="00275D75"/>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styleId="afff8">
    <w:name w:val="Emphasis"/>
    <w:uiPriority w:val="20"/>
    <w:qFormat/>
    <w:rsid w:val="00275D75"/>
    <w:rPr>
      <w:i/>
      <w:iCs/>
    </w:rPr>
  </w:style>
  <w:style w:type="paragraph" w:customStyle="1" w:styleId="BodyText21">
    <w:name w:val="Body Text 21"/>
    <w:basedOn w:val="a1"/>
    <w:rsid w:val="00275D75"/>
    <w:pPr>
      <w:tabs>
        <w:tab w:val="clear" w:pos="936"/>
        <w:tab w:val="clear" w:pos="1560"/>
        <w:tab w:val="clear" w:pos="2184"/>
        <w:tab w:val="clear" w:pos="2808"/>
        <w:tab w:val="left" w:pos="1080"/>
      </w:tabs>
      <w:autoSpaceDE w:val="0"/>
      <w:autoSpaceDN w:val="0"/>
      <w:spacing w:after="0" w:line="240" w:lineRule="atLeast"/>
      <w:ind w:right="28"/>
    </w:pPr>
    <w:rPr>
      <w:rFonts w:eastAsia="新細明體"/>
      <w:spacing w:val="0"/>
      <w:sz w:val="28"/>
    </w:rPr>
  </w:style>
  <w:style w:type="paragraph" w:styleId="afff9">
    <w:name w:val="annotation subject"/>
    <w:basedOn w:val="aff"/>
    <w:next w:val="aff"/>
    <w:link w:val="afffa"/>
    <w:uiPriority w:val="99"/>
    <w:semiHidden/>
    <w:unhideWhenUsed/>
    <w:rsid w:val="00275D75"/>
    <w:pPr>
      <w:widowControl/>
      <w:tabs>
        <w:tab w:val="left" w:pos="936"/>
        <w:tab w:val="left" w:pos="1560"/>
        <w:tab w:val="left" w:pos="2184"/>
        <w:tab w:val="left" w:pos="2808"/>
      </w:tabs>
      <w:adjustRightInd w:val="0"/>
      <w:spacing w:after="360" w:line="360" w:lineRule="atLeast"/>
      <w:textAlignment w:val="baseline"/>
    </w:pPr>
  </w:style>
  <w:style w:type="character" w:customStyle="1" w:styleId="aff0">
    <w:name w:val="註解文字 字元"/>
    <w:link w:val="aff"/>
    <w:semiHidden/>
    <w:rsid w:val="00275D75"/>
    <w:rPr>
      <w:rFonts w:eastAsia="新細明體"/>
      <w:kern w:val="2"/>
      <w:sz w:val="24"/>
    </w:rPr>
  </w:style>
  <w:style w:type="character" w:customStyle="1" w:styleId="afffa">
    <w:name w:val="註解主旨 字元"/>
    <w:link w:val="afff9"/>
    <w:uiPriority w:val="99"/>
    <w:semiHidden/>
    <w:rsid w:val="00275D75"/>
    <w:rPr>
      <w:rFonts w:eastAsia="新細明體"/>
      <w:kern w:val="2"/>
      <w:sz w:val="24"/>
    </w:rPr>
  </w:style>
  <w:style w:type="character" w:customStyle="1" w:styleId="nowrapclass">
    <w:name w:val="nowrapclass"/>
    <w:basedOn w:val="a3"/>
    <w:rsid w:val="00275D75"/>
  </w:style>
  <w:style w:type="paragraph" w:customStyle="1" w:styleId="BOXa">
    <w:name w:val="BOX_內文(斜)"/>
    <w:basedOn w:val="BOX"/>
    <w:qFormat/>
    <w:rsid w:val="00275D75"/>
    <w:rPr>
      <w:i/>
    </w:rPr>
  </w:style>
  <w:style w:type="character" w:customStyle="1" w:styleId="ab">
    <w:name w:val="頁尾 字元"/>
    <w:link w:val="aa"/>
    <w:rsid w:val="00275D75"/>
    <w:rPr>
      <w:rFonts w:eastAsia="華康細明體"/>
      <w:spacing w:val="30"/>
      <w:sz w:val="16"/>
    </w:rPr>
  </w:style>
  <w:style w:type="paragraph" w:customStyle="1" w:styleId="afffb">
    <w:name w:val="標題_表"/>
    <w:basedOn w:val="a9"/>
    <w:qFormat/>
    <w:rsid w:val="00275D75"/>
    <w:pPr>
      <w:keepNext/>
      <w:spacing w:after="120"/>
    </w:pPr>
  </w:style>
  <w:style w:type="paragraph" w:customStyle="1" w:styleId="BOX20">
    <w:name w:val="BOX_內縮2"/>
    <w:basedOn w:val="BOX10"/>
    <w:qFormat/>
    <w:rsid w:val="00275D75"/>
    <w:pPr>
      <w:tabs>
        <w:tab w:val="left" w:pos="630"/>
      </w:tabs>
      <w:ind w:left="1814" w:hanging="567"/>
    </w:pPr>
  </w:style>
  <w:style w:type="character" w:customStyle="1" w:styleId="fontsize1">
    <w:name w:val="fontsize1"/>
    <w:basedOn w:val="a3"/>
    <w:rsid w:val="00275D75"/>
  </w:style>
  <w:style w:type="paragraph" w:customStyle="1" w:styleId="BOX90">
    <w:name w:val="BOX_註(9)"/>
    <w:basedOn w:val="BOX4"/>
    <w:rsid w:val="00275D75"/>
    <w:pPr>
      <w:tabs>
        <w:tab w:val="clear" w:pos="630"/>
        <w:tab w:val="clear" w:pos="964"/>
        <w:tab w:val="clear" w:pos="1531"/>
      </w:tabs>
      <w:snapToGrid w:val="0"/>
      <w:spacing w:afterLines="15" w:after="15"/>
      <w:ind w:left="680" w:right="113" w:hanging="567"/>
    </w:pPr>
    <w:rPr>
      <w:kern w:val="2"/>
    </w:rPr>
  </w:style>
  <w:style w:type="paragraph" w:customStyle="1" w:styleId="BOXb">
    <w:name w:val="BOX_圖內文"/>
    <w:basedOn w:val="a1"/>
    <w:qFormat/>
    <w:rsid w:val="00275D75"/>
    <w:pPr>
      <w:tabs>
        <w:tab w:val="clear" w:pos="936"/>
        <w:tab w:val="clear" w:pos="1560"/>
        <w:tab w:val="clear" w:pos="2184"/>
        <w:tab w:val="clear" w:pos="2808"/>
        <w:tab w:val="left" w:pos="630"/>
      </w:tabs>
      <w:snapToGrid w:val="0"/>
      <w:spacing w:after="0" w:line="240" w:lineRule="auto"/>
    </w:pPr>
    <w:rPr>
      <w:snapToGrid w:val="0"/>
      <w:spacing w:val="0"/>
      <w:sz w:val="16"/>
      <w:szCs w:val="16"/>
    </w:rPr>
  </w:style>
  <w:style w:type="paragraph" w:customStyle="1" w:styleId="BOXc">
    <w:name w:val="BOX_註、資料來源"/>
    <w:basedOn w:val="BOX8"/>
    <w:qFormat/>
    <w:rsid w:val="00275D75"/>
    <w:pPr>
      <w:tabs>
        <w:tab w:val="clear" w:pos="630"/>
        <w:tab w:val="clear" w:pos="964"/>
        <w:tab w:val="clear" w:pos="2495"/>
        <w:tab w:val="left" w:pos="700"/>
      </w:tabs>
      <w:snapToGrid w:val="0"/>
      <w:spacing w:beforeLines="0" w:after="0" w:line="240" w:lineRule="auto"/>
      <w:ind w:leftChars="35" w:left="1056" w:hanging="1021"/>
    </w:pPr>
    <w:rPr>
      <w:spacing w:val="12"/>
      <w:kern w:val="18"/>
      <w:sz w:val="16"/>
    </w:rPr>
  </w:style>
  <w:style w:type="paragraph" w:customStyle="1" w:styleId="BOX112">
    <w:name w:val="BOX_標題11_斜"/>
    <w:basedOn w:val="BOX11"/>
    <w:qFormat/>
    <w:rsid w:val="00275D75"/>
    <w:rPr>
      <w:i/>
      <w:lang w:eastAsia="zh-HK"/>
    </w:rPr>
  </w:style>
  <w:style w:type="paragraph" w:styleId="HTML">
    <w:name w:val="HTML Preformatted"/>
    <w:basedOn w:val="a1"/>
    <w:link w:val="HTML0"/>
    <w:uiPriority w:val="99"/>
    <w:semiHidden/>
    <w:unhideWhenUsed/>
    <w:rsid w:val="00275D75"/>
    <w:pPr>
      <w:spacing w:after="0" w:line="240" w:lineRule="auto"/>
    </w:pPr>
    <w:rPr>
      <w:rFonts w:ascii="Consolas" w:hAnsi="Consolas"/>
      <w:sz w:val="20"/>
    </w:rPr>
  </w:style>
  <w:style w:type="character" w:customStyle="1" w:styleId="HTML0">
    <w:name w:val="HTML 預設格式 字元"/>
    <w:basedOn w:val="a3"/>
    <w:link w:val="HTML"/>
    <w:uiPriority w:val="99"/>
    <w:semiHidden/>
    <w:rsid w:val="00275D75"/>
    <w:rPr>
      <w:rFonts w:ascii="Consolas" w:eastAsia="華康細明體" w:hAnsi="Consolas"/>
      <w:spacing w:val="30"/>
    </w:rPr>
  </w:style>
  <w:style w:type="paragraph" w:customStyle="1" w:styleId="engnote">
    <w:name w:val="內文(eng note)"/>
    <w:basedOn w:val="a1"/>
    <w:qFormat/>
    <w:rsid w:val="00E3167D"/>
    <w:pPr>
      <w:tabs>
        <w:tab w:val="left" w:pos="1080"/>
      </w:tabs>
      <w:snapToGrid w:val="0"/>
      <w:spacing w:after="0" w:line="300" w:lineRule="atLeast"/>
    </w:pPr>
    <w:rPr>
      <w:color w:val="000000"/>
      <w:spacing w:val="0"/>
    </w:rPr>
  </w:style>
  <w:style w:type="character" w:customStyle="1" w:styleId="60">
    <w:name w:val="標題 6 字元"/>
    <w:basedOn w:val="a3"/>
    <w:link w:val="6"/>
    <w:rsid w:val="00C7226C"/>
    <w:rPr>
      <w:rFonts w:eastAsia="新細明體"/>
      <w:b/>
      <w:sz w:val="28"/>
    </w:rPr>
  </w:style>
  <w:style w:type="character" w:customStyle="1" w:styleId="70">
    <w:name w:val="標題 7 字元"/>
    <w:basedOn w:val="a3"/>
    <w:link w:val="7"/>
    <w:rsid w:val="00C7226C"/>
    <w:rPr>
      <w:rFonts w:ascii="Arial" w:eastAsia="新細明體" w:hAnsi="Arial"/>
      <w:b/>
      <w:bCs/>
      <w:kern w:val="1"/>
      <w:sz w:val="36"/>
      <w:szCs w:val="36"/>
      <w:lang w:val="en-GB" w:eastAsia="ar-SA"/>
    </w:rPr>
  </w:style>
  <w:style w:type="character" w:customStyle="1" w:styleId="af8">
    <w:name w:val="本文縮排 字元"/>
    <w:link w:val="af7"/>
    <w:rsid w:val="00C7226C"/>
    <w:rPr>
      <w:rFonts w:eastAsia="新細明體"/>
      <w:kern w:val="2"/>
      <w:sz w:val="28"/>
      <w:szCs w:val="24"/>
    </w:rPr>
  </w:style>
  <w:style w:type="character" w:customStyle="1" w:styleId="apple-converted-space">
    <w:name w:val="apple-converted-space"/>
    <w:rsid w:val="00C7226C"/>
  </w:style>
  <w:style w:type="paragraph" w:customStyle="1" w:styleId="BOXd">
    <w:name w:val="BOX_圖"/>
    <w:basedOn w:val="a1"/>
    <w:qFormat/>
    <w:rsid w:val="00C7226C"/>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character" w:customStyle="1" w:styleId="aff6">
    <w:name w:val="清單段落 字元"/>
    <w:aliases w:val="Issue Action POC 字元,List Paragraph1 字元,3 字元,POCG Table Text 字元,Dot pt 字元,F5 List Paragraph 字元,List Paragraph Char Char Char 字元,Indicator Text 字元,Colorful List - Accent 11 字元,Numbered Para 1 字元,Bullet 1 字元,Bullet Points 字元,List Paragraph2 字元"/>
    <w:link w:val="aff5"/>
    <w:uiPriority w:val="34"/>
    <w:locked/>
    <w:rsid w:val="00C7226C"/>
    <w:rPr>
      <w:rFonts w:eastAsia="新細明體"/>
      <w:kern w:val="2"/>
      <w:sz w:val="24"/>
      <w:szCs w:val="24"/>
      <w:lang w:val="en-GB"/>
    </w:rPr>
  </w:style>
  <w:style w:type="paragraph" w:customStyle="1" w:styleId="18">
    <w:name w:val="註1"/>
    <w:basedOn w:val="afff3"/>
    <w:qFormat/>
    <w:rsid w:val="00C7226C"/>
    <w:rPr>
      <w:spacing w:val="30"/>
      <w:lang w:eastAsia="zh-CN"/>
    </w:rPr>
  </w:style>
  <w:style w:type="paragraph" w:customStyle="1" w:styleId="afffc">
    <w:name w:val="內文_圖文字"/>
    <w:qFormat/>
    <w:rsid w:val="00C7226C"/>
    <w:pPr>
      <w:snapToGrid w:val="0"/>
    </w:pPr>
    <w:rPr>
      <w:rFonts w:eastAsia="華康細明體"/>
      <w:sz w:val="16"/>
      <w:szCs w:val="16"/>
    </w:rPr>
  </w:style>
  <w:style w:type="character" w:customStyle="1" w:styleId="af2">
    <w:name w:val="圓點_斜體 字元"/>
    <w:link w:val="a0"/>
    <w:rsid w:val="00C7226C"/>
    <w:rPr>
      <w:rFonts w:eastAsia="華康細明體"/>
      <w:i/>
      <w:spacing w:val="30"/>
      <w:sz w:val="24"/>
      <w:lang w:val="en-GB"/>
    </w:rPr>
  </w:style>
  <w:style w:type="paragraph" w:customStyle="1" w:styleId="afffd">
    <w:name w:val="圖表_註"/>
    <w:basedOn w:val="a1"/>
    <w:qFormat/>
    <w:rsid w:val="00C7226C"/>
    <w:pPr>
      <w:tabs>
        <w:tab w:val="clear" w:pos="936"/>
        <w:tab w:val="clear" w:pos="1560"/>
        <w:tab w:val="clear" w:pos="2184"/>
        <w:tab w:val="clear" w:pos="2808"/>
        <w:tab w:val="left" w:pos="600"/>
      </w:tabs>
      <w:snapToGrid w:val="0"/>
      <w:spacing w:before="60" w:after="60" w:line="240" w:lineRule="auto"/>
      <w:ind w:left="1080" w:hangingChars="450" w:hanging="1080"/>
    </w:pPr>
    <w:rPr>
      <w:sz w:val="18"/>
    </w:rPr>
  </w:style>
  <w:style w:type="table" w:customStyle="1" w:styleId="19">
    <w:name w:val="表格格線1"/>
    <w:basedOn w:val="a4"/>
    <w:next w:val="aff4"/>
    <w:uiPriority w:val="39"/>
    <w:rsid w:val="00C7226C"/>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2iqfc">
    <w:name w:val="y2iqfc"/>
    <w:basedOn w:val="a3"/>
    <w:rsid w:val="00C7226C"/>
  </w:style>
  <w:style w:type="character" w:customStyle="1" w:styleId="11">
    <w:name w:val="標題 1 字元"/>
    <w:basedOn w:val="a3"/>
    <w:link w:val="10"/>
    <w:rsid w:val="00C7226C"/>
    <w:rPr>
      <w:rFonts w:ascii="Arial" w:eastAsia="新細明體" w:hAnsi="Arial"/>
      <w:b/>
      <w:bCs/>
      <w:spacing w:val="30"/>
      <w:kern w:val="52"/>
      <w:sz w:val="52"/>
      <w:szCs w:val="52"/>
    </w:rPr>
  </w:style>
  <w:style w:type="character" w:customStyle="1" w:styleId="ad">
    <w:name w:val="頁首 字元"/>
    <w:basedOn w:val="a3"/>
    <w:link w:val="ac"/>
    <w:rsid w:val="00C7226C"/>
    <w:rPr>
      <w:rFonts w:eastAsia="華康細明體"/>
      <w:spacing w:val="30"/>
    </w:rPr>
  </w:style>
  <w:style w:type="character" w:customStyle="1" w:styleId="af0">
    <w:name w:val="簽名 字元"/>
    <w:basedOn w:val="a3"/>
    <w:link w:val="af"/>
    <w:semiHidden/>
    <w:rsid w:val="00C7226C"/>
    <w:rPr>
      <w:rFonts w:eastAsia="華康細明體"/>
      <w:spacing w:val="30"/>
      <w:sz w:val="24"/>
    </w:rPr>
  </w:style>
  <w:style w:type="paragraph" w:customStyle="1" w:styleId="1a">
    <w:name w:val="註釋內文1"/>
    <w:basedOn w:val="a1"/>
    <w:rsid w:val="00C7226C"/>
    <w:pPr>
      <w:keepLines/>
      <w:tabs>
        <w:tab w:val="clear" w:pos="1560"/>
        <w:tab w:val="clear" w:pos="2184"/>
        <w:tab w:val="clear" w:pos="2808"/>
        <w:tab w:val="left" w:pos="2183"/>
        <w:tab w:val="left" w:pos="2807"/>
      </w:tabs>
      <w:snapToGrid w:val="0"/>
      <w:spacing w:after="120"/>
      <w:ind w:left="1985" w:hanging="1049"/>
    </w:pPr>
    <w:rPr>
      <w:sz w:val="22"/>
      <w:szCs w:val="22"/>
    </w:rPr>
  </w:style>
  <w:style w:type="paragraph" w:styleId="32">
    <w:name w:val="Body Text Indent 3"/>
    <w:basedOn w:val="a1"/>
    <w:link w:val="33"/>
    <w:rsid w:val="00C7226C"/>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33">
    <w:name w:val="本文縮排 3 字元"/>
    <w:basedOn w:val="a3"/>
    <w:link w:val="32"/>
    <w:rsid w:val="00C7226C"/>
    <w:rPr>
      <w:rFonts w:eastAsia="新細明體"/>
      <w:sz w:val="24"/>
    </w:rPr>
  </w:style>
  <w:style w:type="paragraph" w:styleId="25">
    <w:name w:val="Body Text Indent 2"/>
    <w:basedOn w:val="a1"/>
    <w:link w:val="26"/>
    <w:rsid w:val="00C7226C"/>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26">
    <w:name w:val="本文縮排 2 字元"/>
    <w:basedOn w:val="a3"/>
    <w:link w:val="25"/>
    <w:rsid w:val="00C7226C"/>
    <w:rPr>
      <w:rFonts w:eastAsia="新細明體"/>
      <w:sz w:val="24"/>
      <w:lang w:val="en-GB"/>
    </w:rPr>
  </w:style>
  <w:style w:type="character" w:customStyle="1" w:styleId="content1">
    <w:name w:val="content1"/>
    <w:rsid w:val="00C7226C"/>
    <w:rPr>
      <w:rFonts w:ascii="Verdana" w:hAnsi="Verdana" w:hint="default"/>
      <w:color w:val="000000"/>
      <w:sz w:val="19"/>
      <w:szCs w:val="19"/>
    </w:rPr>
  </w:style>
  <w:style w:type="character" w:styleId="afffe">
    <w:name w:val="Placeholder Text"/>
    <w:basedOn w:val="a3"/>
    <w:uiPriority w:val="99"/>
    <w:semiHidden/>
    <w:rsid w:val="001C1B7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381437">
      <w:bodyDiv w:val="1"/>
      <w:marLeft w:val="0"/>
      <w:marRight w:val="0"/>
      <w:marTop w:val="0"/>
      <w:marBottom w:val="0"/>
      <w:divBdr>
        <w:top w:val="none" w:sz="0" w:space="0" w:color="auto"/>
        <w:left w:val="none" w:sz="0" w:space="0" w:color="auto"/>
        <w:bottom w:val="none" w:sz="0" w:space="0" w:color="auto"/>
        <w:right w:val="none" w:sz="0" w:space="0" w:color="auto"/>
      </w:divBdr>
    </w:div>
    <w:div w:id="559094457">
      <w:bodyDiv w:val="1"/>
      <w:marLeft w:val="0"/>
      <w:marRight w:val="0"/>
      <w:marTop w:val="0"/>
      <w:marBottom w:val="0"/>
      <w:divBdr>
        <w:top w:val="none" w:sz="0" w:space="0" w:color="auto"/>
        <w:left w:val="none" w:sz="0" w:space="0" w:color="auto"/>
        <w:bottom w:val="none" w:sz="0" w:space="0" w:color="auto"/>
        <w:right w:val="none" w:sz="0" w:space="0" w:color="auto"/>
      </w:divBdr>
    </w:div>
    <w:div w:id="826627502">
      <w:bodyDiv w:val="1"/>
      <w:marLeft w:val="0"/>
      <w:marRight w:val="0"/>
      <w:marTop w:val="0"/>
      <w:marBottom w:val="0"/>
      <w:divBdr>
        <w:top w:val="none" w:sz="0" w:space="0" w:color="auto"/>
        <w:left w:val="none" w:sz="0" w:space="0" w:color="auto"/>
        <w:bottom w:val="none" w:sz="0" w:space="0" w:color="auto"/>
        <w:right w:val="none" w:sz="0" w:space="0" w:color="auto"/>
      </w:divBdr>
    </w:div>
    <w:div w:id="958492265">
      <w:bodyDiv w:val="1"/>
      <w:marLeft w:val="0"/>
      <w:marRight w:val="0"/>
      <w:marTop w:val="0"/>
      <w:marBottom w:val="0"/>
      <w:divBdr>
        <w:top w:val="none" w:sz="0" w:space="0" w:color="auto"/>
        <w:left w:val="none" w:sz="0" w:space="0" w:color="auto"/>
        <w:bottom w:val="none" w:sz="0" w:space="0" w:color="auto"/>
        <w:right w:val="none" w:sz="0" w:space="0" w:color="auto"/>
      </w:divBdr>
    </w:div>
    <w:div w:id="1015494628">
      <w:bodyDiv w:val="1"/>
      <w:marLeft w:val="0"/>
      <w:marRight w:val="0"/>
      <w:marTop w:val="0"/>
      <w:marBottom w:val="0"/>
      <w:divBdr>
        <w:top w:val="none" w:sz="0" w:space="0" w:color="auto"/>
        <w:left w:val="none" w:sz="0" w:space="0" w:color="auto"/>
        <w:bottom w:val="none" w:sz="0" w:space="0" w:color="auto"/>
        <w:right w:val="none" w:sz="0" w:space="0" w:color="auto"/>
      </w:divBdr>
    </w:div>
    <w:div w:id="1459758949">
      <w:bodyDiv w:val="1"/>
      <w:marLeft w:val="0"/>
      <w:marRight w:val="0"/>
      <w:marTop w:val="0"/>
      <w:marBottom w:val="0"/>
      <w:divBdr>
        <w:top w:val="none" w:sz="0" w:space="0" w:color="auto"/>
        <w:left w:val="none" w:sz="0" w:space="0" w:color="auto"/>
        <w:bottom w:val="none" w:sz="0" w:space="0" w:color="auto"/>
        <w:right w:val="none" w:sz="0" w:space="0" w:color="auto"/>
      </w:divBdr>
    </w:div>
    <w:div w:id="1707290051">
      <w:bodyDiv w:val="1"/>
      <w:marLeft w:val="0"/>
      <w:marRight w:val="0"/>
      <w:marTop w:val="0"/>
      <w:marBottom w:val="0"/>
      <w:divBdr>
        <w:top w:val="none" w:sz="0" w:space="0" w:color="auto"/>
        <w:left w:val="none" w:sz="0" w:space="0" w:color="auto"/>
        <w:bottom w:val="none" w:sz="0" w:space="0" w:color="auto"/>
        <w:right w:val="none" w:sz="0" w:space="0" w:color="auto"/>
      </w:divBdr>
    </w:div>
    <w:div w:id="198942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26"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417B5E-BDB2-4C15-88B8-C2C007ADA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958</Words>
  <Characters>5462</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6408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Civil Service Bureau</cp:lastModifiedBy>
  <cp:revision>2</cp:revision>
  <cp:lastPrinted>2024-08-09T03:16:00Z</cp:lastPrinted>
  <dcterms:created xsi:type="dcterms:W3CDTF">2024-08-12T04:47:00Z</dcterms:created>
  <dcterms:modified xsi:type="dcterms:W3CDTF">2024-08-12T04:47:00Z</dcterms:modified>
</cp:coreProperties>
</file>