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D74C2" w14:textId="77777777" w:rsidR="00F53B85" w:rsidRPr="00C27876" w:rsidRDefault="00F53B85" w:rsidP="00EE5456">
      <w:pPr>
        <w:pStyle w:val="a9"/>
      </w:pPr>
      <w:bookmarkStart w:id="0" w:name="_GoBack"/>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5E14F604" w14:textId="77777777" w:rsidR="00F53B85" w:rsidRPr="00EE5456" w:rsidRDefault="00F53B85" w:rsidP="00EE5456">
      <w:pPr>
        <w:pStyle w:val="123"/>
      </w:pPr>
      <w:r w:rsidRPr="002B4185">
        <w:rPr>
          <w:rFonts w:hint="eastAsia"/>
          <w:lang w:val="en-GB"/>
        </w:rPr>
        <w:t>摘要</w:t>
      </w:r>
    </w:p>
    <w:p w14:paraId="652ED27D" w14:textId="3677B20D" w:rsidR="00F53B85" w:rsidRDefault="00F53B85" w:rsidP="00C93C71">
      <w:pPr>
        <w:pStyle w:val="a0"/>
        <w:rPr>
          <w:lang w:val="en-GB"/>
        </w:rPr>
      </w:pPr>
      <w:r w:rsidRPr="00620914">
        <w:rPr>
          <w:rFonts w:hint="eastAsia"/>
          <w:lang w:val="en-GB"/>
        </w:rPr>
        <w:t>二零二五年第一季基本消費物價通脹維持輕微。撇除政府一次性紓緩措施的效應，</w:t>
      </w:r>
      <w:r w:rsidRPr="00557FCE">
        <w:rPr>
          <w:rFonts w:hint="eastAsia"/>
          <w:spacing w:val="32"/>
          <w:lang w:val="en-GB"/>
        </w:rPr>
        <w:t>基本綜合消費物價指數</w:t>
      </w:r>
      <w:r w:rsidRPr="00557FCE">
        <w:rPr>
          <w:spacing w:val="32"/>
          <w:vertAlign w:val="superscript"/>
          <w:lang w:val="en-GB"/>
        </w:rPr>
        <w:t>(1)</w:t>
      </w:r>
      <w:r w:rsidR="00FD462A" w:rsidRPr="00165CED">
        <w:rPr>
          <w:rFonts w:hint="eastAsia"/>
          <w:spacing w:val="32"/>
          <w:lang w:val="en-GB"/>
        </w:rPr>
        <w:t>按年</w:t>
      </w:r>
      <w:r>
        <w:rPr>
          <w:rFonts w:hint="eastAsia"/>
          <w:lang w:val="en-GB" w:eastAsia="zh-HK"/>
        </w:rPr>
        <w:t>上升</w:t>
      </w:r>
      <w:r w:rsidRPr="00620914">
        <w:rPr>
          <w:rFonts w:hint="eastAsia"/>
          <w:lang w:val="en-GB"/>
        </w:rPr>
        <w:t>1.2%</w:t>
      </w:r>
      <w:r w:rsidRPr="00620914">
        <w:rPr>
          <w:rFonts w:hint="eastAsia"/>
          <w:lang w:val="en-GB"/>
        </w:rPr>
        <w:t>，與上一季</w:t>
      </w:r>
      <w:r w:rsidR="00E03EE7" w:rsidRPr="00E03EE7">
        <w:rPr>
          <w:rFonts w:hint="eastAsia"/>
          <w:lang w:val="en-GB"/>
        </w:rPr>
        <w:t>的</w:t>
      </w:r>
      <w:r w:rsidR="00F97B8E">
        <w:rPr>
          <w:rFonts w:hint="eastAsia"/>
          <w:lang w:val="en-GB" w:eastAsia="zh-HK"/>
        </w:rPr>
        <w:t>升幅</w:t>
      </w:r>
      <w:r w:rsidRPr="00620914">
        <w:rPr>
          <w:rFonts w:hint="eastAsia"/>
          <w:lang w:val="en-GB"/>
        </w:rPr>
        <w:t>相同。食品價格整體輕微上升，當中基本食品的價格微跌，外出用膳及外賣的價格</w:t>
      </w:r>
      <w:r w:rsidR="00343ED2" w:rsidRPr="00343ED2">
        <w:rPr>
          <w:rFonts w:hint="eastAsia"/>
          <w:lang w:val="en-GB"/>
        </w:rPr>
        <w:t>輕微</w:t>
      </w:r>
      <w:r w:rsidRPr="00620914">
        <w:rPr>
          <w:rFonts w:hint="eastAsia"/>
          <w:lang w:val="en-GB"/>
        </w:rPr>
        <w:t>上升。私人房屋租金稍為加快</w:t>
      </w:r>
      <w:r w:rsidR="00C93C71">
        <w:rPr>
          <w:rFonts w:hint="eastAsia"/>
          <w:lang w:val="en-GB" w:eastAsia="zh-HK"/>
        </w:rPr>
        <w:t>上</w:t>
      </w:r>
      <w:r w:rsidR="00C93C71">
        <w:rPr>
          <w:rFonts w:hint="eastAsia"/>
          <w:lang w:val="en-GB"/>
        </w:rPr>
        <w:t>升</w:t>
      </w:r>
      <w:r w:rsidRPr="00620914">
        <w:rPr>
          <w:rFonts w:hint="eastAsia"/>
          <w:lang w:val="en-GB"/>
        </w:rPr>
        <w:t>，但</w:t>
      </w:r>
      <w:r w:rsidR="008E10E2" w:rsidRPr="00211DA0">
        <w:rPr>
          <w:rFonts w:hint="eastAsia"/>
          <w:lang w:val="en-GB"/>
        </w:rPr>
        <w:t>升</w:t>
      </w:r>
      <w:r w:rsidR="00F97B8E">
        <w:rPr>
          <w:rFonts w:hint="eastAsia"/>
          <w:lang w:val="en-GB" w:eastAsia="zh-HK"/>
        </w:rPr>
        <w:t>幅</w:t>
      </w:r>
      <w:r w:rsidRPr="00620914">
        <w:rPr>
          <w:rFonts w:hint="eastAsia"/>
          <w:lang w:val="en-GB"/>
        </w:rPr>
        <w:t>仍</w:t>
      </w:r>
      <w:r w:rsidR="00F97B8E">
        <w:rPr>
          <w:rFonts w:hint="eastAsia"/>
          <w:lang w:val="en-GB" w:eastAsia="zh-HK"/>
        </w:rPr>
        <w:t>屬</w:t>
      </w:r>
      <w:r w:rsidR="00E2777E" w:rsidRPr="00E2777E">
        <w:rPr>
          <w:rFonts w:hint="eastAsia"/>
          <w:lang w:val="en-GB"/>
        </w:rPr>
        <w:t>輕微</w:t>
      </w:r>
      <w:r w:rsidRPr="00620914">
        <w:rPr>
          <w:rFonts w:hint="eastAsia"/>
          <w:lang w:val="en-GB"/>
        </w:rPr>
        <w:t>。其他主要組成項目的價格壓力</w:t>
      </w:r>
      <w:r w:rsidR="00F97B8E">
        <w:rPr>
          <w:rFonts w:hint="eastAsia"/>
          <w:lang w:val="en-GB" w:eastAsia="zh-HK"/>
        </w:rPr>
        <w:t>維持</w:t>
      </w:r>
      <w:r w:rsidRPr="00620914">
        <w:rPr>
          <w:rFonts w:hint="eastAsia"/>
          <w:lang w:val="en-GB"/>
        </w:rPr>
        <w:t>大致</w:t>
      </w:r>
      <w:r w:rsidR="00F97B8E">
        <w:rPr>
          <w:rFonts w:hint="eastAsia"/>
          <w:lang w:val="en-GB" w:eastAsia="zh-HK"/>
        </w:rPr>
        <w:t>受</w:t>
      </w:r>
      <w:r w:rsidRPr="00620914">
        <w:rPr>
          <w:rFonts w:hint="eastAsia"/>
          <w:lang w:val="en-GB"/>
        </w:rPr>
        <w:t>控。</w:t>
      </w:r>
    </w:p>
    <w:p w14:paraId="504DF9D9" w14:textId="7A2FBC5F" w:rsidR="00F53B85" w:rsidRPr="00A1021F" w:rsidRDefault="00F53B85" w:rsidP="006968E0">
      <w:pPr>
        <w:pStyle w:val="a0"/>
        <w:rPr>
          <w:lang w:val="en-GB"/>
        </w:rPr>
      </w:pPr>
      <w:r w:rsidRPr="00620914">
        <w:rPr>
          <w:rFonts w:hint="eastAsia"/>
          <w:lang w:val="en-GB"/>
        </w:rPr>
        <w:t>第一季整體綜合消費物價</w:t>
      </w:r>
      <w:r w:rsidR="008D2179">
        <w:rPr>
          <w:rFonts w:hint="eastAsia"/>
          <w:lang w:val="en-GB" w:eastAsia="zh-HK"/>
        </w:rPr>
        <w:t>指數按年上升</w:t>
      </w:r>
      <w:r w:rsidRPr="00620914">
        <w:rPr>
          <w:rFonts w:hint="eastAsia"/>
          <w:lang w:val="en-GB"/>
        </w:rPr>
        <w:t>1.6%</w:t>
      </w:r>
      <w:r w:rsidRPr="00620914">
        <w:rPr>
          <w:rFonts w:hint="eastAsia"/>
          <w:lang w:val="en-GB"/>
        </w:rPr>
        <w:t>，上一季</w:t>
      </w:r>
      <w:r w:rsidR="008D2179">
        <w:rPr>
          <w:rFonts w:hint="eastAsia"/>
          <w:lang w:val="en-GB" w:eastAsia="zh-HK"/>
        </w:rPr>
        <w:t>上升</w:t>
      </w:r>
      <w:r w:rsidRPr="00620914">
        <w:rPr>
          <w:rFonts w:hint="eastAsia"/>
          <w:lang w:val="en-GB"/>
        </w:rPr>
        <w:t>1.4%</w:t>
      </w:r>
      <w:r w:rsidRPr="00620914">
        <w:rPr>
          <w:rFonts w:hint="eastAsia"/>
          <w:lang w:val="en-GB"/>
        </w:rPr>
        <w:t>。第一季整體通脹率高於基本通脹率，是由於政府提供的電費補貼較去年同期少</w:t>
      </w:r>
      <w:r w:rsidR="008D2179">
        <w:rPr>
          <w:rFonts w:hint="eastAsia"/>
          <w:lang w:val="en-GB" w:eastAsia="zh-HK"/>
        </w:rPr>
        <w:t>。</w:t>
      </w:r>
    </w:p>
    <w:p w14:paraId="5A76DE03" w14:textId="598E511D" w:rsidR="00F53B85" w:rsidRDefault="008D2179" w:rsidP="008865DF">
      <w:pPr>
        <w:pStyle w:val="a0"/>
        <w:rPr>
          <w:lang w:val="en-GB"/>
        </w:rPr>
      </w:pPr>
      <w:r w:rsidRPr="008D2179">
        <w:rPr>
          <w:rFonts w:hint="eastAsia"/>
          <w:lang w:val="en-GB" w:eastAsia="zh-HK"/>
        </w:rPr>
        <w:t>近期的</w:t>
      </w:r>
      <w:r w:rsidR="00F53B85" w:rsidRPr="00D36A48">
        <w:rPr>
          <w:rFonts w:hint="eastAsia"/>
          <w:lang w:val="en-GB"/>
        </w:rPr>
        <w:t>本地成本壓力</w:t>
      </w:r>
      <w:r w:rsidRPr="008D2179">
        <w:rPr>
          <w:rFonts w:hint="eastAsia"/>
          <w:lang w:val="en-GB" w:eastAsia="zh-HK"/>
        </w:rPr>
        <w:t>普遍</w:t>
      </w:r>
      <w:r w:rsidR="00AA1908">
        <w:rPr>
          <w:rFonts w:hint="eastAsia"/>
          <w:lang w:val="en-GB" w:eastAsia="zh-HK"/>
        </w:rPr>
        <w:t>受</w:t>
      </w:r>
      <w:r w:rsidRPr="008D2179">
        <w:rPr>
          <w:rFonts w:hint="eastAsia"/>
          <w:lang w:val="en-GB" w:eastAsia="zh-HK"/>
        </w:rPr>
        <w:t>控</w:t>
      </w:r>
      <w:r w:rsidR="00F53B85" w:rsidRPr="00D36A48">
        <w:rPr>
          <w:rFonts w:hint="eastAsia"/>
          <w:lang w:val="en-GB"/>
        </w:rPr>
        <w:t>。</w:t>
      </w:r>
      <w:r w:rsidR="00F53B85" w:rsidRPr="00A07455">
        <w:rPr>
          <w:rFonts w:hint="eastAsia"/>
          <w:lang w:val="en-GB"/>
        </w:rPr>
        <w:t>商業樓宇租金</w:t>
      </w:r>
      <w:r w:rsidR="00F53B85">
        <w:rPr>
          <w:rFonts w:hint="eastAsia"/>
          <w:lang w:val="en-GB"/>
        </w:rPr>
        <w:t>在第一季</w:t>
      </w:r>
      <w:r w:rsidR="00211DA0" w:rsidRPr="00211DA0">
        <w:rPr>
          <w:rFonts w:hint="eastAsia"/>
          <w:lang w:val="en-GB"/>
        </w:rPr>
        <w:t>繼續處於向下趨勢</w:t>
      </w:r>
      <w:r w:rsidR="00F53B85">
        <w:rPr>
          <w:rFonts w:hint="eastAsia"/>
          <w:lang w:val="en-GB"/>
        </w:rPr>
        <w:t>。</w:t>
      </w:r>
      <w:r w:rsidR="00AA1908">
        <w:rPr>
          <w:rFonts w:hint="eastAsia"/>
          <w:lang w:val="en-GB" w:eastAsia="zh-HK"/>
        </w:rPr>
        <w:t>根</w:t>
      </w:r>
      <w:r w:rsidR="00AA1908">
        <w:rPr>
          <w:rFonts w:hint="eastAsia"/>
          <w:lang w:val="en-GB"/>
        </w:rPr>
        <w:t>據</w:t>
      </w:r>
      <w:r w:rsidRPr="008D2179">
        <w:rPr>
          <w:rFonts w:hint="eastAsia"/>
          <w:lang w:val="en-GB" w:eastAsia="zh-HK"/>
        </w:rPr>
        <w:t>機構單位</w:t>
      </w:r>
      <w:r w:rsidR="00AA1908">
        <w:rPr>
          <w:rFonts w:hint="eastAsia"/>
          <w:lang w:val="en-GB" w:eastAsia="zh-HK"/>
        </w:rPr>
        <w:t>所</w:t>
      </w:r>
      <w:r w:rsidR="004901A9" w:rsidRPr="004901A9">
        <w:rPr>
          <w:rFonts w:hint="eastAsia"/>
          <w:lang w:val="en-GB" w:eastAsia="zh-HK"/>
        </w:rPr>
        <w:t>提供</w:t>
      </w:r>
      <w:r w:rsidR="00832125">
        <w:rPr>
          <w:rFonts w:hint="eastAsia"/>
          <w:lang w:val="en-GB"/>
        </w:rPr>
        <w:t>，</w:t>
      </w:r>
      <w:r w:rsidR="00AA1908" w:rsidRPr="008865DF">
        <w:rPr>
          <w:rFonts w:hint="eastAsia"/>
          <w:lang w:val="en-GB"/>
        </w:rPr>
        <w:t>截至去年第四季</w:t>
      </w:r>
      <w:r w:rsidR="00F53B85">
        <w:rPr>
          <w:rFonts w:hint="eastAsia"/>
          <w:lang w:val="en-GB"/>
        </w:rPr>
        <w:t>的</w:t>
      </w:r>
      <w:r w:rsidR="00A41FE9" w:rsidRPr="00A41FE9">
        <w:rPr>
          <w:rFonts w:hint="eastAsia"/>
          <w:lang w:val="en-GB"/>
        </w:rPr>
        <w:t>最新</w:t>
      </w:r>
      <w:r w:rsidR="00F53B85" w:rsidRPr="00DF0DDC">
        <w:rPr>
          <w:rFonts w:hint="eastAsia"/>
          <w:lang w:val="en-GB"/>
        </w:rPr>
        <w:t>數據顯示，就業人士的工資和</w:t>
      </w:r>
      <w:r w:rsidR="00AA1908">
        <w:rPr>
          <w:rFonts w:hint="eastAsia"/>
          <w:lang w:val="en-GB"/>
        </w:rPr>
        <w:t>平均</w:t>
      </w:r>
      <w:r w:rsidR="00F53B85" w:rsidRPr="00DF0DDC">
        <w:rPr>
          <w:rFonts w:hint="eastAsia"/>
          <w:lang w:val="en-GB"/>
        </w:rPr>
        <w:t>薪金</w:t>
      </w:r>
      <w:r w:rsidR="00F53B85">
        <w:rPr>
          <w:rFonts w:hint="eastAsia"/>
          <w:lang w:val="en-GB"/>
        </w:rPr>
        <w:t>繼續按年</w:t>
      </w:r>
      <w:r w:rsidR="00F53B85" w:rsidRPr="00DF0DDC">
        <w:rPr>
          <w:rFonts w:hint="eastAsia"/>
          <w:lang w:val="en-GB"/>
        </w:rPr>
        <w:t>穩</w:t>
      </w:r>
      <w:r w:rsidR="00301EF1">
        <w:rPr>
          <w:rFonts w:hint="eastAsia"/>
          <w:lang w:val="en-GB" w:eastAsia="zh-HK"/>
        </w:rPr>
        <w:t>步</w:t>
      </w:r>
      <w:r w:rsidRPr="008D2179">
        <w:rPr>
          <w:rFonts w:hint="eastAsia"/>
          <w:lang w:val="en-GB" w:eastAsia="zh-HK"/>
        </w:rPr>
        <w:t>上升</w:t>
      </w:r>
      <w:r w:rsidR="00F53B85" w:rsidRPr="00DF0DDC">
        <w:rPr>
          <w:rFonts w:hint="eastAsia"/>
          <w:lang w:val="en-GB"/>
        </w:rPr>
        <w:t>，</w:t>
      </w:r>
      <w:r w:rsidR="00FD462A">
        <w:rPr>
          <w:rFonts w:hint="eastAsia"/>
          <w:lang w:val="en-GB" w:eastAsia="zh-HK"/>
        </w:rPr>
        <w:t>升</w:t>
      </w:r>
      <w:r w:rsidRPr="008D2179">
        <w:rPr>
          <w:rFonts w:hint="eastAsia"/>
          <w:lang w:val="en-GB" w:eastAsia="zh-HK"/>
        </w:rPr>
        <w:t>幅大致</w:t>
      </w:r>
      <w:r w:rsidR="00F53B85" w:rsidRPr="00DF0DDC">
        <w:rPr>
          <w:rFonts w:hint="eastAsia"/>
          <w:lang w:val="en-GB"/>
        </w:rPr>
        <w:t>與</w:t>
      </w:r>
      <w:r w:rsidR="00F53B85">
        <w:rPr>
          <w:rFonts w:hint="eastAsia"/>
          <w:lang w:val="en-GB"/>
        </w:rPr>
        <w:t>同期的</w:t>
      </w:r>
      <w:r w:rsidR="00832125">
        <w:rPr>
          <w:rFonts w:hint="eastAsia"/>
          <w:lang w:val="en-GB"/>
        </w:rPr>
        <w:t>勞</w:t>
      </w:r>
      <w:r w:rsidR="00832125">
        <w:rPr>
          <w:rFonts w:hint="eastAsia"/>
          <w:lang w:val="en-GB" w:eastAsia="zh-HK"/>
        </w:rPr>
        <w:t>工</w:t>
      </w:r>
      <w:r w:rsidR="00F53B85">
        <w:rPr>
          <w:rFonts w:hint="eastAsia"/>
          <w:lang w:val="en-GB"/>
        </w:rPr>
        <w:t>生產力</w:t>
      </w:r>
      <w:r w:rsidR="00F53B85" w:rsidRPr="00DF0DDC">
        <w:rPr>
          <w:rFonts w:hint="eastAsia"/>
          <w:lang w:val="en-GB"/>
        </w:rPr>
        <w:t>增</w:t>
      </w:r>
      <w:r w:rsidRPr="008D2179">
        <w:rPr>
          <w:rFonts w:hint="eastAsia"/>
          <w:lang w:val="en-GB" w:eastAsia="zh-HK"/>
        </w:rPr>
        <w:t>長</w:t>
      </w:r>
      <w:r w:rsidR="00126C17" w:rsidRPr="00126C17">
        <w:rPr>
          <w:rFonts w:hint="eastAsia"/>
          <w:lang w:val="en-GB" w:eastAsia="zh-HK"/>
        </w:rPr>
        <w:t>相符</w:t>
      </w:r>
      <w:r w:rsidR="00F53B85" w:rsidRPr="00DF0DDC">
        <w:rPr>
          <w:rFonts w:hint="eastAsia"/>
          <w:lang w:val="en-GB"/>
        </w:rPr>
        <w:t>。</w:t>
      </w:r>
      <w:r w:rsidR="00F53B85">
        <w:rPr>
          <w:rFonts w:hint="eastAsia"/>
          <w:lang w:val="en-GB"/>
        </w:rPr>
        <w:t>由於進口價格</w:t>
      </w:r>
      <w:r w:rsidR="00F53B85" w:rsidRPr="00673CEA">
        <w:rPr>
          <w:rFonts w:hint="eastAsia"/>
          <w:lang w:val="en-GB"/>
        </w:rPr>
        <w:t>僅輕微上升</w:t>
      </w:r>
      <w:r w:rsidR="00F53B85">
        <w:rPr>
          <w:rFonts w:hint="eastAsia"/>
          <w:lang w:val="en-GB"/>
        </w:rPr>
        <w:t>，第一季的整體外圍價格壓力同樣受控。</w:t>
      </w:r>
    </w:p>
    <w:p w14:paraId="1D2FED50" w14:textId="77777777" w:rsidR="00F53B85" w:rsidRDefault="00F53B85">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1250520B" w14:textId="77777777" w:rsidR="00F53B85" w:rsidRPr="00EE5456" w:rsidRDefault="00F53B85" w:rsidP="00EE5456">
      <w:pPr>
        <w:pStyle w:val="120"/>
      </w:pPr>
      <w:r w:rsidRPr="0040686C">
        <w:rPr>
          <w:rFonts w:hint="eastAsia"/>
          <w:lang w:val="en-GB"/>
        </w:rPr>
        <w:lastRenderedPageBreak/>
        <w:t>消費物價</w:t>
      </w:r>
    </w:p>
    <w:p w14:paraId="29462247" w14:textId="4B68FE9F" w:rsidR="00F97B8E" w:rsidRPr="00F97B8E" w:rsidRDefault="00F53B85" w:rsidP="00C93C71">
      <w:pPr>
        <w:pStyle w:val="a0"/>
        <w:numPr>
          <w:ilvl w:val="0"/>
          <w:numId w:val="0"/>
        </w:numPr>
        <w:rPr>
          <w:i w:val="0"/>
          <w:lang w:val="en-GB"/>
        </w:rPr>
      </w:pPr>
      <w:r w:rsidRPr="00F97B8E">
        <w:rPr>
          <w:b/>
          <w:i w:val="0"/>
        </w:rPr>
        <w:t>6</w:t>
      </w:r>
      <w:r w:rsidRPr="00F97B8E">
        <w:rPr>
          <w:b/>
          <w:i w:val="0"/>
          <w:lang w:val="en-GB"/>
        </w:rPr>
        <w:t>.1</w:t>
      </w:r>
      <w:r w:rsidRPr="00F97B8E">
        <w:rPr>
          <w:i w:val="0"/>
          <w:lang w:val="en-GB"/>
        </w:rPr>
        <w:tab/>
      </w:r>
      <w:r w:rsidRPr="00F97B8E">
        <w:rPr>
          <w:rFonts w:hint="eastAsia"/>
          <w:i w:val="0"/>
          <w:lang w:val="en-GB"/>
        </w:rPr>
        <w:t>二零二五年</w:t>
      </w:r>
      <w:r w:rsidRPr="00F97B8E">
        <w:rPr>
          <w:rFonts w:hint="eastAsia"/>
          <w:i w:val="0"/>
          <w:lang w:val="en-GB" w:eastAsia="zh-HK"/>
        </w:rPr>
        <w:t>第一季基本</w:t>
      </w:r>
      <w:r w:rsidRPr="00F97B8E">
        <w:rPr>
          <w:rFonts w:hint="eastAsia"/>
          <w:i w:val="0"/>
          <w:lang w:val="en-GB"/>
        </w:rPr>
        <w:t>消費物價通脹維持</w:t>
      </w:r>
      <w:r w:rsidRPr="00F97B8E">
        <w:rPr>
          <w:rFonts w:hint="eastAsia"/>
          <w:i w:val="0"/>
          <w:lang w:val="en-GB" w:eastAsia="zh-HK"/>
        </w:rPr>
        <w:t>輕</w:t>
      </w:r>
      <w:r w:rsidRPr="00F97B8E">
        <w:rPr>
          <w:rFonts w:hint="eastAsia"/>
          <w:i w:val="0"/>
          <w:lang w:val="en-GB"/>
        </w:rPr>
        <w:t>微</w:t>
      </w:r>
      <w:r w:rsidRPr="00F97B8E">
        <w:rPr>
          <w:rFonts w:hint="eastAsia"/>
          <w:i w:val="0"/>
          <w:lang w:val="en-GB" w:eastAsia="zh-HK"/>
        </w:rPr>
        <w:t>。</w:t>
      </w:r>
      <w:r w:rsidRPr="00F97B8E">
        <w:rPr>
          <w:rFonts w:hint="eastAsia"/>
          <w:i w:val="0"/>
          <w:lang w:val="en-GB"/>
        </w:rPr>
        <w:t>食品價格整體輕微上升，當中基本食品的價格微跌，外出用膳及外賣的價格</w:t>
      </w:r>
      <w:r w:rsidR="00FD462A">
        <w:rPr>
          <w:rFonts w:hint="eastAsia"/>
          <w:i w:val="0"/>
          <w:lang w:val="en-GB" w:eastAsia="zh-HK"/>
        </w:rPr>
        <w:t>輕微</w:t>
      </w:r>
      <w:r w:rsidRPr="00F97B8E">
        <w:rPr>
          <w:rFonts w:hint="eastAsia"/>
          <w:i w:val="0"/>
          <w:lang w:val="en-GB"/>
        </w:rPr>
        <w:t>上升。私人房屋租金稍為加快</w:t>
      </w:r>
      <w:r w:rsidR="00C93C71">
        <w:rPr>
          <w:rFonts w:hint="eastAsia"/>
          <w:i w:val="0"/>
          <w:lang w:val="en-GB" w:eastAsia="zh-HK"/>
        </w:rPr>
        <w:t>上升</w:t>
      </w:r>
      <w:r w:rsidRPr="00F97B8E">
        <w:rPr>
          <w:rFonts w:hint="eastAsia"/>
          <w:i w:val="0"/>
          <w:lang w:val="en-GB"/>
        </w:rPr>
        <w:t>，但</w:t>
      </w:r>
      <w:r w:rsidR="00CE4821" w:rsidRPr="00CE4821">
        <w:rPr>
          <w:rFonts w:hint="eastAsia"/>
          <w:i w:val="0"/>
          <w:lang w:val="en-GB"/>
        </w:rPr>
        <w:t>升</w:t>
      </w:r>
      <w:r w:rsidR="00147DD3" w:rsidRPr="00F97B8E">
        <w:rPr>
          <w:rFonts w:hint="eastAsia"/>
          <w:i w:val="0"/>
          <w:lang w:val="en-GB"/>
        </w:rPr>
        <w:t>幅</w:t>
      </w:r>
      <w:r w:rsidRPr="00F97B8E">
        <w:rPr>
          <w:rFonts w:hint="eastAsia"/>
          <w:i w:val="0"/>
          <w:lang w:val="en-GB"/>
        </w:rPr>
        <w:t>仍</w:t>
      </w:r>
      <w:r w:rsidR="00147DD3" w:rsidRPr="00F97B8E">
        <w:rPr>
          <w:rFonts w:hint="eastAsia"/>
          <w:i w:val="0"/>
          <w:lang w:val="en-GB" w:eastAsia="zh-HK"/>
        </w:rPr>
        <w:t>屬</w:t>
      </w:r>
      <w:r w:rsidR="00E2777E" w:rsidRPr="00E2777E">
        <w:rPr>
          <w:rFonts w:hint="eastAsia"/>
          <w:i w:val="0"/>
          <w:lang w:val="en-GB"/>
        </w:rPr>
        <w:t>輕微</w:t>
      </w:r>
      <w:r w:rsidRPr="00F97B8E">
        <w:rPr>
          <w:rFonts w:hint="eastAsia"/>
          <w:i w:val="0"/>
          <w:lang w:val="en-GB" w:eastAsia="zh-HK"/>
        </w:rPr>
        <w:t>。其他主要組成項目的價格壓力</w:t>
      </w:r>
      <w:r w:rsidR="00F97B8E" w:rsidRPr="00F97B8E">
        <w:rPr>
          <w:rFonts w:hint="eastAsia"/>
          <w:i w:val="0"/>
          <w:lang w:val="en-GB" w:eastAsia="zh-HK"/>
        </w:rPr>
        <w:t>維持</w:t>
      </w:r>
      <w:r w:rsidRPr="00F97B8E">
        <w:rPr>
          <w:rFonts w:hint="eastAsia"/>
          <w:i w:val="0"/>
          <w:lang w:val="en-GB" w:eastAsia="zh-HK"/>
        </w:rPr>
        <w:t>大致</w:t>
      </w:r>
      <w:r w:rsidR="00F97B8E" w:rsidRPr="00F97B8E">
        <w:rPr>
          <w:rFonts w:hint="eastAsia"/>
          <w:i w:val="0"/>
          <w:lang w:val="en-GB" w:eastAsia="zh-HK"/>
        </w:rPr>
        <w:t>受</w:t>
      </w:r>
      <w:r w:rsidRPr="00F97B8E">
        <w:rPr>
          <w:rFonts w:hint="eastAsia"/>
          <w:i w:val="0"/>
          <w:lang w:val="en-GB" w:eastAsia="zh-HK"/>
        </w:rPr>
        <w:t>控。</w:t>
      </w:r>
      <w:r w:rsidR="00147DD3">
        <w:rPr>
          <w:rFonts w:hint="eastAsia"/>
          <w:i w:val="0"/>
          <w:lang w:val="en-GB" w:eastAsia="zh-HK"/>
        </w:rPr>
        <w:t>近期的</w:t>
      </w:r>
      <w:r w:rsidRPr="00F97B8E">
        <w:rPr>
          <w:rFonts w:hint="eastAsia"/>
          <w:i w:val="0"/>
          <w:lang w:val="en-GB"/>
        </w:rPr>
        <w:t>本地成本壓力</w:t>
      </w:r>
      <w:r w:rsidR="00147DD3">
        <w:rPr>
          <w:rFonts w:hint="eastAsia"/>
          <w:i w:val="0"/>
          <w:lang w:val="en-GB" w:eastAsia="zh-HK"/>
        </w:rPr>
        <w:t>普遍</w:t>
      </w:r>
      <w:r w:rsidR="00CC0149" w:rsidRPr="00CC0149">
        <w:rPr>
          <w:rFonts w:hint="eastAsia"/>
          <w:i w:val="0"/>
          <w:lang w:val="en-GB" w:eastAsia="zh-HK"/>
        </w:rPr>
        <w:t>受</w:t>
      </w:r>
      <w:r w:rsidRPr="00F97B8E">
        <w:rPr>
          <w:rFonts w:hint="eastAsia"/>
          <w:i w:val="0"/>
          <w:lang w:val="en-GB"/>
        </w:rPr>
        <w:t>控。商業樓宇租金在第一季</w:t>
      </w:r>
      <w:r w:rsidR="00122348" w:rsidRPr="00122348">
        <w:rPr>
          <w:rFonts w:hint="eastAsia"/>
          <w:i w:val="0"/>
          <w:lang w:val="en-GB"/>
        </w:rPr>
        <w:t>繼續處於向下趨勢</w:t>
      </w:r>
      <w:r w:rsidRPr="00F97B8E">
        <w:rPr>
          <w:rFonts w:hint="eastAsia"/>
          <w:i w:val="0"/>
          <w:lang w:val="en-GB"/>
        </w:rPr>
        <w:t>。</w:t>
      </w:r>
      <w:r w:rsidR="009C1144" w:rsidRPr="009C1144">
        <w:rPr>
          <w:rFonts w:hint="eastAsia"/>
          <w:i w:val="0"/>
          <w:lang w:val="en-GB" w:eastAsia="zh-HK"/>
        </w:rPr>
        <w:t>根據</w:t>
      </w:r>
      <w:r w:rsidRPr="00F97B8E">
        <w:rPr>
          <w:rFonts w:hint="eastAsia"/>
          <w:i w:val="0"/>
          <w:lang w:val="en-GB"/>
        </w:rPr>
        <w:t>機構</w:t>
      </w:r>
      <w:r w:rsidR="00147DD3" w:rsidRPr="00147DD3">
        <w:rPr>
          <w:rFonts w:hint="eastAsia"/>
          <w:i w:val="0"/>
          <w:lang w:val="en-GB"/>
        </w:rPr>
        <w:t>單位</w:t>
      </w:r>
      <w:r w:rsidR="009C1144" w:rsidRPr="009C1144">
        <w:rPr>
          <w:rFonts w:hint="eastAsia"/>
          <w:i w:val="0"/>
          <w:lang w:val="en-GB"/>
        </w:rPr>
        <w:t>所</w:t>
      </w:r>
      <w:r w:rsidR="004901A9" w:rsidRPr="004901A9">
        <w:rPr>
          <w:rFonts w:hint="eastAsia"/>
          <w:i w:val="0"/>
          <w:lang w:val="en-GB"/>
        </w:rPr>
        <w:t>提供</w:t>
      </w:r>
      <w:r w:rsidR="00832125" w:rsidRPr="009C1144">
        <w:rPr>
          <w:rFonts w:hint="eastAsia"/>
          <w:i w:val="0"/>
          <w:lang w:val="en-GB"/>
        </w:rPr>
        <w:t>，</w:t>
      </w:r>
      <w:r w:rsidR="009C1144" w:rsidRPr="009C1144">
        <w:rPr>
          <w:rFonts w:hint="eastAsia"/>
          <w:i w:val="0"/>
          <w:lang w:val="en-GB"/>
        </w:rPr>
        <w:t>截至去年第四季</w:t>
      </w:r>
      <w:r w:rsidR="00147DD3">
        <w:rPr>
          <w:rFonts w:hint="eastAsia"/>
          <w:i w:val="0"/>
          <w:lang w:val="en-GB" w:eastAsia="zh-HK"/>
        </w:rPr>
        <w:t>的</w:t>
      </w:r>
      <w:r w:rsidRPr="00F97B8E">
        <w:rPr>
          <w:rFonts w:hint="eastAsia"/>
          <w:i w:val="0"/>
          <w:lang w:val="en-GB"/>
        </w:rPr>
        <w:t>最新數據顯示，就業人士的工資和</w:t>
      </w:r>
      <w:r w:rsidR="00AA1908" w:rsidRPr="00F97B8E">
        <w:rPr>
          <w:rFonts w:hint="eastAsia"/>
          <w:i w:val="0"/>
          <w:lang w:val="en-GB"/>
        </w:rPr>
        <w:t>平均</w:t>
      </w:r>
      <w:r w:rsidRPr="00F97B8E">
        <w:rPr>
          <w:rFonts w:hint="eastAsia"/>
          <w:i w:val="0"/>
          <w:lang w:val="en-GB"/>
        </w:rPr>
        <w:t>薪金繼續按年穩</w:t>
      </w:r>
      <w:r w:rsidR="00301EF1">
        <w:rPr>
          <w:rFonts w:hint="eastAsia"/>
          <w:i w:val="0"/>
          <w:lang w:val="en-GB" w:eastAsia="zh-HK"/>
        </w:rPr>
        <w:t>步</w:t>
      </w:r>
      <w:r w:rsidR="00147DD3">
        <w:rPr>
          <w:rFonts w:hint="eastAsia"/>
          <w:i w:val="0"/>
          <w:lang w:val="en-GB" w:eastAsia="zh-HK"/>
        </w:rPr>
        <w:t>上升</w:t>
      </w:r>
      <w:r w:rsidRPr="00F97B8E">
        <w:rPr>
          <w:rFonts w:hint="eastAsia"/>
          <w:i w:val="0"/>
          <w:lang w:val="en-GB"/>
        </w:rPr>
        <w:t>，</w:t>
      </w:r>
      <w:r w:rsidR="00301EF1">
        <w:rPr>
          <w:rFonts w:hint="eastAsia"/>
          <w:i w:val="0"/>
          <w:lang w:val="en-GB" w:eastAsia="zh-HK"/>
        </w:rPr>
        <w:t>升</w:t>
      </w:r>
      <w:r w:rsidRPr="00F97B8E">
        <w:rPr>
          <w:rFonts w:hint="eastAsia"/>
          <w:i w:val="0"/>
          <w:lang w:val="en-GB"/>
        </w:rPr>
        <w:t>幅</w:t>
      </w:r>
      <w:r w:rsidR="00147DD3" w:rsidRPr="00F97B8E">
        <w:rPr>
          <w:rFonts w:hint="eastAsia"/>
          <w:i w:val="0"/>
          <w:lang w:val="en-GB"/>
        </w:rPr>
        <w:t>大致</w:t>
      </w:r>
      <w:r w:rsidRPr="00F97B8E">
        <w:rPr>
          <w:rFonts w:hint="eastAsia"/>
          <w:i w:val="0"/>
          <w:lang w:val="en-GB"/>
        </w:rPr>
        <w:t>與同期的</w:t>
      </w:r>
      <w:r w:rsidR="00832125" w:rsidRPr="00F97B8E">
        <w:rPr>
          <w:rFonts w:hint="eastAsia"/>
          <w:i w:val="0"/>
          <w:lang w:val="en-GB"/>
        </w:rPr>
        <w:t>勞</w:t>
      </w:r>
      <w:r w:rsidR="00832125">
        <w:rPr>
          <w:rFonts w:hint="eastAsia"/>
          <w:i w:val="0"/>
          <w:lang w:val="en-GB" w:eastAsia="zh-HK"/>
        </w:rPr>
        <w:t>工</w:t>
      </w:r>
      <w:r w:rsidRPr="00F97B8E">
        <w:rPr>
          <w:rFonts w:hint="eastAsia"/>
          <w:i w:val="0"/>
          <w:lang w:val="en-GB"/>
        </w:rPr>
        <w:t>生產力增</w:t>
      </w:r>
      <w:r w:rsidR="00147DD3">
        <w:rPr>
          <w:rFonts w:hint="eastAsia"/>
          <w:i w:val="0"/>
          <w:lang w:val="en-GB" w:eastAsia="zh-HK"/>
        </w:rPr>
        <w:t>長</w:t>
      </w:r>
      <w:r w:rsidR="00126C17" w:rsidRPr="00126C17">
        <w:rPr>
          <w:rFonts w:hint="eastAsia"/>
          <w:i w:val="0"/>
          <w:lang w:val="en-GB" w:eastAsia="zh-HK"/>
        </w:rPr>
        <w:t>相符</w:t>
      </w:r>
      <w:r w:rsidRPr="00F97B8E">
        <w:rPr>
          <w:rFonts w:hint="eastAsia"/>
          <w:i w:val="0"/>
          <w:lang w:val="en-GB"/>
        </w:rPr>
        <w:t>。由於進口價格僅</w:t>
      </w:r>
      <w:r w:rsidRPr="00F97B8E">
        <w:rPr>
          <w:rFonts w:hint="eastAsia"/>
          <w:i w:val="0"/>
          <w:lang w:val="en-GB" w:eastAsia="zh-HK"/>
        </w:rPr>
        <w:t>輕微</w:t>
      </w:r>
      <w:r w:rsidRPr="00F97B8E">
        <w:rPr>
          <w:rFonts w:hint="eastAsia"/>
          <w:i w:val="0"/>
          <w:lang w:val="en-GB"/>
        </w:rPr>
        <w:t>上升，第一季的整體外圍價格壓力同樣受控。</w:t>
      </w:r>
    </w:p>
    <w:tbl>
      <w:tblPr>
        <w:tblStyle w:val="aff3"/>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1001EE" w:rsidRPr="00E13980" w14:paraId="0FC74E11" w14:textId="77777777" w:rsidTr="001001EE">
        <w:trPr>
          <w:trHeight w:val="5806"/>
        </w:trPr>
        <w:tc>
          <w:tcPr>
            <w:tcW w:w="9072" w:type="dxa"/>
          </w:tcPr>
          <w:p w14:paraId="0E3B30AE" w14:textId="7C09B810" w:rsidR="001001EE" w:rsidRPr="00B969D5" w:rsidRDefault="002901DC" w:rsidP="001001EE">
            <w:pPr>
              <w:spacing w:after="0" w:line="240" w:lineRule="auto"/>
              <w:ind w:right="-106"/>
              <w:rPr>
                <w:lang w:val="en-GB"/>
              </w:rPr>
            </w:pPr>
            <w:r w:rsidRPr="002901DC">
              <w:rPr>
                <w:rFonts w:eastAsia="華康中黑體" w:hint="eastAsia"/>
                <w:noProof/>
              </w:rPr>
              <w:drawing>
                <wp:inline distT="0" distB="0" distL="0" distR="0" wp14:anchorId="1F57FBF9" wp14:editId="6CC97B7D">
                  <wp:extent cx="5621655" cy="3434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1655" cy="3434715"/>
                          </a:xfrm>
                          <a:prstGeom prst="rect">
                            <a:avLst/>
                          </a:prstGeom>
                          <a:noFill/>
                          <a:ln>
                            <a:noFill/>
                          </a:ln>
                        </pic:spPr>
                      </pic:pic>
                    </a:graphicData>
                  </a:graphic>
                </wp:inline>
              </w:drawing>
            </w:r>
            <w:r w:rsidRPr="002901DC" w:rsidDel="002901DC">
              <w:rPr>
                <w:rFonts w:hint="eastAsia"/>
                <w:lang w:val="en-GB" w:eastAsia="zh-HK"/>
              </w:rPr>
              <w:t xml:space="preserve"> </w:t>
            </w:r>
          </w:p>
        </w:tc>
      </w:tr>
      <w:tr w:rsidR="001001EE" w:rsidRPr="00E13980" w14:paraId="6FBF7AF2" w14:textId="77777777" w:rsidTr="001001EE">
        <w:tc>
          <w:tcPr>
            <w:tcW w:w="9072" w:type="dxa"/>
          </w:tcPr>
          <w:p w14:paraId="6C0AA742" w14:textId="7D270517" w:rsidR="001001EE" w:rsidRPr="00E13980" w:rsidRDefault="001001EE" w:rsidP="001001EE">
            <w:pPr>
              <w:pStyle w:val="15"/>
            </w:pPr>
          </w:p>
        </w:tc>
      </w:tr>
    </w:tbl>
    <w:p w14:paraId="1FDC8C61" w14:textId="77777777" w:rsidR="001001EE" w:rsidRPr="00B969D5" w:rsidRDefault="001001EE" w:rsidP="001001EE"/>
    <w:p w14:paraId="3376DDD5" w14:textId="77777777" w:rsidR="001001EE" w:rsidRDefault="001001EE">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28AC4AC9" w14:textId="4992D7EB" w:rsidR="00F53B85" w:rsidRPr="000F3E61" w:rsidRDefault="00F53B85" w:rsidP="001001EE">
      <w:pPr>
        <w:rPr>
          <w:lang w:eastAsia="zh-HK"/>
        </w:rPr>
      </w:pPr>
      <w:r>
        <w:rPr>
          <w:b/>
          <w:lang w:val="en-GB"/>
        </w:rPr>
        <w:t>6.2</w:t>
      </w:r>
      <w:r w:rsidRPr="0032036A">
        <w:rPr>
          <w:lang w:val="en-GB"/>
        </w:rPr>
        <w:tab/>
      </w:r>
      <w:r w:rsidRPr="009A1EA3">
        <w:rPr>
          <w:rFonts w:hint="eastAsia"/>
        </w:rPr>
        <w:t>撇除政府一次性紓緩措施的效應，</w:t>
      </w:r>
      <w:r>
        <w:rPr>
          <w:rFonts w:hint="eastAsia"/>
        </w:rPr>
        <w:t>二零二</w:t>
      </w:r>
      <w:r>
        <w:rPr>
          <w:rFonts w:hint="eastAsia"/>
          <w:lang w:eastAsia="zh-HK"/>
        </w:rPr>
        <w:t>五</w:t>
      </w:r>
      <w:r w:rsidRPr="009A1EA3">
        <w:rPr>
          <w:rFonts w:hint="eastAsia"/>
        </w:rPr>
        <w:t>年</w:t>
      </w:r>
      <w:r>
        <w:rPr>
          <w:rFonts w:hint="eastAsia"/>
          <w:lang w:eastAsia="zh-HK"/>
        </w:rPr>
        <w:t>第一季</w:t>
      </w:r>
      <w:r w:rsidRPr="009A1EA3">
        <w:rPr>
          <w:rFonts w:hint="eastAsia"/>
        </w:rPr>
        <w:t>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lang w:eastAsia="zh-HK"/>
        </w:rPr>
        <w:t>為</w:t>
      </w:r>
      <w:r>
        <w:rPr>
          <w:rFonts w:hint="eastAsia"/>
          <w:lang w:eastAsia="zh-HK"/>
        </w:rPr>
        <w:t> </w:t>
      </w:r>
      <w:r>
        <w:rPr>
          <w:rFonts w:hint="eastAsia"/>
        </w:rPr>
        <w:t>1.</w:t>
      </w:r>
      <w:r>
        <w:t>2</w:t>
      </w:r>
      <w:r>
        <w:rPr>
          <w:rFonts w:hint="eastAsia"/>
        </w:rPr>
        <w:t>%</w:t>
      </w:r>
      <w:r>
        <w:rPr>
          <w:rFonts w:hint="eastAsia"/>
          <w:lang w:eastAsia="zh-HK"/>
        </w:rPr>
        <w:t>，與</w:t>
      </w:r>
      <w:r w:rsidRPr="0091113C">
        <w:rPr>
          <w:rFonts w:hint="eastAsia"/>
          <w:lang w:eastAsia="zh-HK"/>
        </w:rPr>
        <w:t>上一季</w:t>
      </w:r>
      <w:r>
        <w:rPr>
          <w:rFonts w:hint="eastAsia"/>
          <w:lang w:eastAsia="zh-HK"/>
        </w:rPr>
        <w:t>相</w:t>
      </w:r>
      <w:r>
        <w:rPr>
          <w:rFonts w:hint="eastAsia"/>
        </w:rPr>
        <w:t>同</w:t>
      </w:r>
      <w:r>
        <w:rPr>
          <w:rFonts w:hint="eastAsia"/>
          <w:lang w:eastAsia="zh-HK"/>
        </w:rPr>
        <w:t>。第一季</w:t>
      </w:r>
      <w:r w:rsidRPr="00DD707D">
        <w:t>整體</w:t>
      </w:r>
      <w:r w:rsidRPr="00A23876">
        <w:rPr>
          <w:rFonts w:hint="eastAsia"/>
        </w:rPr>
        <w:t>綜合</w:t>
      </w:r>
      <w:r w:rsidRPr="00DC3D70">
        <w:rPr>
          <w:rFonts w:hint="eastAsia"/>
        </w:rPr>
        <w:t>消費物價</w:t>
      </w:r>
      <w:r w:rsidRPr="00DD707D">
        <w:t>通脹</w:t>
      </w:r>
      <w:r w:rsidRPr="00DA3AA1">
        <w:rPr>
          <w:rFonts w:hint="eastAsia"/>
        </w:rPr>
        <w:t>率</w:t>
      </w:r>
      <w:r>
        <w:rPr>
          <w:rFonts w:hint="eastAsia"/>
        </w:rPr>
        <w:t>為</w:t>
      </w:r>
      <w:r>
        <w:t> </w:t>
      </w:r>
      <w:r>
        <w:rPr>
          <w:rFonts w:hint="eastAsia"/>
        </w:rPr>
        <w:t>1.6%</w:t>
      </w:r>
      <w:r>
        <w:rPr>
          <w:rFonts w:hint="eastAsia"/>
        </w:rPr>
        <w:t>，</w:t>
      </w:r>
      <w:r w:rsidRPr="0091113C">
        <w:rPr>
          <w:rFonts w:hint="eastAsia"/>
          <w:lang w:eastAsia="zh-HK"/>
        </w:rPr>
        <w:t>上一季</w:t>
      </w:r>
      <w:r>
        <w:rPr>
          <w:rFonts w:hint="eastAsia"/>
          <w:lang w:eastAsia="zh-HK"/>
        </w:rPr>
        <w:t>為</w:t>
      </w:r>
      <w:r>
        <w:rPr>
          <w:rFonts w:hint="eastAsia"/>
          <w:lang w:eastAsia="zh-HK"/>
        </w:rPr>
        <w:t> </w:t>
      </w:r>
      <w:r>
        <w:rPr>
          <w:rFonts w:hint="eastAsia"/>
        </w:rPr>
        <w:t>1.4%</w:t>
      </w:r>
      <w:r>
        <w:rPr>
          <w:rFonts w:hint="eastAsia"/>
          <w:lang w:eastAsia="zh-HK"/>
        </w:rPr>
        <w:t>。第一季</w:t>
      </w:r>
      <w:r>
        <w:t>整體通脹率</w:t>
      </w:r>
      <w:r w:rsidRPr="00DD707D">
        <w:t>高於基本通脹率，</w:t>
      </w:r>
      <w:r w:rsidRPr="003177A4">
        <w:rPr>
          <w:rFonts w:hint="eastAsia"/>
          <w:lang w:eastAsia="zh-HK"/>
        </w:rPr>
        <w:t>是由於</w:t>
      </w:r>
      <w:r>
        <w:rPr>
          <w:rFonts w:hint="eastAsia"/>
          <w:lang w:eastAsia="zh-HK"/>
        </w:rPr>
        <w:t>政</w:t>
      </w:r>
      <w:r>
        <w:rPr>
          <w:rFonts w:hint="eastAsia"/>
        </w:rPr>
        <w:t>府提供的電費補貼</w:t>
      </w:r>
      <w:r>
        <w:rPr>
          <w:rFonts w:hint="eastAsia"/>
          <w:lang w:eastAsia="zh-HK"/>
        </w:rPr>
        <w:t>較去年同期少。</w:t>
      </w:r>
    </w:p>
    <w:p w14:paraId="74BDC7E6" w14:textId="77777777" w:rsidR="00F53B85" w:rsidRDefault="00F53B85" w:rsidP="001001EE">
      <w:pPr>
        <w:pStyle w:val="afffa"/>
      </w:pPr>
      <w:r>
        <w:rPr>
          <w:rFonts w:hint="eastAsia"/>
          <w:lang w:eastAsia="zh-HK"/>
        </w:rPr>
        <w:t>表</w:t>
      </w:r>
      <w:r w:rsidRPr="001C34CF">
        <w:rPr>
          <w:rFonts w:hint="eastAsia"/>
          <w:b/>
        </w:rPr>
        <w:t>6</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r w:rsidRPr="008C6485">
        <w:rPr>
          <w:rFonts w:hint="eastAsia"/>
          <w:sz w:val="20"/>
        </w:rPr>
        <w:t>一年前</w:t>
      </w:r>
      <w:r>
        <w:rPr>
          <w:rFonts w:hint="eastAsia"/>
          <w:sz w:val="20"/>
        </w:rPr>
        <w:t>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F53B85" w14:paraId="47F562E4" w14:textId="77777777" w:rsidTr="001001EE">
        <w:trPr>
          <w:cantSplit/>
        </w:trPr>
        <w:tc>
          <w:tcPr>
            <w:tcW w:w="1418" w:type="dxa"/>
            <w:tcBorders>
              <w:top w:val="nil"/>
              <w:left w:val="nil"/>
              <w:bottom w:val="nil"/>
              <w:right w:val="nil"/>
            </w:tcBorders>
          </w:tcPr>
          <w:p w14:paraId="2FAABC51"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44072958"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61C9FE77"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1D3411D8"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719D538C"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3B9B1806"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丙類消費</w:t>
            </w:r>
            <w:r>
              <w:rPr>
                <w:spacing w:val="0"/>
              </w:rPr>
              <w:br/>
            </w:r>
            <w:r>
              <w:rPr>
                <w:rFonts w:hint="eastAsia"/>
                <w:spacing w:val="0"/>
                <w:u w:val="single"/>
              </w:rPr>
              <w:t>物價指數</w:t>
            </w:r>
          </w:p>
        </w:tc>
      </w:tr>
      <w:tr w:rsidR="00F53B85" w14:paraId="4B175495" w14:textId="77777777" w:rsidTr="001001EE">
        <w:tc>
          <w:tcPr>
            <w:tcW w:w="1418" w:type="dxa"/>
            <w:tcBorders>
              <w:top w:val="nil"/>
              <w:left w:val="nil"/>
              <w:bottom w:val="nil"/>
              <w:right w:val="nil"/>
            </w:tcBorders>
          </w:tcPr>
          <w:p w14:paraId="2BDF8DF6"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3A55D4A2"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09CB2285"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rPr>
              <w:br/>
            </w:r>
            <w:r w:rsidRPr="00A23876">
              <w:rPr>
                <w:spacing w:val="0"/>
              </w:rPr>
              <w:t xml:space="preserve">  </w:t>
            </w:r>
            <w:r>
              <w:rPr>
                <w:rFonts w:hint="eastAsia"/>
                <w:spacing w:val="0"/>
                <w:u w:val="single"/>
              </w:rPr>
              <w:t>物價指數</w:t>
            </w:r>
            <w:r>
              <w:rPr>
                <w:spacing w:val="0"/>
                <w:vertAlign w:val="superscript"/>
              </w:rPr>
              <w:t>(a)</w:t>
            </w:r>
          </w:p>
        </w:tc>
        <w:tc>
          <w:tcPr>
            <w:tcW w:w="1279" w:type="dxa"/>
            <w:tcBorders>
              <w:top w:val="nil"/>
              <w:left w:val="nil"/>
              <w:bottom w:val="nil"/>
              <w:right w:val="nil"/>
            </w:tcBorders>
            <w:hideMark/>
          </w:tcPr>
          <w:p w14:paraId="50F80FB9"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57800A04"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660D252D"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21581481" w14:textId="77777777" w:rsidR="00F53B85" w:rsidRDefault="00F53B85" w:rsidP="001001EE">
            <w:pPr>
              <w:pStyle w:val="100"/>
              <w:widowControl/>
              <w:tabs>
                <w:tab w:val="left" w:pos="480"/>
              </w:tabs>
              <w:autoSpaceDE w:val="0"/>
              <w:snapToGrid w:val="0"/>
              <w:spacing w:beforeLines="10" w:before="36" w:afterLines="10" w:after="36" w:line="240" w:lineRule="exact"/>
              <w:jc w:val="center"/>
              <w:rPr>
                <w:spacing w:val="0"/>
              </w:rPr>
            </w:pPr>
          </w:p>
        </w:tc>
      </w:tr>
      <w:tr w:rsidR="00F53B85" w14:paraId="5E913D1A" w14:textId="77777777" w:rsidTr="001001EE">
        <w:trPr>
          <w:cantSplit/>
        </w:trPr>
        <w:tc>
          <w:tcPr>
            <w:tcW w:w="1418" w:type="dxa"/>
            <w:tcBorders>
              <w:top w:val="nil"/>
              <w:left w:val="nil"/>
              <w:bottom w:val="nil"/>
              <w:right w:val="nil"/>
            </w:tcBorders>
          </w:tcPr>
          <w:p w14:paraId="5914A90D"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8A63829" w14:textId="77777777" w:rsidR="00F53B85" w:rsidRDefault="00F53B85" w:rsidP="001001EE">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6BC5279A" w14:textId="77777777" w:rsidR="00F53B85" w:rsidRDefault="00F53B85" w:rsidP="001001EE">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058D2D52" w14:textId="77777777" w:rsidR="00F53B85" w:rsidRDefault="00F53B85" w:rsidP="001001EE">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14104556" w14:textId="77777777" w:rsidR="00F53B85" w:rsidRDefault="00F53B85" w:rsidP="001001EE">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4F409D9A" w14:textId="77777777" w:rsidR="00F53B85" w:rsidRDefault="00F53B85" w:rsidP="001001EE">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CEB00F9" w14:textId="77777777" w:rsidR="00F53B85" w:rsidRDefault="00F53B85" w:rsidP="001001EE">
            <w:pPr>
              <w:pStyle w:val="100"/>
              <w:widowControl/>
              <w:tabs>
                <w:tab w:val="left" w:pos="480"/>
              </w:tabs>
              <w:autoSpaceDE w:val="0"/>
              <w:snapToGrid w:val="0"/>
              <w:spacing w:before="0" w:line="240" w:lineRule="auto"/>
              <w:ind w:left="397"/>
              <w:jc w:val="left"/>
              <w:rPr>
                <w:spacing w:val="0"/>
              </w:rPr>
            </w:pPr>
          </w:p>
        </w:tc>
      </w:tr>
      <w:tr w:rsidR="00F53B85" w14:paraId="4B47FEB1" w14:textId="77777777" w:rsidTr="001001EE">
        <w:trPr>
          <w:cantSplit/>
          <w:trHeight w:hRule="exact" w:val="340"/>
        </w:trPr>
        <w:tc>
          <w:tcPr>
            <w:tcW w:w="1418" w:type="dxa"/>
            <w:tcBorders>
              <w:top w:val="nil"/>
              <w:left w:val="nil"/>
              <w:bottom w:val="nil"/>
              <w:right w:val="nil"/>
            </w:tcBorders>
            <w:vAlign w:val="center"/>
            <w:hideMark/>
          </w:tcPr>
          <w:p w14:paraId="04E1F6F9"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四</w:t>
            </w:r>
            <w:r>
              <w:rPr>
                <w:rFonts w:hint="eastAsia"/>
                <w:spacing w:val="0"/>
              </w:rPr>
              <w:t>年</w:t>
            </w:r>
          </w:p>
        </w:tc>
        <w:tc>
          <w:tcPr>
            <w:tcW w:w="1304" w:type="dxa"/>
            <w:tcBorders>
              <w:top w:val="nil"/>
              <w:left w:val="nil"/>
              <w:bottom w:val="nil"/>
              <w:right w:val="nil"/>
            </w:tcBorders>
            <w:vAlign w:val="center"/>
            <w:hideMark/>
          </w:tcPr>
          <w:p w14:paraId="6BCC70D7"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1D11E5C3" w14:textId="77777777" w:rsidR="00F53B85" w:rsidRPr="004C3A63" w:rsidRDefault="00F53B85" w:rsidP="001001EE">
            <w:pPr>
              <w:pStyle w:val="afff"/>
              <w:tabs>
                <w:tab w:val="decimal" w:pos="507"/>
              </w:tabs>
              <w:snapToGrid w:val="0"/>
              <w:spacing w:line="240" w:lineRule="auto"/>
              <w:ind w:leftChars="100" w:left="300" w:firstLineChars="100" w:firstLine="200"/>
              <w:rPr>
                <w:rFonts w:eastAsia="SimSun"/>
                <w:b w:val="0"/>
                <w:color w:val="000000"/>
                <w:sz w:val="20"/>
                <w:lang w:eastAsia="zh-CN"/>
              </w:rPr>
            </w:pPr>
            <w:r>
              <w:rPr>
                <w:rFonts w:eastAsia="SimSun"/>
                <w:b w:val="0"/>
                <w:sz w:val="20"/>
                <w:lang w:eastAsia="zh-CN"/>
              </w:rPr>
              <w:t>1</w:t>
            </w:r>
            <w:r w:rsidRPr="00D82FE4">
              <w:rPr>
                <w:rFonts w:eastAsiaTheme="minorEastAsia"/>
                <w:b w:val="0"/>
                <w:sz w:val="20"/>
              </w:rPr>
              <w:t>.1</w:t>
            </w:r>
          </w:p>
        </w:tc>
        <w:tc>
          <w:tcPr>
            <w:tcW w:w="1279" w:type="dxa"/>
            <w:tcBorders>
              <w:top w:val="nil"/>
              <w:left w:val="nil"/>
              <w:bottom w:val="nil"/>
              <w:right w:val="nil"/>
            </w:tcBorders>
            <w:vAlign w:val="center"/>
            <w:hideMark/>
          </w:tcPr>
          <w:p w14:paraId="52A834D8" w14:textId="77777777" w:rsidR="00F53B85" w:rsidRPr="004C3A63" w:rsidRDefault="00F53B85" w:rsidP="001001EE">
            <w:pPr>
              <w:pStyle w:val="afff"/>
              <w:tabs>
                <w:tab w:val="decimal" w:pos="612"/>
              </w:tabs>
              <w:snapToGrid w:val="0"/>
              <w:spacing w:line="240" w:lineRule="auto"/>
              <w:rPr>
                <w:rFonts w:eastAsia="SimSun"/>
                <w:b w:val="0"/>
                <w:color w:val="000000"/>
                <w:sz w:val="20"/>
                <w:lang w:eastAsia="zh-CN"/>
              </w:rPr>
            </w:pPr>
            <w:r w:rsidRPr="004C3A63">
              <w:rPr>
                <w:rFonts w:eastAsia="SimSun"/>
                <w:b w:val="0"/>
                <w:sz w:val="20"/>
                <w:lang w:eastAsia="zh-CN"/>
              </w:rPr>
              <w:t>1.7</w:t>
            </w:r>
          </w:p>
        </w:tc>
        <w:tc>
          <w:tcPr>
            <w:tcW w:w="1279" w:type="dxa"/>
            <w:tcBorders>
              <w:top w:val="nil"/>
              <w:left w:val="nil"/>
              <w:bottom w:val="nil"/>
              <w:right w:val="nil"/>
            </w:tcBorders>
            <w:vAlign w:val="center"/>
            <w:hideMark/>
          </w:tcPr>
          <w:p w14:paraId="1A00157E" w14:textId="77777777" w:rsidR="00F53B85" w:rsidRPr="004C3A63" w:rsidRDefault="00F53B85" w:rsidP="001001EE">
            <w:pPr>
              <w:pStyle w:val="afff"/>
              <w:tabs>
                <w:tab w:val="decimal" w:pos="612"/>
              </w:tabs>
              <w:snapToGrid w:val="0"/>
              <w:spacing w:line="240" w:lineRule="auto"/>
              <w:rPr>
                <w:rFonts w:eastAsia="SimSun"/>
                <w:b w:val="0"/>
                <w:color w:val="000000"/>
                <w:sz w:val="20"/>
                <w:lang w:eastAsia="zh-CN"/>
              </w:rPr>
            </w:pPr>
            <w:r w:rsidRPr="004C3A63">
              <w:rPr>
                <w:b w:val="0"/>
                <w:sz w:val="20"/>
              </w:rPr>
              <w:t>2.1</w:t>
            </w:r>
          </w:p>
        </w:tc>
        <w:tc>
          <w:tcPr>
            <w:tcW w:w="1279" w:type="dxa"/>
            <w:tcBorders>
              <w:top w:val="nil"/>
              <w:left w:val="nil"/>
              <w:bottom w:val="nil"/>
              <w:right w:val="nil"/>
            </w:tcBorders>
            <w:vAlign w:val="center"/>
            <w:hideMark/>
          </w:tcPr>
          <w:p w14:paraId="10454025" w14:textId="77777777" w:rsidR="00F53B85" w:rsidRPr="004C3A63" w:rsidRDefault="00F53B85" w:rsidP="001001EE">
            <w:pPr>
              <w:pStyle w:val="afff"/>
              <w:tabs>
                <w:tab w:val="decimal" w:pos="612"/>
              </w:tabs>
              <w:snapToGrid w:val="0"/>
              <w:spacing w:line="240" w:lineRule="auto"/>
              <w:rPr>
                <w:rFonts w:eastAsia="SimSun"/>
                <w:b w:val="0"/>
                <w:color w:val="000000"/>
                <w:sz w:val="20"/>
                <w:lang w:eastAsia="zh-CN"/>
              </w:rPr>
            </w:pPr>
            <w:r w:rsidRPr="004C3A63">
              <w:rPr>
                <w:b w:val="0"/>
                <w:sz w:val="20"/>
              </w:rPr>
              <w:t>1.6</w:t>
            </w:r>
          </w:p>
        </w:tc>
        <w:tc>
          <w:tcPr>
            <w:tcW w:w="1279" w:type="dxa"/>
            <w:tcBorders>
              <w:top w:val="nil"/>
              <w:left w:val="nil"/>
              <w:bottom w:val="nil"/>
              <w:right w:val="nil"/>
            </w:tcBorders>
            <w:vAlign w:val="center"/>
            <w:hideMark/>
          </w:tcPr>
          <w:p w14:paraId="4BBA75DA" w14:textId="77777777" w:rsidR="00F53B85" w:rsidRPr="004C3A63" w:rsidRDefault="00F53B85" w:rsidP="001001EE">
            <w:pPr>
              <w:pStyle w:val="afff"/>
              <w:tabs>
                <w:tab w:val="decimal" w:pos="612"/>
              </w:tabs>
              <w:snapToGrid w:val="0"/>
              <w:spacing w:line="240" w:lineRule="auto"/>
              <w:rPr>
                <w:rFonts w:eastAsia="SimSun"/>
                <w:b w:val="0"/>
                <w:color w:val="000000"/>
                <w:sz w:val="20"/>
                <w:lang w:eastAsia="zh-CN"/>
              </w:rPr>
            </w:pPr>
            <w:r w:rsidRPr="004C3A63">
              <w:rPr>
                <w:b w:val="0"/>
                <w:sz w:val="20"/>
              </w:rPr>
              <w:t>1.5</w:t>
            </w:r>
          </w:p>
        </w:tc>
      </w:tr>
      <w:tr w:rsidR="00F53B85" w14:paraId="67FF2FE5" w14:textId="77777777" w:rsidTr="001001EE">
        <w:trPr>
          <w:cantSplit/>
        </w:trPr>
        <w:tc>
          <w:tcPr>
            <w:tcW w:w="1418" w:type="dxa"/>
            <w:tcBorders>
              <w:top w:val="nil"/>
              <w:left w:val="nil"/>
              <w:bottom w:val="nil"/>
              <w:right w:val="nil"/>
            </w:tcBorders>
            <w:vAlign w:val="center"/>
          </w:tcPr>
          <w:p w14:paraId="2402A59E"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49865A9" w14:textId="77777777" w:rsidR="00F53B85" w:rsidRDefault="00F53B85" w:rsidP="001001EE">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3580ADE8" w14:textId="77777777" w:rsidR="00F53B85" w:rsidRPr="007B3DEF" w:rsidRDefault="00F53B85" w:rsidP="001001EE">
            <w:pPr>
              <w:pStyle w:val="afff"/>
              <w:tabs>
                <w:tab w:val="decimal" w:pos="612"/>
              </w:tabs>
              <w:snapToGrid w:val="0"/>
              <w:spacing w:line="240" w:lineRule="auto"/>
              <w:ind w:left="391" w:hanging="391"/>
              <w:rPr>
                <w:rFonts w:eastAsia="SimSun"/>
                <w:b w:val="0"/>
                <w:color w:val="000000"/>
                <w:sz w:val="20"/>
                <w:lang w:eastAsia="zh-CN"/>
              </w:rPr>
            </w:pPr>
          </w:p>
        </w:tc>
        <w:tc>
          <w:tcPr>
            <w:tcW w:w="1279" w:type="dxa"/>
            <w:tcBorders>
              <w:top w:val="nil"/>
              <w:left w:val="nil"/>
              <w:bottom w:val="nil"/>
              <w:right w:val="nil"/>
            </w:tcBorders>
            <w:vAlign w:val="center"/>
          </w:tcPr>
          <w:p w14:paraId="249C68E3" w14:textId="77777777" w:rsidR="00F53B85" w:rsidRPr="007B3DEF" w:rsidRDefault="00F53B85" w:rsidP="001001EE">
            <w:pPr>
              <w:pStyle w:val="afff"/>
              <w:tabs>
                <w:tab w:val="decimal" w:pos="612"/>
              </w:tabs>
              <w:snapToGrid w:val="0"/>
              <w:spacing w:line="240" w:lineRule="auto"/>
              <w:ind w:left="391" w:hanging="391"/>
              <w:rPr>
                <w:rFonts w:eastAsia="SimSun"/>
                <w:b w:val="0"/>
                <w:color w:val="000000"/>
                <w:sz w:val="20"/>
                <w:lang w:eastAsia="zh-CN"/>
              </w:rPr>
            </w:pPr>
          </w:p>
        </w:tc>
        <w:tc>
          <w:tcPr>
            <w:tcW w:w="1279" w:type="dxa"/>
            <w:tcBorders>
              <w:top w:val="nil"/>
              <w:left w:val="nil"/>
              <w:bottom w:val="nil"/>
              <w:right w:val="nil"/>
            </w:tcBorders>
            <w:vAlign w:val="center"/>
          </w:tcPr>
          <w:p w14:paraId="1F708A82" w14:textId="77777777" w:rsidR="00F53B85" w:rsidRPr="007B3DEF" w:rsidRDefault="00F53B85" w:rsidP="001001EE">
            <w:pPr>
              <w:pStyle w:val="afff"/>
              <w:tabs>
                <w:tab w:val="decimal" w:pos="612"/>
              </w:tabs>
              <w:snapToGrid w:val="0"/>
              <w:spacing w:line="240" w:lineRule="auto"/>
              <w:ind w:left="391" w:hanging="391"/>
              <w:rPr>
                <w:rFonts w:eastAsia="SimSun"/>
                <w:b w:val="0"/>
                <w:color w:val="000000"/>
                <w:sz w:val="20"/>
                <w:lang w:eastAsia="zh-CN"/>
              </w:rPr>
            </w:pPr>
          </w:p>
        </w:tc>
        <w:tc>
          <w:tcPr>
            <w:tcW w:w="1279" w:type="dxa"/>
            <w:tcBorders>
              <w:top w:val="nil"/>
              <w:left w:val="nil"/>
              <w:bottom w:val="nil"/>
              <w:right w:val="nil"/>
            </w:tcBorders>
            <w:vAlign w:val="center"/>
          </w:tcPr>
          <w:p w14:paraId="3B7E5FFD" w14:textId="77777777" w:rsidR="00F53B85" w:rsidRPr="007B3DEF" w:rsidRDefault="00F53B85" w:rsidP="001001EE">
            <w:pPr>
              <w:pStyle w:val="afff"/>
              <w:tabs>
                <w:tab w:val="decimal" w:pos="612"/>
              </w:tabs>
              <w:snapToGrid w:val="0"/>
              <w:spacing w:line="240" w:lineRule="auto"/>
              <w:ind w:left="391" w:hanging="391"/>
              <w:rPr>
                <w:rFonts w:eastAsia="SimSun"/>
                <w:b w:val="0"/>
                <w:color w:val="000000"/>
                <w:sz w:val="20"/>
                <w:lang w:eastAsia="zh-CN"/>
              </w:rPr>
            </w:pPr>
          </w:p>
        </w:tc>
        <w:tc>
          <w:tcPr>
            <w:tcW w:w="1279" w:type="dxa"/>
            <w:tcBorders>
              <w:top w:val="nil"/>
              <w:left w:val="nil"/>
              <w:bottom w:val="nil"/>
              <w:right w:val="nil"/>
            </w:tcBorders>
            <w:vAlign w:val="center"/>
          </w:tcPr>
          <w:p w14:paraId="7A3540AD" w14:textId="77777777" w:rsidR="00F53B85" w:rsidRPr="007B3DEF" w:rsidRDefault="00F53B85" w:rsidP="001001EE">
            <w:pPr>
              <w:pStyle w:val="afff"/>
              <w:tabs>
                <w:tab w:val="decimal" w:pos="612"/>
              </w:tabs>
              <w:snapToGrid w:val="0"/>
              <w:spacing w:line="240" w:lineRule="auto"/>
              <w:ind w:left="391" w:hanging="391"/>
              <w:rPr>
                <w:rFonts w:eastAsia="SimSun"/>
                <w:b w:val="0"/>
                <w:color w:val="000000"/>
                <w:sz w:val="20"/>
                <w:lang w:eastAsia="zh-CN"/>
              </w:rPr>
            </w:pPr>
          </w:p>
        </w:tc>
      </w:tr>
      <w:tr w:rsidR="00F53B85" w14:paraId="48E7DAEA" w14:textId="77777777" w:rsidTr="001001EE">
        <w:trPr>
          <w:cantSplit/>
          <w:trHeight w:hRule="exact" w:val="340"/>
        </w:trPr>
        <w:tc>
          <w:tcPr>
            <w:tcW w:w="1418" w:type="dxa"/>
            <w:tcBorders>
              <w:top w:val="nil"/>
              <w:left w:val="nil"/>
              <w:bottom w:val="nil"/>
              <w:right w:val="nil"/>
            </w:tcBorders>
            <w:vAlign w:val="center"/>
          </w:tcPr>
          <w:p w14:paraId="43DD588E"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D9B1CCD"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vAlign w:val="center"/>
          </w:tcPr>
          <w:p w14:paraId="62AC9673"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1.0</w:t>
            </w:r>
          </w:p>
        </w:tc>
        <w:tc>
          <w:tcPr>
            <w:tcW w:w="1279" w:type="dxa"/>
            <w:tcBorders>
              <w:top w:val="nil"/>
              <w:left w:val="nil"/>
              <w:bottom w:val="nil"/>
              <w:right w:val="nil"/>
            </w:tcBorders>
            <w:vAlign w:val="center"/>
          </w:tcPr>
          <w:p w14:paraId="1214998A"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1.6</w:t>
            </w:r>
          </w:p>
        </w:tc>
        <w:tc>
          <w:tcPr>
            <w:tcW w:w="1279" w:type="dxa"/>
            <w:tcBorders>
              <w:top w:val="nil"/>
              <w:left w:val="nil"/>
              <w:bottom w:val="nil"/>
              <w:right w:val="nil"/>
            </w:tcBorders>
            <w:vAlign w:val="center"/>
          </w:tcPr>
          <w:p w14:paraId="3B52FBDB"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1.8</w:t>
            </w:r>
          </w:p>
        </w:tc>
        <w:tc>
          <w:tcPr>
            <w:tcW w:w="1279" w:type="dxa"/>
            <w:tcBorders>
              <w:top w:val="nil"/>
              <w:left w:val="nil"/>
              <w:bottom w:val="nil"/>
              <w:right w:val="nil"/>
            </w:tcBorders>
            <w:vAlign w:val="center"/>
          </w:tcPr>
          <w:p w14:paraId="7994C74A"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1.5</w:t>
            </w:r>
          </w:p>
        </w:tc>
        <w:tc>
          <w:tcPr>
            <w:tcW w:w="1279" w:type="dxa"/>
            <w:tcBorders>
              <w:top w:val="nil"/>
              <w:left w:val="nil"/>
              <w:bottom w:val="nil"/>
              <w:right w:val="nil"/>
            </w:tcBorders>
            <w:vAlign w:val="center"/>
          </w:tcPr>
          <w:p w14:paraId="5BAE4DB4"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1.5</w:t>
            </w:r>
          </w:p>
        </w:tc>
      </w:tr>
      <w:tr w:rsidR="00F53B85" w14:paraId="2241D498" w14:textId="77777777" w:rsidTr="001001EE">
        <w:trPr>
          <w:cantSplit/>
          <w:trHeight w:hRule="exact" w:val="340"/>
        </w:trPr>
        <w:tc>
          <w:tcPr>
            <w:tcW w:w="1418" w:type="dxa"/>
            <w:tcBorders>
              <w:top w:val="nil"/>
              <w:left w:val="nil"/>
              <w:bottom w:val="nil"/>
              <w:right w:val="nil"/>
            </w:tcBorders>
            <w:vAlign w:val="center"/>
          </w:tcPr>
          <w:p w14:paraId="01C62BC3"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2A8988C5"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vAlign w:val="center"/>
          </w:tcPr>
          <w:p w14:paraId="7950B87E"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28C2C332"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1.9</w:t>
            </w:r>
          </w:p>
        </w:tc>
        <w:tc>
          <w:tcPr>
            <w:tcW w:w="1279" w:type="dxa"/>
            <w:tcBorders>
              <w:top w:val="nil"/>
              <w:left w:val="nil"/>
              <w:bottom w:val="nil"/>
              <w:right w:val="nil"/>
            </w:tcBorders>
            <w:vAlign w:val="center"/>
          </w:tcPr>
          <w:p w14:paraId="52C70DBC"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2.4</w:t>
            </w:r>
          </w:p>
        </w:tc>
        <w:tc>
          <w:tcPr>
            <w:tcW w:w="1279" w:type="dxa"/>
            <w:tcBorders>
              <w:top w:val="nil"/>
              <w:left w:val="nil"/>
              <w:bottom w:val="nil"/>
              <w:right w:val="nil"/>
            </w:tcBorders>
            <w:vAlign w:val="center"/>
          </w:tcPr>
          <w:p w14:paraId="3966C475"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1.7</w:t>
            </w:r>
          </w:p>
        </w:tc>
        <w:tc>
          <w:tcPr>
            <w:tcW w:w="1279" w:type="dxa"/>
            <w:tcBorders>
              <w:top w:val="nil"/>
              <w:left w:val="nil"/>
              <w:bottom w:val="nil"/>
              <w:right w:val="nil"/>
            </w:tcBorders>
            <w:vAlign w:val="center"/>
          </w:tcPr>
          <w:p w14:paraId="368B8A35"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1.5</w:t>
            </w:r>
          </w:p>
        </w:tc>
      </w:tr>
      <w:tr w:rsidR="00F53B85" w14:paraId="503B98A1" w14:textId="77777777" w:rsidTr="001001EE">
        <w:trPr>
          <w:cantSplit/>
        </w:trPr>
        <w:tc>
          <w:tcPr>
            <w:tcW w:w="1418" w:type="dxa"/>
            <w:tcBorders>
              <w:top w:val="nil"/>
              <w:left w:val="nil"/>
              <w:bottom w:val="nil"/>
              <w:right w:val="nil"/>
            </w:tcBorders>
            <w:vAlign w:val="center"/>
          </w:tcPr>
          <w:p w14:paraId="52858DAE"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8992A78" w14:textId="77777777" w:rsidR="00F53B85" w:rsidRDefault="00F53B85" w:rsidP="001001EE">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6FF2AC3"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16186DA2"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42329DD1"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2ADD3D15"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047D2686"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r>
      <w:tr w:rsidR="00F53B85" w14:paraId="5A1D52A6" w14:textId="77777777" w:rsidTr="001001EE">
        <w:trPr>
          <w:cantSplit/>
          <w:trHeight w:hRule="exact" w:val="340"/>
        </w:trPr>
        <w:tc>
          <w:tcPr>
            <w:tcW w:w="1418" w:type="dxa"/>
            <w:tcBorders>
              <w:top w:val="nil"/>
              <w:left w:val="nil"/>
              <w:bottom w:val="nil"/>
              <w:right w:val="nil"/>
            </w:tcBorders>
            <w:vAlign w:val="center"/>
          </w:tcPr>
          <w:p w14:paraId="195B29F0"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964A0AC"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0474C114"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1.0</w:t>
            </w:r>
          </w:p>
        </w:tc>
        <w:tc>
          <w:tcPr>
            <w:tcW w:w="1279" w:type="dxa"/>
            <w:tcBorders>
              <w:top w:val="nil"/>
              <w:left w:val="nil"/>
              <w:bottom w:val="nil"/>
              <w:right w:val="nil"/>
            </w:tcBorders>
            <w:vAlign w:val="center"/>
          </w:tcPr>
          <w:p w14:paraId="0E1FC089"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1.9</w:t>
            </w:r>
          </w:p>
        </w:tc>
        <w:tc>
          <w:tcPr>
            <w:tcW w:w="1279" w:type="dxa"/>
            <w:tcBorders>
              <w:top w:val="nil"/>
              <w:left w:val="nil"/>
              <w:bottom w:val="nil"/>
              <w:right w:val="nil"/>
            </w:tcBorders>
            <w:vAlign w:val="center"/>
          </w:tcPr>
          <w:p w14:paraId="7329F7F2"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2.2</w:t>
            </w:r>
          </w:p>
        </w:tc>
        <w:tc>
          <w:tcPr>
            <w:tcW w:w="1279" w:type="dxa"/>
            <w:tcBorders>
              <w:top w:val="nil"/>
              <w:left w:val="nil"/>
              <w:bottom w:val="nil"/>
              <w:right w:val="nil"/>
            </w:tcBorders>
            <w:vAlign w:val="center"/>
          </w:tcPr>
          <w:p w14:paraId="2C19F740"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1.8</w:t>
            </w:r>
          </w:p>
        </w:tc>
        <w:tc>
          <w:tcPr>
            <w:tcW w:w="1279" w:type="dxa"/>
            <w:tcBorders>
              <w:top w:val="nil"/>
              <w:left w:val="nil"/>
              <w:bottom w:val="nil"/>
              <w:right w:val="nil"/>
            </w:tcBorders>
            <w:vAlign w:val="center"/>
          </w:tcPr>
          <w:p w14:paraId="7B2F214C"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1.8</w:t>
            </w:r>
          </w:p>
        </w:tc>
      </w:tr>
      <w:tr w:rsidR="00F53B85" w14:paraId="560DD94B" w14:textId="77777777" w:rsidTr="001001EE">
        <w:trPr>
          <w:cantSplit/>
          <w:trHeight w:hRule="exact" w:val="340"/>
        </w:trPr>
        <w:tc>
          <w:tcPr>
            <w:tcW w:w="1418" w:type="dxa"/>
            <w:tcBorders>
              <w:top w:val="nil"/>
              <w:left w:val="nil"/>
              <w:bottom w:val="nil"/>
              <w:right w:val="nil"/>
            </w:tcBorders>
            <w:vAlign w:val="center"/>
          </w:tcPr>
          <w:p w14:paraId="31F895D4"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2898B298"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05083D20"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1.0</w:t>
            </w:r>
          </w:p>
        </w:tc>
        <w:tc>
          <w:tcPr>
            <w:tcW w:w="1279" w:type="dxa"/>
            <w:tcBorders>
              <w:top w:val="nil"/>
              <w:left w:val="nil"/>
              <w:bottom w:val="nil"/>
              <w:right w:val="nil"/>
            </w:tcBorders>
            <w:vAlign w:val="center"/>
          </w:tcPr>
          <w:p w14:paraId="281DA82D"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14C99EFE"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15E5252E"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12D02450"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r>
      <w:tr w:rsidR="00F53B85" w14:paraId="21D2FB07" w14:textId="77777777" w:rsidTr="001001EE">
        <w:trPr>
          <w:cantSplit/>
          <w:trHeight w:hRule="exact" w:val="340"/>
        </w:trPr>
        <w:tc>
          <w:tcPr>
            <w:tcW w:w="1418" w:type="dxa"/>
            <w:tcBorders>
              <w:top w:val="nil"/>
              <w:left w:val="nil"/>
              <w:bottom w:val="nil"/>
              <w:right w:val="nil"/>
            </w:tcBorders>
            <w:vAlign w:val="center"/>
          </w:tcPr>
          <w:p w14:paraId="6C55EFFB"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7E452F1"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4D4EAA9C"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1.1</w:t>
            </w:r>
          </w:p>
        </w:tc>
        <w:tc>
          <w:tcPr>
            <w:tcW w:w="1279" w:type="dxa"/>
            <w:tcBorders>
              <w:top w:val="nil"/>
              <w:left w:val="nil"/>
              <w:bottom w:val="nil"/>
              <w:right w:val="nil"/>
            </w:tcBorders>
            <w:vAlign w:val="center"/>
          </w:tcPr>
          <w:p w14:paraId="5DF41250"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2.4</w:t>
            </w:r>
          </w:p>
        </w:tc>
        <w:tc>
          <w:tcPr>
            <w:tcW w:w="1279" w:type="dxa"/>
            <w:tcBorders>
              <w:top w:val="nil"/>
              <w:left w:val="nil"/>
              <w:bottom w:val="nil"/>
              <w:right w:val="nil"/>
            </w:tcBorders>
            <w:vAlign w:val="center"/>
          </w:tcPr>
          <w:p w14:paraId="776F79A0"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3.1</w:t>
            </w:r>
          </w:p>
        </w:tc>
        <w:tc>
          <w:tcPr>
            <w:tcW w:w="1279" w:type="dxa"/>
            <w:tcBorders>
              <w:top w:val="nil"/>
              <w:left w:val="nil"/>
              <w:bottom w:val="nil"/>
              <w:right w:val="nil"/>
            </w:tcBorders>
            <w:vAlign w:val="center"/>
          </w:tcPr>
          <w:p w14:paraId="0A99E4EA"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2.1</w:t>
            </w:r>
          </w:p>
        </w:tc>
        <w:tc>
          <w:tcPr>
            <w:tcW w:w="1279" w:type="dxa"/>
            <w:tcBorders>
              <w:top w:val="nil"/>
              <w:left w:val="nil"/>
              <w:bottom w:val="nil"/>
              <w:right w:val="nil"/>
            </w:tcBorders>
            <w:vAlign w:val="center"/>
          </w:tcPr>
          <w:p w14:paraId="4CEFAD2A"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1.9</w:t>
            </w:r>
          </w:p>
        </w:tc>
      </w:tr>
      <w:tr w:rsidR="00F53B85" w14:paraId="30F1DC70" w14:textId="77777777" w:rsidTr="001001EE">
        <w:trPr>
          <w:cantSplit/>
          <w:trHeight w:hRule="exact" w:val="340"/>
        </w:trPr>
        <w:tc>
          <w:tcPr>
            <w:tcW w:w="1418" w:type="dxa"/>
            <w:tcBorders>
              <w:top w:val="nil"/>
              <w:left w:val="nil"/>
              <w:bottom w:val="nil"/>
              <w:right w:val="nil"/>
            </w:tcBorders>
            <w:vAlign w:val="center"/>
          </w:tcPr>
          <w:p w14:paraId="35F4FC0F"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2768DFD"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6931E1C6"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39AF51FB"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15E8D6FD"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1.7</w:t>
            </w:r>
          </w:p>
        </w:tc>
        <w:tc>
          <w:tcPr>
            <w:tcW w:w="1279" w:type="dxa"/>
            <w:tcBorders>
              <w:top w:val="nil"/>
              <w:left w:val="nil"/>
              <w:bottom w:val="nil"/>
              <w:right w:val="nil"/>
            </w:tcBorders>
            <w:vAlign w:val="center"/>
          </w:tcPr>
          <w:p w14:paraId="208C625B"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1.3</w:t>
            </w:r>
          </w:p>
        </w:tc>
        <w:tc>
          <w:tcPr>
            <w:tcW w:w="1279" w:type="dxa"/>
            <w:tcBorders>
              <w:top w:val="nil"/>
              <w:left w:val="nil"/>
              <w:bottom w:val="nil"/>
              <w:right w:val="nil"/>
            </w:tcBorders>
            <w:vAlign w:val="center"/>
          </w:tcPr>
          <w:p w14:paraId="44A60A9C"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r>
      <w:tr w:rsidR="00F53B85" w14:paraId="1990C02B" w14:textId="77777777" w:rsidTr="001001EE">
        <w:trPr>
          <w:cantSplit/>
        </w:trPr>
        <w:tc>
          <w:tcPr>
            <w:tcW w:w="1418" w:type="dxa"/>
            <w:tcBorders>
              <w:top w:val="nil"/>
              <w:left w:val="nil"/>
              <w:bottom w:val="nil"/>
              <w:right w:val="nil"/>
            </w:tcBorders>
            <w:vAlign w:val="center"/>
          </w:tcPr>
          <w:p w14:paraId="49A27F64"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79FDFCD6" w14:textId="77777777" w:rsidR="00F53B85" w:rsidRPr="008E7461" w:rsidRDefault="00F53B85" w:rsidP="001001EE">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1FD991F5"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78C1335A"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26DBEB40"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5DDCAAEC"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7596142C"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r>
      <w:tr w:rsidR="00F53B85" w14:paraId="52968A84" w14:textId="77777777" w:rsidTr="001001EE">
        <w:trPr>
          <w:cantSplit/>
        </w:trPr>
        <w:tc>
          <w:tcPr>
            <w:tcW w:w="1418" w:type="dxa"/>
            <w:tcBorders>
              <w:top w:val="nil"/>
              <w:left w:val="nil"/>
              <w:bottom w:val="nil"/>
              <w:right w:val="nil"/>
            </w:tcBorders>
            <w:vAlign w:val="center"/>
          </w:tcPr>
          <w:p w14:paraId="6128DF8D" w14:textId="77777777" w:rsidR="00F53B85" w:rsidRDefault="00F53B85" w:rsidP="001001EE">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五</w:t>
            </w:r>
            <w:r w:rsidRPr="003048BF">
              <w:rPr>
                <w:rFonts w:hint="eastAsia"/>
                <w:spacing w:val="0"/>
              </w:rPr>
              <w:t>年</w:t>
            </w:r>
          </w:p>
        </w:tc>
        <w:tc>
          <w:tcPr>
            <w:tcW w:w="1304" w:type="dxa"/>
            <w:tcBorders>
              <w:top w:val="nil"/>
              <w:left w:val="nil"/>
              <w:bottom w:val="nil"/>
              <w:right w:val="nil"/>
            </w:tcBorders>
            <w:vAlign w:val="center"/>
          </w:tcPr>
          <w:p w14:paraId="78150B52" w14:textId="77777777" w:rsidR="00F53B85" w:rsidRPr="008E7461" w:rsidRDefault="00F53B85" w:rsidP="001001EE">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tcPr>
          <w:p w14:paraId="5A604698"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3A810E29"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1.6</w:t>
            </w:r>
          </w:p>
        </w:tc>
        <w:tc>
          <w:tcPr>
            <w:tcW w:w="1279" w:type="dxa"/>
            <w:tcBorders>
              <w:top w:val="nil"/>
              <w:left w:val="nil"/>
              <w:bottom w:val="nil"/>
              <w:right w:val="nil"/>
            </w:tcBorders>
            <w:vAlign w:val="center"/>
          </w:tcPr>
          <w:p w14:paraId="040905AD"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2.2</w:t>
            </w:r>
          </w:p>
        </w:tc>
        <w:tc>
          <w:tcPr>
            <w:tcW w:w="1279" w:type="dxa"/>
            <w:tcBorders>
              <w:top w:val="nil"/>
              <w:left w:val="nil"/>
              <w:bottom w:val="nil"/>
              <w:right w:val="nil"/>
            </w:tcBorders>
            <w:vAlign w:val="center"/>
          </w:tcPr>
          <w:p w14:paraId="692B7BF6"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443F7C76" w14:textId="77777777" w:rsidR="00F53B85" w:rsidRPr="00F6191E"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F6191E">
              <w:rPr>
                <w:rFonts w:eastAsia="SimSun"/>
                <w:b w:val="0"/>
                <w:sz w:val="20"/>
                <w:lang w:eastAsia="zh-CN"/>
              </w:rPr>
              <w:t>1.2</w:t>
            </w:r>
          </w:p>
        </w:tc>
      </w:tr>
      <w:tr w:rsidR="00F53B85" w14:paraId="613030A8" w14:textId="77777777" w:rsidTr="001001EE">
        <w:trPr>
          <w:cantSplit/>
        </w:trPr>
        <w:tc>
          <w:tcPr>
            <w:tcW w:w="1418" w:type="dxa"/>
            <w:tcBorders>
              <w:top w:val="nil"/>
              <w:left w:val="nil"/>
              <w:bottom w:val="nil"/>
              <w:right w:val="nil"/>
            </w:tcBorders>
            <w:vAlign w:val="center"/>
          </w:tcPr>
          <w:p w14:paraId="744CC703"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407BAEDB" w14:textId="77777777" w:rsidR="00F53B85" w:rsidRPr="008E7461" w:rsidRDefault="00F53B85" w:rsidP="001001EE">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63EFEFA2" w14:textId="77777777" w:rsidR="00F53B85" w:rsidRPr="008E7461" w:rsidRDefault="00F53B85" w:rsidP="001001EE">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06C8FF29" w14:textId="77777777" w:rsidR="00F53B85" w:rsidRPr="00EC41E7" w:rsidRDefault="00F53B85" w:rsidP="001001EE">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67F16B2F" w14:textId="77777777" w:rsidR="00F53B85" w:rsidRPr="00EC41E7" w:rsidRDefault="00F53B85" w:rsidP="001001EE">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33A9D91E" w14:textId="77777777" w:rsidR="00F53B85" w:rsidRPr="00EC41E7" w:rsidRDefault="00F53B85" w:rsidP="001001EE">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15FB3515" w14:textId="77777777" w:rsidR="00F53B85" w:rsidRPr="00DF0012" w:rsidRDefault="00F53B85" w:rsidP="001001EE">
            <w:pPr>
              <w:pStyle w:val="afff"/>
              <w:tabs>
                <w:tab w:val="decimal" w:pos="612"/>
              </w:tabs>
              <w:snapToGrid w:val="0"/>
              <w:spacing w:line="240" w:lineRule="auto"/>
              <w:ind w:left="390" w:hanging="390"/>
              <w:rPr>
                <w:rFonts w:eastAsia="華康細明體"/>
                <w:b w:val="0"/>
                <w:sz w:val="20"/>
                <w:lang w:val="en-GB"/>
              </w:rPr>
            </w:pPr>
          </w:p>
        </w:tc>
      </w:tr>
      <w:tr w:rsidR="00F53B85" w:rsidRPr="001001EE" w14:paraId="51CE7C29" w14:textId="77777777" w:rsidTr="001001EE">
        <w:trPr>
          <w:cantSplit/>
          <w:trHeight w:val="340"/>
        </w:trPr>
        <w:tc>
          <w:tcPr>
            <w:tcW w:w="9116" w:type="dxa"/>
            <w:gridSpan w:val="7"/>
            <w:tcBorders>
              <w:top w:val="nil"/>
              <w:left w:val="nil"/>
              <w:bottom w:val="nil"/>
              <w:right w:val="nil"/>
            </w:tcBorders>
            <w:hideMark/>
          </w:tcPr>
          <w:p w14:paraId="10C7888E" w14:textId="77777777" w:rsidR="00F53B85" w:rsidRPr="001001EE" w:rsidRDefault="00F53B85" w:rsidP="001001EE">
            <w:pPr>
              <w:pStyle w:val="100"/>
              <w:widowControl/>
              <w:tabs>
                <w:tab w:val="decimal" w:pos="624"/>
              </w:tabs>
              <w:autoSpaceDE w:val="0"/>
              <w:snapToGrid w:val="0"/>
              <w:spacing w:before="0" w:after="120" w:line="360" w:lineRule="atLeast"/>
              <w:jc w:val="center"/>
              <w:rPr>
                <w:rFonts w:eastAsia="華康中黑體"/>
                <w:b/>
              </w:rPr>
            </w:pPr>
            <w:r w:rsidRPr="001001EE">
              <w:rPr>
                <w:rFonts w:eastAsia="華康中黑體"/>
                <w:b/>
              </w:rPr>
              <w:t>(</w:t>
            </w:r>
            <w:r w:rsidRPr="001001EE">
              <w:rPr>
                <w:rFonts w:ascii="華康中黑體" w:eastAsia="華康中黑體" w:hAnsi="華康中黑體" w:cs="華康中黑體" w:hint="eastAsia"/>
              </w:rPr>
              <w:t>經季節性調整後與上季度比較的增減百分率</w:t>
            </w:r>
            <w:r w:rsidRPr="001001EE">
              <w:rPr>
                <w:rFonts w:eastAsia="華康中黑體"/>
                <w:b/>
              </w:rPr>
              <w:t>)</w:t>
            </w:r>
          </w:p>
        </w:tc>
      </w:tr>
      <w:tr w:rsidR="00F53B85" w14:paraId="4D2E1F21" w14:textId="77777777" w:rsidTr="001001EE">
        <w:trPr>
          <w:cantSplit/>
          <w:trHeight w:hRule="exact" w:val="340"/>
        </w:trPr>
        <w:tc>
          <w:tcPr>
            <w:tcW w:w="1418" w:type="dxa"/>
            <w:tcBorders>
              <w:top w:val="nil"/>
              <w:left w:val="nil"/>
              <w:bottom w:val="nil"/>
              <w:right w:val="nil"/>
            </w:tcBorders>
            <w:vAlign w:val="center"/>
            <w:hideMark/>
          </w:tcPr>
          <w:p w14:paraId="797E2328"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四</w:t>
            </w:r>
            <w:r>
              <w:rPr>
                <w:rFonts w:hint="eastAsia"/>
                <w:spacing w:val="0"/>
              </w:rPr>
              <w:t>年</w:t>
            </w:r>
          </w:p>
        </w:tc>
        <w:tc>
          <w:tcPr>
            <w:tcW w:w="1304" w:type="dxa"/>
            <w:tcBorders>
              <w:top w:val="nil"/>
              <w:left w:val="nil"/>
              <w:bottom w:val="nil"/>
              <w:right w:val="nil"/>
            </w:tcBorders>
            <w:vAlign w:val="center"/>
            <w:hideMark/>
          </w:tcPr>
          <w:p w14:paraId="7717B5CE"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63A69ED6" w14:textId="77777777" w:rsidR="00F53B85" w:rsidRPr="007E153C" w:rsidRDefault="00F53B85" w:rsidP="002D0F39">
            <w:pPr>
              <w:pStyle w:val="afff"/>
              <w:tabs>
                <w:tab w:val="decimal" w:pos="510"/>
              </w:tabs>
              <w:snapToGrid w:val="0"/>
              <w:spacing w:line="240" w:lineRule="auto"/>
              <w:ind w:leftChars="150" w:left="450" w:firstLineChars="100" w:firstLine="200"/>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0A287374" w14:textId="77777777" w:rsidR="00F53B85" w:rsidRPr="007E153C" w:rsidRDefault="00F53B85" w:rsidP="00301EF1">
            <w:pPr>
              <w:pStyle w:val="afff"/>
              <w:tabs>
                <w:tab w:val="decimal" w:pos="507"/>
              </w:tabs>
              <w:snapToGrid w:val="0"/>
              <w:spacing w:line="240" w:lineRule="auto"/>
              <w:ind w:leftChars="150" w:left="450" w:firstLineChars="100" w:firstLine="200"/>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4CE1D858" w14:textId="77777777" w:rsidR="00F53B85" w:rsidRPr="007E153C" w:rsidRDefault="00F53B85" w:rsidP="001001EE">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-0.1</w:t>
            </w:r>
          </w:p>
        </w:tc>
        <w:tc>
          <w:tcPr>
            <w:tcW w:w="1279" w:type="dxa"/>
            <w:tcBorders>
              <w:top w:val="nil"/>
              <w:left w:val="nil"/>
              <w:bottom w:val="nil"/>
              <w:right w:val="nil"/>
            </w:tcBorders>
            <w:vAlign w:val="center"/>
            <w:hideMark/>
          </w:tcPr>
          <w:p w14:paraId="0F359272" w14:textId="77777777" w:rsidR="00F53B85" w:rsidRPr="007E153C" w:rsidRDefault="00F53B85" w:rsidP="001001EE">
            <w:pPr>
              <w:pStyle w:val="afff"/>
              <w:tabs>
                <w:tab w:val="decimal" w:pos="507"/>
              </w:tabs>
              <w:snapToGrid w:val="0"/>
              <w:spacing w:line="240" w:lineRule="auto"/>
              <w:ind w:leftChars="150" w:left="450" w:firstLineChars="100" w:firstLine="200"/>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153FD72A"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0.1</w:t>
            </w:r>
          </w:p>
        </w:tc>
      </w:tr>
      <w:tr w:rsidR="00F53B85" w14:paraId="36A27816" w14:textId="77777777" w:rsidTr="001001EE">
        <w:trPr>
          <w:cantSplit/>
          <w:trHeight w:hRule="exact" w:val="340"/>
        </w:trPr>
        <w:tc>
          <w:tcPr>
            <w:tcW w:w="1418" w:type="dxa"/>
            <w:tcBorders>
              <w:top w:val="nil"/>
              <w:left w:val="nil"/>
              <w:bottom w:val="nil"/>
              <w:right w:val="nil"/>
            </w:tcBorders>
            <w:vAlign w:val="center"/>
          </w:tcPr>
          <w:p w14:paraId="7D6D09A7"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B18559C"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4F992AF2"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4211679F" w14:textId="77777777" w:rsidR="00F53B85" w:rsidRPr="007E153C" w:rsidRDefault="00F53B85" w:rsidP="001001EE">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30C11335" w14:textId="77777777" w:rsidR="00F53B85" w:rsidRPr="007E153C" w:rsidRDefault="00F53B85" w:rsidP="001001EE">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-0.6</w:t>
            </w:r>
          </w:p>
        </w:tc>
        <w:tc>
          <w:tcPr>
            <w:tcW w:w="1279" w:type="dxa"/>
            <w:tcBorders>
              <w:top w:val="nil"/>
              <w:left w:val="nil"/>
              <w:bottom w:val="nil"/>
              <w:right w:val="nil"/>
            </w:tcBorders>
            <w:vAlign w:val="center"/>
            <w:hideMark/>
          </w:tcPr>
          <w:p w14:paraId="7A0AA6ED" w14:textId="77777777" w:rsidR="00F53B85" w:rsidRPr="007E153C" w:rsidRDefault="00F53B85" w:rsidP="00486884">
            <w:pPr>
              <w:pStyle w:val="afff"/>
              <w:tabs>
                <w:tab w:val="decimal" w:pos="643"/>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05B2C7AA" w14:textId="77777777" w:rsidR="00F53B85" w:rsidRPr="007E153C" w:rsidRDefault="00F53B85" w:rsidP="001001EE">
            <w:pPr>
              <w:pStyle w:val="afff"/>
              <w:tabs>
                <w:tab w:val="decimal" w:pos="507"/>
              </w:tabs>
              <w:snapToGrid w:val="0"/>
              <w:spacing w:line="240" w:lineRule="auto"/>
              <w:ind w:leftChars="75" w:left="225" w:firstLineChars="100" w:firstLine="200"/>
              <w:rPr>
                <w:rFonts w:eastAsia="SimSun"/>
                <w:b w:val="0"/>
                <w:sz w:val="20"/>
                <w:lang w:eastAsia="zh-CN"/>
              </w:rPr>
            </w:pPr>
            <w:r w:rsidRPr="007E153C">
              <w:rPr>
                <w:rFonts w:eastAsia="SimSun"/>
                <w:b w:val="0"/>
                <w:sz w:val="20"/>
                <w:lang w:eastAsia="zh-CN"/>
              </w:rPr>
              <w:t>-0.1</w:t>
            </w:r>
          </w:p>
        </w:tc>
      </w:tr>
      <w:tr w:rsidR="00F53B85" w14:paraId="3FCD3690" w14:textId="77777777" w:rsidTr="001001EE">
        <w:trPr>
          <w:cantSplit/>
          <w:trHeight w:hRule="exact" w:val="340"/>
        </w:trPr>
        <w:tc>
          <w:tcPr>
            <w:tcW w:w="1418" w:type="dxa"/>
            <w:tcBorders>
              <w:top w:val="nil"/>
              <w:left w:val="nil"/>
              <w:bottom w:val="nil"/>
              <w:right w:val="nil"/>
            </w:tcBorders>
            <w:vAlign w:val="center"/>
          </w:tcPr>
          <w:p w14:paraId="11E5A7BB"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2606C34"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3823D45E"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5196ECF2"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1.5</w:t>
            </w:r>
          </w:p>
        </w:tc>
        <w:tc>
          <w:tcPr>
            <w:tcW w:w="1279" w:type="dxa"/>
            <w:tcBorders>
              <w:top w:val="nil"/>
              <w:left w:val="nil"/>
              <w:bottom w:val="nil"/>
              <w:right w:val="nil"/>
            </w:tcBorders>
            <w:vAlign w:val="center"/>
            <w:hideMark/>
          </w:tcPr>
          <w:p w14:paraId="260CCEBE"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2.1</w:t>
            </w:r>
          </w:p>
        </w:tc>
        <w:tc>
          <w:tcPr>
            <w:tcW w:w="1279" w:type="dxa"/>
            <w:tcBorders>
              <w:top w:val="nil"/>
              <w:left w:val="nil"/>
              <w:bottom w:val="nil"/>
              <w:right w:val="nil"/>
            </w:tcBorders>
            <w:vAlign w:val="center"/>
            <w:hideMark/>
          </w:tcPr>
          <w:p w14:paraId="546405CC" w14:textId="77777777" w:rsidR="00F53B85" w:rsidRPr="007E153C" w:rsidRDefault="00F53B85" w:rsidP="00486884">
            <w:pPr>
              <w:pStyle w:val="afff"/>
              <w:tabs>
                <w:tab w:val="decimal" w:pos="643"/>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1.3</w:t>
            </w:r>
          </w:p>
        </w:tc>
        <w:tc>
          <w:tcPr>
            <w:tcW w:w="1279" w:type="dxa"/>
            <w:tcBorders>
              <w:top w:val="nil"/>
              <w:left w:val="nil"/>
              <w:bottom w:val="nil"/>
              <w:right w:val="nil"/>
            </w:tcBorders>
            <w:vAlign w:val="center"/>
            <w:hideMark/>
          </w:tcPr>
          <w:p w14:paraId="1C3F347C"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1.0</w:t>
            </w:r>
          </w:p>
        </w:tc>
      </w:tr>
      <w:tr w:rsidR="00F53B85" w14:paraId="2E1CCC59" w14:textId="77777777" w:rsidTr="001001EE">
        <w:trPr>
          <w:cantSplit/>
          <w:trHeight w:hRule="exact" w:val="340"/>
        </w:trPr>
        <w:tc>
          <w:tcPr>
            <w:tcW w:w="1418" w:type="dxa"/>
            <w:tcBorders>
              <w:top w:val="nil"/>
              <w:left w:val="nil"/>
              <w:bottom w:val="nil"/>
              <w:right w:val="nil"/>
            </w:tcBorders>
            <w:vAlign w:val="center"/>
          </w:tcPr>
          <w:p w14:paraId="3EB31106"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6A0DD6E" w14:textId="77777777" w:rsidR="00F53B85" w:rsidRDefault="00F53B85" w:rsidP="001001EE">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145BC564"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0.5</w:t>
            </w:r>
          </w:p>
        </w:tc>
        <w:tc>
          <w:tcPr>
            <w:tcW w:w="1279" w:type="dxa"/>
            <w:tcBorders>
              <w:top w:val="nil"/>
              <w:left w:val="nil"/>
              <w:bottom w:val="nil"/>
              <w:right w:val="nil"/>
            </w:tcBorders>
            <w:vAlign w:val="center"/>
            <w:hideMark/>
          </w:tcPr>
          <w:p w14:paraId="1FB04DB2"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49A15A43"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4E10A9CF" w14:textId="77777777" w:rsidR="00F53B85" w:rsidRPr="007E153C" w:rsidRDefault="00F53B85" w:rsidP="00486884">
            <w:pPr>
              <w:pStyle w:val="afff"/>
              <w:tabs>
                <w:tab w:val="decimal" w:pos="643"/>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704F527F"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0.3</w:t>
            </w:r>
          </w:p>
        </w:tc>
      </w:tr>
      <w:tr w:rsidR="00F53B85" w14:paraId="1D8C29C2" w14:textId="77777777" w:rsidTr="001001EE">
        <w:trPr>
          <w:cantSplit/>
        </w:trPr>
        <w:tc>
          <w:tcPr>
            <w:tcW w:w="1418" w:type="dxa"/>
            <w:tcBorders>
              <w:top w:val="nil"/>
              <w:left w:val="nil"/>
              <w:bottom w:val="nil"/>
              <w:right w:val="nil"/>
            </w:tcBorders>
            <w:vAlign w:val="center"/>
          </w:tcPr>
          <w:p w14:paraId="21D82FB3" w14:textId="77777777" w:rsidR="00F53B85" w:rsidRDefault="00F53B85" w:rsidP="001001EE">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7DAAB6CC" w14:textId="77777777" w:rsidR="00F53B85" w:rsidRDefault="00F53B85" w:rsidP="001001EE">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1933A8F9"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6DE60B7B"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2D536246"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72EDE32E" w14:textId="77777777" w:rsidR="00F53B85" w:rsidRPr="007E153C" w:rsidRDefault="00F53B85" w:rsidP="00486884">
            <w:pPr>
              <w:pStyle w:val="afff"/>
              <w:tabs>
                <w:tab w:val="decimal" w:pos="643"/>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2B314E0E" w14:textId="77777777" w:rsidR="00F53B85" w:rsidRPr="007E153C" w:rsidRDefault="00F53B85" w:rsidP="001001EE">
            <w:pPr>
              <w:pStyle w:val="afff"/>
              <w:tabs>
                <w:tab w:val="decimal" w:pos="507"/>
              </w:tabs>
              <w:snapToGrid w:val="0"/>
              <w:spacing w:line="240" w:lineRule="auto"/>
              <w:ind w:leftChars="100" w:left="300" w:firstLineChars="100" w:firstLine="200"/>
              <w:rPr>
                <w:rFonts w:eastAsia="SimSun"/>
                <w:b w:val="0"/>
                <w:sz w:val="20"/>
                <w:lang w:eastAsia="zh-CN"/>
              </w:rPr>
            </w:pPr>
          </w:p>
        </w:tc>
      </w:tr>
      <w:tr w:rsidR="00F53B85" w14:paraId="573C2D94" w14:textId="77777777" w:rsidTr="001001EE">
        <w:trPr>
          <w:cantSplit/>
          <w:trHeight w:hRule="exact" w:val="340"/>
        </w:trPr>
        <w:tc>
          <w:tcPr>
            <w:tcW w:w="1418" w:type="dxa"/>
            <w:tcBorders>
              <w:top w:val="nil"/>
              <w:left w:val="nil"/>
              <w:bottom w:val="nil"/>
              <w:right w:val="nil"/>
            </w:tcBorders>
            <w:shd w:val="clear" w:color="auto" w:fill="auto"/>
            <w:vAlign w:val="center"/>
            <w:hideMark/>
          </w:tcPr>
          <w:p w14:paraId="252AB392" w14:textId="77777777" w:rsidR="00F53B85" w:rsidRPr="007057F6" w:rsidRDefault="00F53B85" w:rsidP="001001EE">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五</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7237B570" w14:textId="77777777" w:rsidR="00F53B85" w:rsidRPr="007057F6" w:rsidRDefault="00F53B85" w:rsidP="001001EE">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5E387BE0" w14:textId="1BE74702" w:rsidR="00F53B85" w:rsidRPr="007E153C" w:rsidRDefault="00122348" w:rsidP="00A418A0">
            <w:pPr>
              <w:pStyle w:val="afff"/>
              <w:tabs>
                <w:tab w:val="decimal" w:pos="507"/>
              </w:tabs>
              <w:snapToGrid w:val="0"/>
              <w:spacing w:line="240" w:lineRule="auto"/>
              <w:ind w:leftChars="150" w:left="450" w:firstLineChars="100" w:firstLine="200"/>
              <w:rPr>
                <w:rFonts w:eastAsia="SimSun"/>
                <w:b w:val="0"/>
                <w:sz w:val="20"/>
                <w:lang w:eastAsia="zh-CN"/>
              </w:rPr>
            </w:pPr>
            <w:r>
              <w:rPr>
                <w:rFonts w:eastAsia="SimSun"/>
                <w:b w:val="0"/>
                <w:sz w:val="20"/>
                <w:lang w:eastAsia="zh-CN"/>
              </w:rPr>
              <w:t>*</w:t>
            </w:r>
          </w:p>
        </w:tc>
        <w:tc>
          <w:tcPr>
            <w:tcW w:w="1279" w:type="dxa"/>
            <w:tcBorders>
              <w:top w:val="nil"/>
              <w:left w:val="nil"/>
              <w:bottom w:val="nil"/>
              <w:right w:val="nil"/>
            </w:tcBorders>
            <w:shd w:val="clear" w:color="auto" w:fill="auto"/>
            <w:vAlign w:val="center"/>
            <w:hideMark/>
          </w:tcPr>
          <w:p w14:paraId="37F539AF" w14:textId="7E61E499" w:rsidR="00F53B85" w:rsidRPr="007E153C" w:rsidRDefault="00F53B85">
            <w:pPr>
              <w:pStyle w:val="afff"/>
              <w:tabs>
                <w:tab w:val="decimal" w:pos="507"/>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w:t>
            </w:r>
            <w:r w:rsidR="00122348">
              <w:rPr>
                <w:rFonts w:eastAsia="SimSun"/>
                <w:b w:val="0"/>
                <w:sz w:val="20"/>
                <w:lang w:eastAsia="zh-CN"/>
              </w:rPr>
              <w:t>2</w:t>
            </w:r>
          </w:p>
        </w:tc>
        <w:tc>
          <w:tcPr>
            <w:tcW w:w="1279" w:type="dxa"/>
            <w:tcBorders>
              <w:top w:val="nil"/>
              <w:left w:val="nil"/>
              <w:bottom w:val="nil"/>
              <w:right w:val="nil"/>
            </w:tcBorders>
            <w:shd w:val="clear" w:color="auto" w:fill="auto"/>
            <w:vAlign w:val="center"/>
            <w:hideMark/>
          </w:tcPr>
          <w:p w14:paraId="55B2CB56" w14:textId="012DB4C5" w:rsidR="00F53B85" w:rsidRPr="007E153C" w:rsidRDefault="00F53B85">
            <w:pPr>
              <w:pStyle w:val="afff"/>
              <w:tabs>
                <w:tab w:val="decimal" w:pos="507"/>
                <w:tab w:val="decimal" w:pos="612"/>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w:t>
            </w:r>
            <w:r w:rsidR="00122348">
              <w:rPr>
                <w:rFonts w:eastAsia="SimSun"/>
                <w:b w:val="0"/>
                <w:sz w:val="20"/>
                <w:lang w:eastAsia="zh-CN"/>
              </w:rPr>
              <w:t>4</w:t>
            </w:r>
          </w:p>
        </w:tc>
        <w:tc>
          <w:tcPr>
            <w:tcW w:w="1279" w:type="dxa"/>
            <w:tcBorders>
              <w:top w:val="nil"/>
              <w:left w:val="nil"/>
              <w:bottom w:val="nil"/>
              <w:right w:val="nil"/>
            </w:tcBorders>
            <w:shd w:val="clear" w:color="auto" w:fill="auto"/>
            <w:vAlign w:val="center"/>
            <w:hideMark/>
          </w:tcPr>
          <w:p w14:paraId="472F7723" w14:textId="53EFA875" w:rsidR="00F53B85" w:rsidRPr="007E153C" w:rsidRDefault="00AA1908" w:rsidP="00486884">
            <w:pPr>
              <w:pStyle w:val="afff"/>
              <w:tabs>
                <w:tab w:val="decimal" w:pos="643"/>
              </w:tabs>
              <w:snapToGrid w:val="0"/>
              <w:spacing w:line="240" w:lineRule="auto"/>
              <w:rPr>
                <w:rFonts w:eastAsia="SimSun"/>
                <w:b w:val="0"/>
                <w:sz w:val="20"/>
                <w:lang w:eastAsia="zh-CN"/>
              </w:rPr>
            </w:pPr>
            <w:r>
              <w:rPr>
                <w:rFonts w:eastAsia="SimSun"/>
                <w:b w:val="0"/>
                <w:sz w:val="20"/>
                <w:lang w:eastAsia="zh-CN"/>
              </w:rPr>
              <w:t xml:space="preserve">  </w:t>
            </w:r>
            <w:r w:rsidR="00F53B85" w:rsidRPr="007E153C">
              <w:rPr>
                <w:rFonts w:eastAsia="SimSun"/>
                <w:b w:val="0"/>
                <w:sz w:val="20"/>
                <w:lang w:eastAsia="zh-CN"/>
              </w:rPr>
              <w:t>0.</w:t>
            </w:r>
            <w:r w:rsidR="00122348">
              <w:rPr>
                <w:rFonts w:eastAsia="SimSun"/>
                <w:b w:val="0"/>
                <w:sz w:val="20"/>
                <w:lang w:eastAsia="zh-CN"/>
              </w:rPr>
              <w:t>1</w:t>
            </w:r>
          </w:p>
        </w:tc>
        <w:tc>
          <w:tcPr>
            <w:tcW w:w="1279" w:type="dxa"/>
            <w:tcBorders>
              <w:top w:val="nil"/>
              <w:left w:val="nil"/>
              <w:bottom w:val="nil"/>
              <w:right w:val="nil"/>
            </w:tcBorders>
            <w:shd w:val="clear" w:color="auto" w:fill="auto"/>
            <w:vAlign w:val="center"/>
            <w:hideMark/>
          </w:tcPr>
          <w:p w14:paraId="02FA4BD7" w14:textId="3342D073" w:rsidR="00F53B85" w:rsidRPr="007E153C" w:rsidRDefault="00F53B85">
            <w:pPr>
              <w:pStyle w:val="afff"/>
              <w:tabs>
                <w:tab w:val="decimal" w:pos="507"/>
                <w:tab w:val="decimal" w:pos="612"/>
              </w:tabs>
              <w:snapToGrid w:val="0"/>
              <w:spacing w:line="240" w:lineRule="auto"/>
              <w:ind w:leftChars="100" w:left="300" w:firstLineChars="100" w:firstLine="200"/>
              <w:rPr>
                <w:rFonts w:eastAsia="SimSun"/>
                <w:b w:val="0"/>
                <w:sz w:val="20"/>
                <w:lang w:eastAsia="zh-CN"/>
              </w:rPr>
            </w:pPr>
            <w:r w:rsidRPr="007E153C">
              <w:rPr>
                <w:rFonts w:eastAsia="SimSun"/>
                <w:b w:val="0"/>
                <w:sz w:val="20"/>
                <w:lang w:eastAsia="zh-CN"/>
              </w:rPr>
              <w:t>0.</w:t>
            </w:r>
            <w:r w:rsidR="00122348">
              <w:rPr>
                <w:rFonts w:eastAsia="SimSun"/>
                <w:b w:val="0"/>
                <w:sz w:val="20"/>
                <w:lang w:eastAsia="zh-CN"/>
              </w:rPr>
              <w:t>2</w:t>
            </w:r>
          </w:p>
        </w:tc>
      </w:tr>
    </w:tbl>
    <w:p w14:paraId="414415B3" w14:textId="77777777" w:rsidR="003125AE" w:rsidRDefault="003125AE" w:rsidP="001001EE">
      <w:pPr>
        <w:pStyle w:val="affb"/>
        <w:spacing w:before="180"/>
      </w:pPr>
    </w:p>
    <w:p w14:paraId="3AAD62A1" w14:textId="0BEDEA59" w:rsidR="00F53B85" w:rsidRPr="009B1784" w:rsidRDefault="00F53B85" w:rsidP="001001EE">
      <w:pPr>
        <w:pStyle w:val="affb"/>
        <w:spacing w:before="180"/>
      </w:pPr>
      <w:r>
        <w:rPr>
          <w:rFonts w:hint="eastAsia"/>
        </w:rPr>
        <w:t>註：</w:t>
      </w:r>
      <w:r>
        <w:tab/>
      </w:r>
      <w:r w:rsidRPr="00BD4028">
        <w:t>(a)</w:t>
      </w:r>
      <w:r>
        <w:tab/>
      </w:r>
      <w:r w:rsidRPr="00EB3604">
        <w:t>計算基本消費物價通脹率時，已撇除所有自二零零七年起實施的政府一次性紓緩措施所造成的效應；這些措施包括公屋租金豁免和政府代繳公屋租金、差餉寬減、暫停和後來取消收取僱員再培訓徵款、住戶電費補貼，以及考試費寬免</w:t>
      </w:r>
      <w:r w:rsidRPr="00EB3604">
        <w:rPr>
          <w:rFonts w:hint="eastAsia"/>
        </w:rPr>
        <w:t>。</w:t>
      </w:r>
    </w:p>
    <w:p w14:paraId="28AD9F7E" w14:textId="77777777" w:rsidR="00F53B85" w:rsidRPr="001001EE" w:rsidRDefault="00F53B85" w:rsidP="001001EE">
      <w:pPr>
        <w:pStyle w:val="affb"/>
        <w:spacing w:before="180"/>
      </w:pPr>
      <w:r>
        <w:tab/>
      </w:r>
      <w:r w:rsidRPr="001001EE">
        <w:t>(*)</w:t>
      </w:r>
      <w:r>
        <w:tab/>
      </w:r>
      <w:r w:rsidRPr="001001EE">
        <w:tab/>
      </w:r>
      <w:r w:rsidRPr="001001EE">
        <w:rPr>
          <w:rFonts w:hint="eastAsia"/>
        </w:rPr>
        <w:t>增減小於</w:t>
      </w:r>
      <w:r w:rsidRPr="001001EE">
        <w:t>0.05%</w:t>
      </w:r>
      <w:r w:rsidRPr="001001EE">
        <w:rPr>
          <w:rFonts w:hint="eastAsia"/>
        </w:rPr>
        <w:t>。</w:t>
      </w:r>
    </w:p>
    <w:p w14:paraId="27CC78EB" w14:textId="77777777" w:rsidR="00F53B85" w:rsidRPr="00BE1B4B" w:rsidRDefault="00F53B85" w:rsidP="001001EE">
      <w:pPr>
        <w:pStyle w:val="affb"/>
        <w:overflowPunct w:val="0"/>
        <w:spacing w:before="180"/>
        <w:rPr>
          <w:color w:val="FF0000"/>
        </w:rPr>
      </w:pPr>
    </w:p>
    <w:p w14:paraId="6A47A889" w14:textId="77777777" w:rsidR="00F53B85" w:rsidRPr="00BE1B4B" w:rsidRDefault="00F53B85" w:rsidP="001001EE">
      <w:pPr>
        <w:pStyle w:val="affb"/>
        <w:overflowPunct w:val="0"/>
        <w:spacing w:before="180"/>
        <w:rPr>
          <w:b/>
          <w:color w:val="FF0000"/>
          <w:lang w:val="en-GB"/>
        </w:rPr>
      </w:pPr>
    </w:p>
    <w:p w14:paraId="3FA7ABC4" w14:textId="77777777" w:rsidR="001001EE" w:rsidRDefault="001001EE">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5392F8DA" w14:textId="069A9573" w:rsidR="00F53B85" w:rsidRDefault="00F53B85" w:rsidP="008812AC">
      <w:pPr>
        <w:rPr>
          <w:lang w:val="en-GB"/>
        </w:rPr>
      </w:pPr>
      <w:r>
        <w:rPr>
          <w:b/>
        </w:rPr>
        <w:t>6</w:t>
      </w:r>
      <w:r w:rsidRPr="00AF49B9">
        <w:rPr>
          <w:rFonts w:hint="eastAsia"/>
          <w:b/>
        </w:rPr>
        <w:t>.3</w:t>
      </w:r>
      <w:r w:rsidRPr="00AF49B9">
        <w:rPr>
          <w:b/>
        </w:rPr>
        <w:tab/>
      </w:r>
      <w:r w:rsidRPr="00AF49B9">
        <w:rPr>
          <w:rFonts w:hint="eastAsia"/>
          <w:lang w:val="en-GB"/>
        </w:rPr>
        <w:t>按基本綜合消費物價指數的主要組成項目分析，</w:t>
      </w:r>
      <w:r>
        <w:rPr>
          <w:rFonts w:hint="eastAsia"/>
          <w:lang w:val="en-GB" w:eastAsia="zh-HK"/>
        </w:rPr>
        <w:t>第一季食</w:t>
      </w:r>
      <w:r>
        <w:rPr>
          <w:rFonts w:hint="eastAsia"/>
          <w:lang w:val="en-GB"/>
        </w:rPr>
        <w:t>品</w:t>
      </w:r>
      <w:r>
        <w:rPr>
          <w:rFonts w:hint="eastAsia"/>
          <w:lang w:val="en-GB" w:eastAsia="zh-HK"/>
        </w:rPr>
        <w:t>價</w:t>
      </w:r>
      <w:r>
        <w:rPr>
          <w:rFonts w:hint="eastAsia"/>
          <w:lang w:val="en-GB"/>
        </w:rPr>
        <w:t>格</w:t>
      </w:r>
      <w:r>
        <w:rPr>
          <w:rFonts w:hint="eastAsia"/>
          <w:lang w:val="en-GB" w:eastAsia="zh-HK"/>
        </w:rPr>
        <w:t>整</w:t>
      </w:r>
      <w:r>
        <w:rPr>
          <w:rFonts w:hint="eastAsia"/>
          <w:lang w:val="en-GB"/>
        </w:rPr>
        <w:t>體</w:t>
      </w:r>
      <w:r w:rsidRPr="00FF6BDB">
        <w:rPr>
          <w:rFonts w:hint="eastAsia"/>
          <w:lang w:val="en-GB"/>
        </w:rPr>
        <w:t>較一年前</w:t>
      </w:r>
      <w:r>
        <w:rPr>
          <w:rFonts w:hint="eastAsia"/>
          <w:lang w:val="en-GB" w:eastAsia="zh-HK"/>
        </w:rPr>
        <w:t>輕微上升</w:t>
      </w:r>
      <w:r w:rsidR="00122348" w:rsidRPr="008A4456">
        <w:rPr>
          <w:rFonts w:hint="eastAsia"/>
          <w:lang w:val="en-GB"/>
        </w:rPr>
        <w:t>。</w:t>
      </w:r>
      <w:r w:rsidR="00BC0BD7" w:rsidRPr="00BC0BD7">
        <w:rPr>
          <w:rFonts w:hint="eastAsia"/>
          <w:lang w:val="en-GB"/>
        </w:rPr>
        <w:t>當中</w:t>
      </w:r>
      <w:r w:rsidR="00A36171" w:rsidRPr="00AF49B9">
        <w:rPr>
          <w:rFonts w:hint="eastAsia"/>
          <w:lang w:val="en-GB"/>
        </w:rPr>
        <w:t>，</w:t>
      </w:r>
      <w:r w:rsidRPr="008A4456">
        <w:rPr>
          <w:rFonts w:hint="eastAsia"/>
          <w:lang w:val="en-GB"/>
        </w:rPr>
        <w:t>基本食品的價格微跌</w:t>
      </w:r>
      <w:r w:rsidRPr="008A4456">
        <w:rPr>
          <w:rFonts w:hint="eastAsia"/>
          <w:lang w:val="en-GB"/>
        </w:rPr>
        <w:t>1.1%</w:t>
      </w:r>
      <w:r w:rsidRPr="008A4456">
        <w:rPr>
          <w:rFonts w:hint="eastAsia"/>
          <w:lang w:val="en-GB"/>
        </w:rPr>
        <w:t>，外出用膳及外賣</w:t>
      </w:r>
      <w:r>
        <w:rPr>
          <w:rFonts w:hint="eastAsia"/>
          <w:lang w:val="en-GB" w:eastAsia="zh-HK"/>
        </w:rPr>
        <w:t>的</w:t>
      </w:r>
      <w:r w:rsidRPr="008A4456">
        <w:rPr>
          <w:rFonts w:hint="eastAsia"/>
          <w:lang w:val="en-GB"/>
        </w:rPr>
        <w:t>價格則錄得</w:t>
      </w:r>
      <w:r w:rsidR="00797E6C">
        <w:t> </w:t>
      </w:r>
      <w:r w:rsidRPr="008A4456">
        <w:rPr>
          <w:rFonts w:hint="eastAsia"/>
          <w:lang w:val="en-GB"/>
        </w:rPr>
        <w:t>1.4%</w:t>
      </w:r>
      <w:r w:rsidRPr="008A4456">
        <w:rPr>
          <w:rFonts w:hint="eastAsia"/>
          <w:lang w:val="en-GB"/>
        </w:rPr>
        <w:t>的</w:t>
      </w:r>
      <w:r w:rsidR="00343ED2" w:rsidRPr="00343ED2">
        <w:rPr>
          <w:rFonts w:hint="eastAsia"/>
          <w:lang w:val="en-GB"/>
        </w:rPr>
        <w:t>輕微</w:t>
      </w:r>
      <w:r w:rsidRPr="008A4456">
        <w:rPr>
          <w:rFonts w:hint="eastAsia"/>
          <w:lang w:val="en-GB"/>
        </w:rPr>
        <w:t>升幅。私人房屋租金</w:t>
      </w:r>
      <w:r w:rsidR="00BC0BD7">
        <w:rPr>
          <w:rFonts w:hint="eastAsia"/>
          <w:lang w:val="en-GB" w:eastAsia="zh-HK"/>
        </w:rPr>
        <w:t>稍</w:t>
      </w:r>
      <w:r w:rsidRPr="008A4456">
        <w:rPr>
          <w:rFonts w:hint="eastAsia"/>
          <w:lang w:val="en-GB"/>
        </w:rPr>
        <w:t>為加快</w:t>
      </w:r>
      <w:r w:rsidR="00C93C71">
        <w:rPr>
          <w:rFonts w:hint="eastAsia"/>
          <w:lang w:val="en-GB" w:eastAsia="zh-HK"/>
        </w:rPr>
        <w:t>上</w:t>
      </w:r>
      <w:r w:rsidR="00C93C71">
        <w:rPr>
          <w:rFonts w:hint="eastAsia"/>
          <w:lang w:val="en-GB"/>
        </w:rPr>
        <w:t>升</w:t>
      </w:r>
      <w:r w:rsidR="00A36171">
        <w:rPr>
          <w:rFonts w:hint="eastAsia"/>
          <w:lang w:val="en-GB"/>
        </w:rPr>
        <w:t>0.</w:t>
      </w:r>
      <w:r w:rsidR="00A36171">
        <w:rPr>
          <w:lang w:val="en-GB"/>
        </w:rPr>
        <w:t>8%</w:t>
      </w:r>
      <w:r>
        <w:rPr>
          <w:rFonts w:hint="eastAsia"/>
          <w:lang w:val="en-GB" w:eastAsia="zh-HK"/>
        </w:rPr>
        <w:t>，</w:t>
      </w:r>
      <w:r w:rsidRPr="008A4456">
        <w:rPr>
          <w:rFonts w:hint="eastAsia"/>
          <w:lang w:val="en-GB"/>
        </w:rPr>
        <w:t>但</w:t>
      </w:r>
      <w:r w:rsidR="00655384" w:rsidRPr="00211DA0">
        <w:rPr>
          <w:rFonts w:hint="eastAsia"/>
          <w:lang w:val="en-GB"/>
        </w:rPr>
        <w:t>升</w:t>
      </w:r>
      <w:r w:rsidR="00BC0BD7" w:rsidRPr="00BC0BD7">
        <w:rPr>
          <w:rFonts w:hint="eastAsia"/>
          <w:lang w:val="en-GB"/>
        </w:rPr>
        <w:t>幅</w:t>
      </w:r>
      <w:r w:rsidRPr="008A4456">
        <w:rPr>
          <w:rFonts w:hint="eastAsia"/>
          <w:lang w:val="en-GB"/>
        </w:rPr>
        <w:t>仍</w:t>
      </w:r>
      <w:r>
        <w:rPr>
          <w:rFonts w:hint="eastAsia"/>
          <w:lang w:val="en-GB" w:eastAsia="zh-HK"/>
        </w:rPr>
        <w:t>屬</w:t>
      </w:r>
      <w:r w:rsidR="00E2777E" w:rsidRPr="00E2777E">
        <w:rPr>
          <w:rFonts w:hint="eastAsia"/>
          <w:lang w:val="en-GB"/>
        </w:rPr>
        <w:t>輕微</w:t>
      </w:r>
      <w:r w:rsidRPr="008A4456">
        <w:rPr>
          <w:rFonts w:hint="eastAsia"/>
          <w:lang w:val="en-GB"/>
        </w:rPr>
        <w:t>。</w:t>
      </w:r>
      <w:r>
        <w:rPr>
          <w:rFonts w:hint="eastAsia"/>
          <w:lang w:val="en-GB" w:eastAsia="zh-HK"/>
        </w:rPr>
        <w:t>隨着</w:t>
      </w:r>
      <w:r w:rsidRPr="008A4456">
        <w:rPr>
          <w:rFonts w:hint="eastAsia"/>
          <w:lang w:val="en-GB"/>
        </w:rPr>
        <w:t>公屋租金自</w:t>
      </w:r>
      <w:r>
        <w:rPr>
          <w:rFonts w:hint="eastAsia"/>
          <w:lang w:val="en-GB" w:eastAsia="zh-HK"/>
        </w:rPr>
        <w:t>二零二四</w:t>
      </w:r>
      <w:r w:rsidRPr="008A4456">
        <w:rPr>
          <w:rFonts w:hint="eastAsia"/>
          <w:lang w:val="en-GB"/>
        </w:rPr>
        <w:t>年</w:t>
      </w:r>
      <w:r>
        <w:rPr>
          <w:rFonts w:hint="eastAsia"/>
          <w:lang w:val="en-GB" w:eastAsia="zh-HK"/>
        </w:rPr>
        <w:t>十</w:t>
      </w:r>
      <w:r w:rsidRPr="008A4456">
        <w:rPr>
          <w:rFonts w:hint="eastAsia"/>
          <w:lang w:val="en-GB"/>
        </w:rPr>
        <w:t>月起上調，公</w:t>
      </w:r>
      <w:r>
        <w:rPr>
          <w:rFonts w:hint="eastAsia"/>
          <w:lang w:val="en-GB" w:eastAsia="zh-HK"/>
        </w:rPr>
        <w:t>營房</w:t>
      </w:r>
      <w:r w:rsidRPr="008A4456">
        <w:rPr>
          <w:rFonts w:hint="eastAsia"/>
          <w:lang w:val="en-GB"/>
        </w:rPr>
        <w:t>屋租金</w:t>
      </w:r>
      <w:r w:rsidR="00A36171" w:rsidRPr="00A36171">
        <w:rPr>
          <w:rFonts w:hint="eastAsia"/>
          <w:lang w:val="en-GB" w:eastAsia="zh-HK"/>
        </w:rPr>
        <w:t>繼續</w:t>
      </w:r>
      <w:r w:rsidRPr="008A4456">
        <w:rPr>
          <w:rFonts w:hint="eastAsia"/>
          <w:lang w:val="en-GB"/>
        </w:rPr>
        <w:t>錄得明顯升幅。至於其他</w:t>
      </w:r>
      <w:r w:rsidRPr="004B7D49">
        <w:rPr>
          <w:rFonts w:hint="eastAsia"/>
          <w:lang w:val="en-GB"/>
        </w:rPr>
        <w:t>組成項目</w:t>
      </w:r>
      <w:r w:rsidRPr="008A4456">
        <w:rPr>
          <w:rFonts w:hint="eastAsia"/>
          <w:lang w:val="en-GB"/>
        </w:rPr>
        <w:t>，交通、電力、燃氣及水、雜項服務及雜項物品</w:t>
      </w:r>
      <w:r>
        <w:rPr>
          <w:rFonts w:hint="eastAsia"/>
          <w:lang w:val="en-GB" w:eastAsia="zh-HK"/>
        </w:rPr>
        <w:t>的</w:t>
      </w:r>
      <w:r w:rsidRPr="008A4456">
        <w:rPr>
          <w:rFonts w:hint="eastAsia"/>
          <w:lang w:val="en-GB"/>
        </w:rPr>
        <w:t>價格錄得溫和升幅，</w:t>
      </w:r>
      <w:r>
        <w:rPr>
          <w:rFonts w:hint="eastAsia"/>
          <w:lang w:val="en-GB" w:eastAsia="zh-HK"/>
        </w:rPr>
        <w:t>衣履及</w:t>
      </w:r>
      <w:r w:rsidRPr="008A4456">
        <w:rPr>
          <w:rFonts w:hint="eastAsia"/>
          <w:lang w:val="en-GB"/>
        </w:rPr>
        <w:t>耐用物品</w:t>
      </w:r>
      <w:r>
        <w:rPr>
          <w:rFonts w:hint="eastAsia"/>
          <w:lang w:val="en-GB" w:eastAsia="zh-HK"/>
        </w:rPr>
        <w:t>的</w:t>
      </w:r>
      <w:r w:rsidRPr="008A4456">
        <w:rPr>
          <w:rFonts w:hint="eastAsia"/>
          <w:lang w:val="en-GB"/>
        </w:rPr>
        <w:t>價格則</w:t>
      </w:r>
      <w:r w:rsidR="00155733">
        <w:rPr>
          <w:rFonts w:hint="eastAsia"/>
          <w:lang w:val="en-GB" w:eastAsia="zh-HK"/>
        </w:rPr>
        <w:t>略見</w:t>
      </w:r>
      <w:r w:rsidRPr="008A4456">
        <w:rPr>
          <w:rFonts w:hint="eastAsia"/>
          <w:lang w:val="en-GB"/>
        </w:rPr>
        <w:t>進一步</w:t>
      </w:r>
      <w:r>
        <w:rPr>
          <w:rFonts w:hint="eastAsia"/>
          <w:lang w:val="en-GB" w:eastAsia="zh-HK"/>
        </w:rPr>
        <w:t>輕</w:t>
      </w:r>
      <w:r>
        <w:rPr>
          <w:rFonts w:hint="eastAsia"/>
          <w:lang w:val="en-GB"/>
        </w:rPr>
        <w:t>微</w:t>
      </w:r>
      <w:r w:rsidRPr="008A4456">
        <w:rPr>
          <w:rFonts w:hint="eastAsia"/>
          <w:lang w:val="en-GB"/>
        </w:rPr>
        <w:t>跌</w:t>
      </w:r>
      <w:r w:rsidR="00795CF2">
        <w:rPr>
          <w:rFonts w:hint="eastAsia"/>
          <w:lang w:val="en-GB" w:eastAsia="zh-HK"/>
        </w:rPr>
        <w:t>幅</w:t>
      </w:r>
      <w:r w:rsidRPr="008A4456">
        <w:rPr>
          <w:rFonts w:hint="eastAsia"/>
          <w:lang w:val="en-GB"/>
        </w:rPr>
        <w:t>。煙酒</w:t>
      </w:r>
      <w:r>
        <w:rPr>
          <w:rFonts w:hint="eastAsia"/>
          <w:lang w:val="en-GB" w:eastAsia="zh-HK"/>
        </w:rPr>
        <w:t>的</w:t>
      </w:r>
      <w:r w:rsidRPr="008A4456">
        <w:rPr>
          <w:rFonts w:hint="eastAsia"/>
          <w:lang w:val="en-GB"/>
        </w:rPr>
        <w:t>價格繼續按年</w:t>
      </w:r>
      <w:r>
        <w:rPr>
          <w:rFonts w:hint="eastAsia"/>
          <w:lang w:val="en-GB" w:eastAsia="zh-HK"/>
        </w:rPr>
        <w:t>明</w:t>
      </w:r>
      <w:r w:rsidRPr="008A4456">
        <w:rPr>
          <w:rFonts w:hint="eastAsia"/>
          <w:lang w:val="en-GB"/>
        </w:rPr>
        <w:t>顯上升，主要</w:t>
      </w:r>
      <w:r w:rsidR="00AA1908">
        <w:rPr>
          <w:rFonts w:hint="eastAsia"/>
          <w:lang w:val="en-GB" w:eastAsia="zh-HK"/>
        </w:rPr>
        <w:t>是</w:t>
      </w:r>
      <w:r w:rsidRPr="008A4456">
        <w:rPr>
          <w:rFonts w:hint="eastAsia"/>
          <w:lang w:val="en-GB"/>
        </w:rPr>
        <w:t>反映</w:t>
      </w:r>
      <w:r>
        <w:rPr>
          <w:rFonts w:hint="eastAsia"/>
          <w:lang w:val="en-GB" w:eastAsia="zh-HK"/>
        </w:rPr>
        <w:t>二零二四</w:t>
      </w:r>
      <w:r w:rsidRPr="008A4456">
        <w:rPr>
          <w:rFonts w:hint="eastAsia"/>
          <w:lang w:val="en-GB"/>
        </w:rPr>
        <w:t>年</w:t>
      </w:r>
      <w:r>
        <w:rPr>
          <w:rFonts w:hint="eastAsia"/>
          <w:lang w:val="en-GB" w:eastAsia="zh-HK"/>
        </w:rPr>
        <w:t>二</w:t>
      </w:r>
      <w:r w:rsidRPr="008A4456">
        <w:rPr>
          <w:rFonts w:hint="eastAsia"/>
          <w:lang w:val="en-GB"/>
        </w:rPr>
        <w:t>月底煙草稅率上調的</w:t>
      </w:r>
      <w:r>
        <w:rPr>
          <w:rFonts w:hint="eastAsia"/>
          <w:lang w:val="en-GB" w:eastAsia="zh-HK"/>
        </w:rPr>
        <w:t>傳</w:t>
      </w:r>
      <w:r>
        <w:rPr>
          <w:rFonts w:hint="eastAsia"/>
          <w:lang w:val="en-GB"/>
        </w:rPr>
        <w:t>遞</w:t>
      </w:r>
      <w:r>
        <w:rPr>
          <w:rFonts w:hint="eastAsia"/>
          <w:lang w:val="en-GB" w:eastAsia="zh-HK"/>
        </w:rPr>
        <w:t>效應</w:t>
      </w:r>
      <w:r w:rsidRPr="008A4456">
        <w:rPr>
          <w:rFonts w:hint="eastAsia"/>
          <w:lang w:val="en-GB"/>
        </w:rPr>
        <w:t>。</w:t>
      </w:r>
    </w:p>
    <w:tbl>
      <w:tblPr>
        <w:tblW w:w="9165" w:type="dxa"/>
        <w:tblLook w:val="04A0" w:firstRow="1" w:lastRow="0" w:firstColumn="1" w:lastColumn="0" w:noHBand="0" w:noVBand="1"/>
      </w:tblPr>
      <w:tblGrid>
        <w:gridCol w:w="9277"/>
      </w:tblGrid>
      <w:tr w:rsidR="001001EE" w:rsidRPr="009A5FAE" w14:paraId="511DB126" w14:textId="77777777" w:rsidTr="00527A9B">
        <w:trPr>
          <w:trHeight w:hRule="exact" w:val="6305"/>
        </w:trPr>
        <w:tc>
          <w:tcPr>
            <w:tcW w:w="9165" w:type="dxa"/>
          </w:tcPr>
          <w:p w14:paraId="26D8400B" w14:textId="6985ED99" w:rsidR="001001EE" w:rsidRPr="00DF74DF" w:rsidRDefault="00433B29" w:rsidP="001001EE">
            <w:r w:rsidRPr="00433B29">
              <w:rPr>
                <w:noProof/>
              </w:rPr>
              <w:drawing>
                <wp:inline distT="0" distB="0" distL="0" distR="0" wp14:anchorId="34519AE1" wp14:editId="2168AE5E">
                  <wp:extent cx="5753735" cy="37699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735" cy="3769995"/>
                          </a:xfrm>
                          <a:prstGeom prst="rect">
                            <a:avLst/>
                          </a:prstGeom>
                          <a:noFill/>
                          <a:ln>
                            <a:noFill/>
                          </a:ln>
                        </pic:spPr>
                      </pic:pic>
                    </a:graphicData>
                  </a:graphic>
                </wp:inline>
              </w:drawing>
            </w:r>
          </w:p>
        </w:tc>
      </w:tr>
      <w:tr w:rsidR="001001EE" w:rsidRPr="009A5FAE" w14:paraId="5D921753" w14:textId="77777777" w:rsidTr="00527A9B">
        <w:trPr>
          <w:trHeight w:val="335"/>
        </w:trPr>
        <w:tc>
          <w:tcPr>
            <w:tcW w:w="9165" w:type="dxa"/>
          </w:tcPr>
          <w:p w14:paraId="7B21DFC2" w14:textId="51585430" w:rsidR="001001EE" w:rsidRPr="00C16806" w:rsidRDefault="001001EE" w:rsidP="001001EE">
            <w:pPr>
              <w:pStyle w:val="15"/>
            </w:pPr>
          </w:p>
        </w:tc>
      </w:tr>
    </w:tbl>
    <w:p w14:paraId="4895C31D" w14:textId="77777777" w:rsidR="001001EE" w:rsidRDefault="001001EE" w:rsidP="001001EE"/>
    <w:p w14:paraId="6EDE4D95" w14:textId="77777777" w:rsidR="001001EE" w:rsidRDefault="001001EE">
      <w:pPr>
        <w:tabs>
          <w:tab w:val="clear" w:pos="936"/>
          <w:tab w:val="clear" w:pos="1560"/>
          <w:tab w:val="clear" w:pos="2184"/>
          <w:tab w:val="clear" w:pos="2808"/>
        </w:tabs>
        <w:overflowPunct/>
        <w:adjustRightInd/>
        <w:spacing w:after="0" w:line="240" w:lineRule="auto"/>
        <w:jc w:val="left"/>
        <w:textAlignment w:val="auto"/>
        <w:rPr>
          <w:b/>
          <w:sz w:val="20"/>
          <w:lang w:eastAsia="zh-HK"/>
        </w:rPr>
      </w:pPr>
      <w:r>
        <w:rPr>
          <w:b/>
          <w:sz w:val="20"/>
          <w:lang w:eastAsia="zh-HK"/>
        </w:rPr>
        <w:br w:type="page"/>
      </w:r>
    </w:p>
    <w:tbl>
      <w:tblPr>
        <w:tblW w:w="0" w:type="auto"/>
        <w:tblLook w:val="04A0" w:firstRow="1" w:lastRow="0" w:firstColumn="1" w:lastColumn="0" w:noHBand="0" w:noVBand="1"/>
      </w:tblPr>
      <w:tblGrid>
        <w:gridCol w:w="9071"/>
      </w:tblGrid>
      <w:tr w:rsidR="001001EE" w:rsidRPr="009A5FAE" w14:paraId="1D4247DF" w14:textId="77777777" w:rsidTr="001001EE">
        <w:trPr>
          <w:trHeight w:hRule="exact" w:val="5670"/>
        </w:trPr>
        <w:tc>
          <w:tcPr>
            <w:tcW w:w="9071" w:type="dxa"/>
          </w:tcPr>
          <w:p w14:paraId="18700A27" w14:textId="2A21B818" w:rsidR="001001EE" w:rsidRPr="008B43A8" w:rsidRDefault="00AF5B6C">
            <w:pPr>
              <w:pStyle w:val="a9"/>
            </w:pPr>
            <w:r w:rsidRPr="00AF5B6C">
              <w:rPr>
                <w:noProof/>
              </w:rPr>
              <w:drawing>
                <wp:inline distT="0" distB="0" distL="0" distR="0" wp14:anchorId="128E782C" wp14:editId="2E47C73D">
                  <wp:extent cx="5756910" cy="35223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3522345"/>
                          </a:xfrm>
                          <a:prstGeom prst="rect">
                            <a:avLst/>
                          </a:prstGeom>
                          <a:noFill/>
                          <a:ln>
                            <a:noFill/>
                          </a:ln>
                        </pic:spPr>
                      </pic:pic>
                    </a:graphicData>
                  </a:graphic>
                </wp:inline>
              </w:drawing>
            </w:r>
          </w:p>
        </w:tc>
      </w:tr>
    </w:tbl>
    <w:p w14:paraId="12CBF75A" w14:textId="77777777" w:rsidR="001001EE" w:rsidRDefault="001001EE" w:rsidP="001001EE"/>
    <w:tbl>
      <w:tblPr>
        <w:tblW w:w="9171" w:type="dxa"/>
        <w:tblLook w:val="04A0" w:firstRow="1" w:lastRow="0" w:firstColumn="1" w:lastColumn="0" w:noHBand="0" w:noVBand="1"/>
      </w:tblPr>
      <w:tblGrid>
        <w:gridCol w:w="9282"/>
      </w:tblGrid>
      <w:tr w:rsidR="001001EE" w:rsidRPr="009A5FAE" w14:paraId="32BF688E" w14:textId="77777777" w:rsidTr="00A418A0">
        <w:trPr>
          <w:trHeight w:hRule="exact" w:val="6006"/>
        </w:trPr>
        <w:tc>
          <w:tcPr>
            <w:tcW w:w="9171" w:type="dxa"/>
          </w:tcPr>
          <w:p w14:paraId="7975AECA" w14:textId="451A20B1" w:rsidR="001001EE" w:rsidRPr="007C0EAB" w:rsidRDefault="001D1990">
            <w:pPr>
              <w:pStyle w:val="a9"/>
              <w:rPr>
                <w:lang w:eastAsia="zh-HK"/>
              </w:rPr>
            </w:pPr>
            <w:r w:rsidRPr="001D1990">
              <w:rPr>
                <w:noProof/>
              </w:rPr>
              <w:drawing>
                <wp:inline distT="0" distB="0" distL="0" distR="0" wp14:anchorId="1F87B448" wp14:editId="055C02D5">
                  <wp:extent cx="5756910" cy="37769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6910" cy="3776980"/>
                          </a:xfrm>
                          <a:prstGeom prst="rect">
                            <a:avLst/>
                          </a:prstGeom>
                          <a:noFill/>
                          <a:ln>
                            <a:noFill/>
                          </a:ln>
                        </pic:spPr>
                      </pic:pic>
                    </a:graphicData>
                  </a:graphic>
                </wp:inline>
              </w:drawing>
            </w:r>
          </w:p>
        </w:tc>
      </w:tr>
    </w:tbl>
    <w:p w14:paraId="05301E8E" w14:textId="611C52D0" w:rsidR="001001EE" w:rsidRPr="001001EE" w:rsidRDefault="001001EE" w:rsidP="001001EE">
      <w:pPr>
        <w:pStyle w:val="15"/>
      </w:pPr>
      <w:r w:rsidRPr="001001EE">
        <w:rPr>
          <w:rFonts w:hint="eastAsia"/>
        </w:rPr>
        <w:t>註：</w:t>
      </w:r>
      <w:r w:rsidRPr="001001EE">
        <w:tab/>
      </w:r>
      <w:r w:rsidRPr="001001EE">
        <w:rPr>
          <w:rFonts w:hint="eastAsia"/>
        </w:rPr>
        <w:t>能源相關項目包括電力、煤氣、液化石油氣和其他燃料，以及汽車燃料。</w:t>
      </w:r>
    </w:p>
    <w:p w14:paraId="1E8AE544" w14:textId="1EE31A56" w:rsidR="00F53B85" w:rsidRDefault="00F53B85" w:rsidP="001001EE">
      <w:pPr>
        <w:pStyle w:val="afffa"/>
        <w:spacing w:after="240"/>
        <w:rPr>
          <w:sz w:val="20"/>
        </w:rPr>
      </w:pPr>
      <w:r w:rsidRPr="0078258E">
        <w:t>表</w:t>
      </w:r>
      <w:r>
        <w:rPr>
          <w:b/>
        </w:rPr>
        <w:t>6</w:t>
      </w:r>
      <w:r w:rsidRPr="003B4C3D">
        <w:rPr>
          <w:b/>
        </w:rPr>
        <w:t>.2</w:t>
      </w:r>
      <w:r w:rsidRPr="003B4C3D">
        <w:rPr>
          <w:rFonts w:hint="eastAsia"/>
          <w:b/>
        </w:rPr>
        <w:t>：</w:t>
      </w:r>
      <w:r w:rsidRPr="0078258E">
        <w:t>按組成項目劃分的基本綜合消費物價指數</w:t>
      </w:r>
      <w:r w:rsidRPr="0078258E">
        <w:br/>
      </w:r>
      <w:r w:rsidRPr="00165CED">
        <w:rPr>
          <w:b/>
          <w:sz w:val="20"/>
        </w:rPr>
        <w:t>(</w:t>
      </w:r>
      <w:r w:rsidRPr="0078258E">
        <w:rPr>
          <w:sz w:val="20"/>
        </w:rPr>
        <w:t>與一年前比較的增減百分率</w:t>
      </w:r>
      <w:r w:rsidRPr="00165CED">
        <w:rPr>
          <w:b/>
          <w:sz w:val="20"/>
        </w:rPr>
        <w:t>)</w:t>
      </w:r>
    </w:p>
    <w:tbl>
      <w:tblPr>
        <w:tblW w:w="8763" w:type="dxa"/>
        <w:jc w:val="center"/>
        <w:tblLayout w:type="fixed"/>
        <w:tblCellMar>
          <w:left w:w="0" w:type="dxa"/>
          <w:right w:w="0" w:type="dxa"/>
        </w:tblCellMar>
        <w:tblLook w:val="04A0" w:firstRow="1" w:lastRow="0" w:firstColumn="1" w:lastColumn="0" w:noHBand="0" w:noVBand="1"/>
      </w:tblPr>
      <w:tblGrid>
        <w:gridCol w:w="1979"/>
        <w:gridCol w:w="856"/>
        <w:gridCol w:w="964"/>
        <w:gridCol w:w="964"/>
        <w:gridCol w:w="964"/>
        <w:gridCol w:w="964"/>
        <w:gridCol w:w="964"/>
        <w:gridCol w:w="1108"/>
      </w:tblGrid>
      <w:tr w:rsidR="00F53B85" w:rsidRPr="00CF2EBD" w14:paraId="0A02398D" w14:textId="77777777" w:rsidTr="001001EE">
        <w:trPr>
          <w:cantSplit/>
          <w:trHeight w:val="350"/>
          <w:jc w:val="center"/>
        </w:trPr>
        <w:tc>
          <w:tcPr>
            <w:tcW w:w="1979" w:type="dxa"/>
          </w:tcPr>
          <w:p w14:paraId="518A35B2" w14:textId="77777777" w:rsidR="00F53B85" w:rsidRPr="00522E78" w:rsidRDefault="00F53B85" w:rsidP="001001EE">
            <w:pPr>
              <w:keepNext/>
              <w:snapToGrid w:val="0"/>
              <w:spacing w:after="0" w:line="240" w:lineRule="auto"/>
              <w:rPr>
                <w:spacing w:val="20"/>
                <w:sz w:val="20"/>
              </w:rPr>
            </w:pPr>
          </w:p>
        </w:tc>
        <w:tc>
          <w:tcPr>
            <w:tcW w:w="856" w:type="dxa"/>
          </w:tcPr>
          <w:p w14:paraId="3E3ADF41" w14:textId="77777777" w:rsidR="00F53B85" w:rsidRPr="00522E78" w:rsidRDefault="00F53B85" w:rsidP="001001EE">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4820" w:type="dxa"/>
            <w:gridSpan w:val="5"/>
          </w:tcPr>
          <w:p w14:paraId="7393A889" w14:textId="77777777" w:rsidR="00F53B85" w:rsidRPr="00522E78" w:rsidRDefault="00F53B85" w:rsidP="001001EE">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823741">
              <w:rPr>
                <w:rFonts w:hint="eastAsia"/>
                <w:spacing w:val="0"/>
                <w:sz w:val="20"/>
                <w:u w:val="single"/>
              </w:rPr>
              <w:t>二零二四年</w:t>
            </w:r>
          </w:p>
        </w:tc>
        <w:tc>
          <w:tcPr>
            <w:tcW w:w="1108" w:type="dxa"/>
          </w:tcPr>
          <w:p w14:paraId="02B58D81" w14:textId="77777777" w:rsidR="00F53B85" w:rsidRPr="00522E78" w:rsidRDefault="00F53B85" w:rsidP="001001EE">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二零二</w:t>
            </w:r>
            <w:r>
              <w:rPr>
                <w:rFonts w:hint="eastAsia"/>
                <w:spacing w:val="0"/>
                <w:sz w:val="20"/>
                <w:u w:val="single"/>
                <w:lang w:eastAsia="zh-HK"/>
              </w:rPr>
              <w:t>五</w:t>
            </w:r>
            <w:r w:rsidRPr="00522E78">
              <w:rPr>
                <w:rFonts w:hint="eastAsia"/>
                <w:spacing w:val="0"/>
                <w:sz w:val="20"/>
                <w:u w:val="single"/>
              </w:rPr>
              <w:t>年</w:t>
            </w:r>
          </w:p>
        </w:tc>
      </w:tr>
      <w:tr w:rsidR="00F53B85" w:rsidRPr="00CF2EBD" w14:paraId="4F14AF1B" w14:textId="77777777" w:rsidTr="001001EE">
        <w:trPr>
          <w:cantSplit/>
          <w:trHeight w:val="350"/>
          <w:jc w:val="center"/>
        </w:trPr>
        <w:tc>
          <w:tcPr>
            <w:tcW w:w="1979" w:type="dxa"/>
          </w:tcPr>
          <w:p w14:paraId="126685BC" w14:textId="77777777" w:rsidR="00F53B85" w:rsidRPr="00522E78" w:rsidRDefault="00F53B85" w:rsidP="001001EE">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856" w:type="dxa"/>
          </w:tcPr>
          <w:p w14:paraId="0225278D" w14:textId="77777777" w:rsidR="00F53B85" w:rsidRPr="00522E78" w:rsidRDefault="00F53B85" w:rsidP="001001EE">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r>
              <w:rPr>
                <w:spacing w:val="0"/>
                <w:sz w:val="20"/>
                <w:u w:val="single"/>
              </w:rPr>
              <w:t>^</w:t>
            </w:r>
          </w:p>
        </w:tc>
        <w:tc>
          <w:tcPr>
            <w:tcW w:w="964" w:type="dxa"/>
          </w:tcPr>
          <w:p w14:paraId="666B0188" w14:textId="77777777" w:rsidR="00F53B85" w:rsidRPr="00522E78" w:rsidRDefault="00F53B85" w:rsidP="001001EE">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964" w:type="dxa"/>
          </w:tcPr>
          <w:p w14:paraId="3226B489" w14:textId="77777777" w:rsidR="00F53B85" w:rsidRPr="00522E78" w:rsidRDefault="00F53B85" w:rsidP="001001EE">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964" w:type="dxa"/>
          </w:tcPr>
          <w:p w14:paraId="11E8B0B5" w14:textId="77777777" w:rsidR="00F53B85" w:rsidRPr="00522E78" w:rsidRDefault="00F53B85" w:rsidP="001001EE">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964" w:type="dxa"/>
          </w:tcPr>
          <w:p w14:paraId="26CFC76D" w14:textId="77777777" w:rsidR="00F53B85" w:rsidRPr="00522E78" w:rsidRDefault="00F53B85" w:rsidP="001001EE">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964" w:type="dxa"/>
          </w:tcPr>
          <w:p w14:paraId="0C2278DE" w14:textId="77777777" w:rsidR="00F53B85" w:rsidRPr="00522E78" w:rsidRDefault="00F53B85" w:rsidP="001001EE">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c>
          <w:tcPr>
            <w:tcW w:w="1108" w:type="dxa"/>
          </w:tcPr>
          <w:p w14:paraId="21838F14" w14:textId="77777777" w:rsidR="00F53B85" w:rsidRPr="00522E78" w:rsidRDefault="00F53B85" w:rsidP="001001EE">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r>
      <w:tr w:rsidR="00F53B85" w:rsidRPr="00CF2EBD" w14:paraId="2825BDA9" w14:textId="77777777" w:rsidTr="001001EE">
        <w:trPr>
          <w:cantSplit/>
          <w:trHeight w:hRule="exact" w:val="252"/>
          <w:jc w:val="center"/>
        </w:trPr>
        <w:tc>
          <w:tcPr>
            <w:tcW w:w="1979" w:type="dxa"/>
          </w:tcPr>
          <w:p w14:paraId="678E8B87" w14:textId="77777777" w:rsidR="00F53B85" w:rsidRPr="00522E78" w:rsidRDefault="00F53B85" w:rsidP="001001EE">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856" w:type="dxa"/>
          </w:tcPr>
          <w:p w14:paraId="628BA962" w14:textId="77777777" w:rsidR="00F53B85" w:rsidRPr="009D4464" w:rsidRDefault="00F53B85" w:rsidP="001001EE">
            <w:pPr>
              <w:widowControl w:val="0"/>
              <w:tabs>
                <w:tab w:val="clear" w:pos="936"/>
                <w:tab w:val="clear" w:pos="1560"/>
                <w:tab w:val="clear" w:pos="2184"/>
                <w:tab w:val="clear" w:pos="2808"/>
                <w:tab w:val="decimal" w:pos="840"/>
              </w:tabs>
              <w:adjustRightInd/>
              <w:snapToGrid w:val="0"/>
              <w:spacing w:after="0" w:line="260" w:lineRule="exact"/>
              <w:jc w:val="center"/>
              <w:textAlignment w:val="auto"/>
              <w:rPr>
                <w:rFonts w:eastAsia="新細明體"/>
                <w:color w:val="000000"/>
                <w:spacing w:val="0"/>
                <w:kern w:val="2"/>
                <w:sz w:val="20"/>
                <w:lang w:val="en-GB"/>
              </w:rPr>
            </w:pPr>
          </w:p>
        </w:tc>
        <w:tc>
          <w:tcPr>
            <w:tcW w:w="964" w:type="dxa"/>
          </w:tcPr>
          <w:p w14:paraId="22EE11A9" w14:textId="77777777" w:rsidR="00F53B85" w:rsidRPr="009D4464" w:rsidRDefault="00F53B85" w:rsidP="001001EE">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c>
          <w:tcPr>
            <w:tcW w:w="964" w:type="dxa"/>
          </w:tcPr>
          <w:p w14:paraId="222839F1" w14:textId="77777777" w:rsidR="00F53B85" w:rsidRPr="009D4464" w:rsidRDefault="00F53B85" w:rsidP="001001EE">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64" w:type="dxa"/>
          </w:tcPr>
          <w:p w14:paraId="7C439934" w14:textId="77777777" w:rsidR="00F53B85" w:rsidRPr="009D4464" w:rsidRDefault="00F53B85" w:rsidP="001001EE">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64" w:type="dxa"/>
          </w:tcPr>
          <w:p w14:paraId="48596B1B" w14:textId="77777777" w:rsidR="00F53B85" w:rsidRPr="009D4464" w:rsidRDefault="00F53B85" w:rsidP="001001EE">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64" w:type="dxa"/>
          </w:tcPr>
          <w:p w14:paraId="296ED788" w14:textId="77777777" w:rsidR="00F53B85" w:rsidRPr="009D4464" w:rsidRDefault="00F53B85" w:rsidP="001001EE">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c>
          <w:tcPr>
            <w:tcW w:w="1108" w:type="dxa"/>
          </w:tcPr>
          <w:p w14:paraId="1C4F4564" w14:textId="77777777" w:rsidR="00F53B85" w:rsidRPr="009D4464" w:rsidRDefault="00F53B85" w:rsidP="001001EE">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r>
      <w:tr w:rsidR="00F53B85" w:rsidRPr="00CF2EBD" w14:paraId="05348395" w14:textId="77777777" w:rsidTr="001001EE">
        <w:trPr>
          <w:cantSplit/>
          <w:jc w:val="center"/>
        </w:trPr>
        <w:tc>
          <w:tcPr>
            <w:tcW w:w="1979" w:type="dxa"/>
          </w:tcPr>
          <w:p w14:paraId="4AE9B5F0" w14:textId="77777777" w:rsidR="00F53B85" w:rsidRPr="00522E78" w:rsidRDefault="00F53B85" w:rsidP="001001EE">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856" w:type="dxa"/>
          </w:tcPr>
          <w:p w14:paraId="02F5A536"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26.49</w:t>
            </w:r>
          </w:p>
        </w:tc>
        <w:tc>
          <w:tcPr>
            <w:tcW w:w="964" w:type="dxa"/>
          </w:tcPr>
          <w:p w14:paraId="24CFC71C"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1.5</w:t>
            </w:r>
          </w:p>
        </w:tc>
        <w:tc>
          <w:tcPr>
            <w:tcW w:w="964" w:type="dxa"/>
          </w:tcPr>
          <w:p w14:paraId="52164362"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1.7</w:t>
            </w:r>
          </w:p>
        </w:tc>
        <w:tc>
          <w:tcPr>
            <w:tcW w:w="964" w:type="dxa"/>
          </w:tcPr>
          <w:p w14:paraId="3B23D8A6"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1.8</w:t>
            </w:r>
          </w:p>
        </w:tc>
        <w:tc>
          <w:tcPr>
            <w:tcW w:w="964" w:type="dxa"/>
          </w:tcPr>
          <w:p w14:paraId="693B2E2C"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1.6</w:t>
            </w:r>
          </w:p>
        </w:tc>
        <w:tc>
          <w:tcPr>
            <w:tcW w:w="964" w:type="dxa"/>
          </w:tcPr>
          <w:p w14:paraId="1E672DF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0.9</w:t>
            </w:r>
          </w:p>
        </w:tc>
        <w:tc>
          <w:tcPr>
            <w:tcW w:w="1108" w:type="dxa"/>
          </w:tcPr>
          <w:p w14:paraId="775B50B7"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2624B">
              <w:rPr>
                <w:rFonts w:eastAsia="新細明體"/>
                <w:color w:val="000000"/>
                <w:spacing w:val="0"/>
                <w:kern w:val="2"/>
                <w:sz w:val="20"/>
              </w:rPr>
              <w:t>0.5</w:t>
            </w:r>
          </w:p>
        </w:tc>
      </w:tr>
      <w:tr w:rsidR="00F53B85" w:rsidRPr="00CF2EBD" w14:paraId="10735372" w14:textId="77777777" w:rsidTr="001001EE">
        <w:trPr>
          <w:cantSplit/>
          <w:jc w:val="center"/>
        </w:trPr>
        <w:tc>
          <w:tcPr>
            <w:tcW w:w="1979" w:type="dxa"/>
          </w:tcPr>
          <w:p w14:paraId="4AA88B6C" w14:textId="77777777" w:rsidR="00F53B85" w:rsidRPr="00522E78" w:rsidRDefault="00F53B85" w:rsidP="001001EE">
            <w:pPr>
              <w:keepNext/>
              <w:snapToGrid w:val="0"/>
              <w:spacing w:after="0" w:line="240" w:lineRule="auto"/>
              <w:rPr>
                <w:spacing w:val="20"/>
                <w:sz w:val="20"/>
              </w:rPr>
            </w:pPr>
          </w:p>
        </w:tc>
        <w:tc>
          <w:tcPr>
            <w:tcW w:w="856" w:type="dxa"/>
          </w:tcPr>
          <w:p w14:paraId="3EF99317"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078C9F91"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38D238B8"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3D6C9C6"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207B674"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CEF4DFE"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138FD88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70143217" w14:textId="77777777" w:rsidTr="001001EE">
        <w:trPr>
          <w:cantSplit/>
          <w:trHeight w:val="255"/>
          <w:jc w:val="center"/>
        </w:trPr>
        <w:tc>
          <w:tcPr>
            <w:tcW w:w="1979" w:type="dxa"/>
          </w:tcPr>
          <w:p w14:paraId="3354F510" w14:textId="77777777" w:rsidR="00F53B85" w:rsidRPr="00522E78" w:rsidRDefault="00F53B85" w:rsidP="001001EE">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856" w:type="dxa"/>
          </w:tcPr>
          <w:p w14:paraId="5D4A2693" w14:textId="77777777" w:rsidR="00F53B85" w:rsidRPr="003F09F7"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17.39</w:t>
            </w:r>
          </w:p>
        </w:tc>
        <w:tc>
          <w:tcPr>
            <w:tcW w:w="964" w:type="dxa"/>
          </w:tcPr>
          <w:p w14:paraId="00B6C559" w14:textId="77777777" w:rsidR="00F53B85" w:rsidRPr="003F09F7"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2.6</w:t>
            </w:r>
          </w:p>
        </w:tc>
        <w:tc>
          <w:tcPr>
            <w:tcW w:w="964" w:type="dxa"/>
          </w:tcPr>
          <w:p w14:paraId="7EBDA90A" w14:textId="77777777" w:rsidR="00F53B85" w:rsidRPr="003F09F7"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3.4</w:t>
            </w:r>
          </w:p>
        </w:tc>
        <w:tc>
          <w:tcPr>
            <w:tcW w:w="964" w:type="dxa"/>
          </w:tcPr>
          <w:p w14:paraId="4D0AF04D"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3.0</w:t>
            </w:r>
          </w:p>
        </w:tc>
        <w:tc>
          <w:tcPr>
            <w:tcW w:w="964" w:type="dxa"/>
          </w:tcPr>
          <w:p w14:paraId="37B18F2B" w14:textId="77777777" w:rsidR="00F53B85" w:rsidRPr="003F09F7"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2.3</w:t>
            </w:r>
          </w:p>
        </w:tc>
        <w:tc>
          <w:tcPr>
            <w:tcW w:w="964" w:type="dxa"/>
          </w:tcPr>
          <w:p w14:paraId="31CE2C41"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1.7</w:t>
            </w:r>
          </w:p>
        </w:tc>
        <w:tc>
          <w:tcPr>
            <w:tcW w:w="1108" w:type="dxa"/>
          </w:tcPr>
          <w:p w14:paraId="4D8485F7"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1.4</w:t>
            </w:r>
          </w:p>
        </w:tc>
      </w:tr>
      <w:tr w:rsidR="00F53B85" w:rsidRPr="00CF2EBD" w14:paraId="22166320" w14:textId="77777777" w:rsidTr="001001EE">
        <w:trPr>
          <w:cantSplit/>
          <w:jc w:val="center"/>
        </w:trPr>
        <w:tc>
          <w:tcPr>
            <w:tcW w:w="1979" w:type="dxa"/>
          </w:tcPr>
          <w:p w14:paraId="51D282A2" w14:textId="77777777" w:rsidR="00F53B85" w:rsidRPr="00522E78" w:rsidRDefault="00F53B85" w:rsidP="001001EE">
            <w:pPr>
              <w:keepNext/>
              <w:snapToGrid w:val="0"/>
              <w:spacing w:after="0" w:line="240" w:lineRule="auto"/>
              <w:ind w:left="240" w:hanging="130"/>
              <w:rPr>
                <w:i/>
                <w:spacing w:val="20"/>
                <w:sz w:val="20"/>
                <w:lang w:eastAsia="zh-HK"/>
              </w:rPr>
            </w:pPr>
          </w:p>
        </w:tc>
        <w:tc>
          <w:tcPr>
            <w:tcW w:w="856" w:type="dxa"/>
          </w:tcPr>
          <w:p w14:paraId="13EA5872" w14:textId="77777777" w:rsidR="00F53B85" w:rsidRPr="003F09F7"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204FCDDB" w14:textId="77777777" w:rsidR="00F53B85" w:rsidRPr="003F09F7"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30990621" w14:textId="77777777" w:rsidR="00F53B85" w:rsidRPr="003F09F7"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798CE2F9"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2CEC5322" w14:textId="77777777" w:rsidR="00F53B85" w:rsidRPr="003F09F7"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013E0FC1"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08" w:type="dxa"/>
          </w:tcPr>
          <w:p w14:paraId="44EF0EC5"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r>
      <w:tr w:rsidR="00F53B85" w:rsidRPr="00CF2EBD" w14:paraId="4C49DB86" w14:textId="77777777" w:rsidTr="001001EE">
        <w:trPr>
          <w:cantSplit/>
          <w:jc w:val="center"/>
        </w:trPr>
        <w:tc>
          <w:tcPr>
            <w:tcW w:w="1979" w:type="dxa"/>
          </w:tcPr>
          <w:p w14:paraId="4FE59379" w14:textId="77777777" w:rsidR="00F53B85" w:rsidRPr="00522E78" w:rsidRDefault="00F53B85" w:rsidP="001001EE">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856" w:type="dxa"/>
          </w:tcPr>
          <w:p w14:paraId="3557626C" w14:textId="77777777" w:rsidR="00F53B85" w:rsidRPr="003F09F7"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9.10</w:t>
            </w:r>
          </w:p>
        </w:tc>
        <w:tc>
          <w:tcPr>
            <w:tcW w:w="964" w:type="dxa"/>
          </w:tcPr>
          <w:p w14:paraId="74679E6D" w14:textId="77777777" w:rsidR="00F53B85" w:rsidRPr="003F09F7"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-0.3</w:t>
            </w:r>
          </w:p>
        </w:tc>
        <w:tc>
          <w:tcPr>
            <w:tcW w:w="964" w:type="dxa"/>
          </w:tcPr>
          <w:p w14:paraId="4635A998" w14:textId="77777777" w:rsidR="00F53B85" w:rsidRPr="003F09F7"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-1.0</w:t>
            </w:r>
          </w:p>
        </w:tc>
        <w:tc>
          <w:tcPr>
            <w:tcW w:w="964" w:type="dxa"/>
            <w:vAlign w:val="center"/>
          </w:tcPr>
          <w:p w14:paraId="13B7F893" w14:textId="77777777" w:rsidR="00F53B85" w:rsidRPr="003F09F7" w:rsidRDefault="00F53B85" w:rsidP="001001EE">
            <w:pPr>
              <w:widowControl w:val="0"/>
              <w:tabs>
                <w:tab w:val="clear" w:pos="936"/>
                <w:tab w:val="clear" w:pos="2184"/>
                <w:tab w:val="clear" w:pos="2808"/>
                <w:tab w:val="decimal" w:pos="365"/>
                <w:tab w:val="decimal" w:pos="563"/>
              </w:tabs>
              <w:adjustRightInd/>
              <w:snapToGrid w:val="0"/>
              <w:spacing w:after="0" w:line="260" w:lineRule="exact"/>
              <w:ind w:right="43"/>
              <w:jc w:val="center"/>
              <w:textAlignment w:val="auto"/>
              <w:rPr>
                <w:rFonts w:eastAsia="新細明體"/>
                <w:i/>
                <w:color w:val="000000"/>
                <w:spacing w:val="0"/>
                <w:kern w:val="2"/>
                <w:sz w:val="20"/>
              </w:rPr>
            </w:pPr>
            <w:r w:rsidRPr="0042624B">
              <w:rPr>
                <w:rFonts w:eastAsia="新細明體"/>
                <w:i/>
                <w:color w:val="000000"/>
                <w:spacing w:val="0"/>
                <w:kern w:val="2"/>
                <w:sz w:val="20"/>
              </w:rPr>
              <w:t>*</w:t>
            </w:r>
          </w:p>
        </w:tc>
        <w:tc>
          <w:tcPr>
            <w:tcW w:w="964" w:type="dxa"/>
          </w:tcPr>
          <w:p w14:paraId="13C7D667" w14:textId="77777777" w:rsidR="00F53B85" w:rsidRPr="003F09F7"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0.3</w:t>
            </w:r>
          </w:p>
        </w:tc>
        <w:tc>
          <w:tcPr>
            <w:tcW w:w="964" w:type="dxa"/>
          </w:tcPr>
          <w:p w14:paraId="7478ED54"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-0.4</w:t>
            </w:r>
          </w:p>
        </w:tc>
        <w:tc>
          <w:tcPr>
            <w:tcW w:w="1108" w:type="dxa"/>
          </w:tcPr>
          <w:p w14:paraId="5E35AD65" w14:textId="77777777" w:rsidR="00F53B85" w:rsidRPr="003F09F7"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42624B">
              <w:rPr>
                <w:rFonts w:eastAsia="新細明體"/>
                <w:i/>
                <w:color w:val="000000"/>
                <w:spacing w:val="0"/>
                <w:kern w:val="2"/>
                <w:sz w:val="20"/>
              </w:rPr>
              <w:t>-1.1</w:t>
            </w:r>
          </w:p>
        </w:tc>
      </w:tr>
      <w:tr w:rsidR="00F53B85" w:rsidRPr="00CF2EBD" w14:paraId="16340A55" w14:textId="77777777" w:rsidTr="001001EE">
        <w:trPr>
          <w:cantSplit/>
          <w:jc w:val="center"/>
        </w:trPr>
        <w:tc>
          <w:tcPr>
            <w:tcW w:w="1979" w:type="dxa"/>
          </w:tcPr>
          <w:p w14:paraId="487789BB" w14:textId="77777777" w:rsidR="00F53B85" w:rsidRPr="00522E78" w:rsidRDefault="00F53B85" w:rsidP="001001EE">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p>
        </w:tc>
        <w:tc>
          <w:tcPr>
            <w:tcW w:w="856" w:type="dxa"/>
          </w:tcPr>
          <w:p w14:paraId="2CEBB3E9"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961B77A"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4C8A83F"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00EB6C6E"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2AB6EE2"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5C9B369"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05F4AA40"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6161D62C" w14:textId="77777777" w:rsidTr="001001EE">
        <w:trPr>
          <w:cantSplit/>
          <w:trHeight w:val="73"/>
          <w:jc w:val="center"/>
        </w:trPr>
        <w:tc>
          <w:tcPr>
            <w:tcW w:w="1979" w:type="dxa"/>
          </w:tcPr>
          <w:p w14:paraId="657D1161" w14:textId="77777777" w:rsidR="00F53B85" w:rsidRPr="00522E78" w:rsidRDefault="00F53B85" w:rsidP="001001EE">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856" w:type="dxa"/>
          </w:tcPr>
          <w:p w14:paraId="0A10A06A"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38.48</w:t>
            </w:r>
          </w:p>
        </w:tc>
        <w:tc>
          <w:tcPr>
            <w:tcW w:w="964" w:type="dxa"/>
          </w:tcPr>
          <w:p w14:paraId="3AE6C4BF"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0.9</w:t>
            </w:r>
          </w:p>
        </w:tc>
        <w:tc>
          <w:tcPr>
            <w:tcW w:w="964" w:type="dxa"/>
          </w:tcPr>
          <w:p w14:paraId="42169CBE"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0.5</w:t>
            </w:r>
          </w:p>
        </w:tc>
        <w:tc>
          <w:tcPr>
            <w:tcW w:w="964" w:type="dxa"/>
          </w:tcPr>
          <w:p w14:paraId="7887F831"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0.7</w:t>
            </w:r>
          </w:p>
        </w:tc>
        <w:tc>
          <w:tcPr>
            <w:tcW w:w="964" w:type="dxa"/>
          </w:tcPr>
          <w:p w14:paraId="13496178"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0.8</w:t>
            </w:r>
          </w:p>
        </w:tc>
        <w:tc>
          <w:tcPr>
            <w:tcW w:w="964" w:type="dxa"/>
          </w:tcPr>
          <w:p w14:paraId="012D0134"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1.4</w:t>
            </w:r>
          </w:p>
        </w:tc>
        <w:tc>
          <w:tcPr>
            <w:tcW w:w="1108" w:type="dxa"/>
          </w:tcPr>
          <w:p w14:paraId="3693DBBE"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1.5</w:t>
            </w:r>
          </w:p>
        </w:tc>
      </w:tr>
      <w:tr w:rsidR="00F53B85" w:rsidRPr="00CF2EBD" w14:paraId="08CFD8E2" w14:textId="77777777" w:rsidTr="001001EE">
        <w:trPr>
          <w:cantSplit/>
          <w:jc w:val="center"/>
        </w:trPr>
        <w:tc>
          <w:tcPr>
            <w:tcW w:w="1979" w:type="dxa"/>
          </w:tcPr>
          <w:p w14:paraId="01624C9A" w14:textId="77777777" w:rsidR="00F53B85" w:rsidRPr="00522E78" w:rsidRDefault="00F53B85" w:rsidP="001001EE">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856" w:type="dxa"/>
          </w:tcPr>
          <w:p w14:paraId="332151AA"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2046B68F"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(2.1)</w:t>
            </w:r>
          </w:p>
        </w:tc>
        <w:tc>
          <w:tcPr>
            <w:tcW w:w="964" w:type="dxa"/>
          </w:tcPr>
          <w:p w14:paraId="53D65C16"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(3.0)</w:t>
            </w:r>
          </w:p>
        </w:tc>
        <w:tc>
          <w:tcPr>
            <w:tcW w:w="964" w:type="dxa"/>
          </w:tcPr>
          <w:p w14:paraId="619788C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(1.1)</w:t>
            </w:r>
          </w:p>
        </w:tc>
        <w:tc>
          <w:tcPr>
            <w:tcW w:w="964" w:type="dxa"/>
          </w:tcPr>
          <w:p w14:paraId="0D6809AD"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(3.3)</w:t>
            </w:r>
          </w:p>
        </w:tc>
        <w:tc>
          <w:tcPr>
            <w:tcW w:w="964" w:type="dxa"/>
          </w:tcPr>
          <w:p w14:paraId="6B47E63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(0.9)</w:t>
            </w:r>
          </w:p>
        </w:tc>
        <w:tc>
          <w:tcPr>
            <w:tcW w:w="1108" w:type="dxa"/>
          </w:tcPr>
          <w:p w14:paraId="4057F146"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(1.5)</w:t>
            </w:r>
          </w:p>
        </w:tc>
      </w:tr>
      <w:tr w:rsidR="00F53B85" w:rsidRPr="00CF2EBD" w14:paraId="005F5A1C" w14:textId="77777777" w:rsidTr="001001EE">
        <w:trPr>
          <w:cantSplit/>
          <w:jc w:val="center"/>
        </w:trPr>
        <w:tc>
          <w:tcPr>
            <w:tcW w:w="1979" w:type="dxa"/>
          </w:tcPr>
          <w:p w14:paraId="28C01066" w14:textId="77777777" w:rsidR="00F53B85" w:rsidRPr="00522E78" w:rsidRDefault="00F53B85" w:rsidP="001001EE">
            <w:pPr>
              <w:widowControl w:val="0"/>
              <w:tabs>
                <w:tab w:val="clear" w:pos="936"/>
                <w:tab w:val="clear" w:pos="1560"/>
                <w:tab w:val="clear" w:pos="2184"/>
                <w:tab w:val="clear" w:pos="2808"/>
              </w:tabs>
              <w:adjustRightInd/>
              <w:spacing w:after="0" w:line="260" w:lineRule="exact"/>
              <w:ind w:left="240" w:hanging="130"/>
              <w:textAlignment w:val="auto"/>
              <w:rPr>
                <w:rFonts w:eastAsia="新細明體"/>
                <w:i/>
                <w:color w:val="000000"/>
                <w:spacing w:val="20"/>
                <w:kern w:val="2"/>
                <w:sz w:val="20"/>
                <w:lang w:val="en-GB"/>
              </w:rPr>
            </w:pPr>
          </w:p>
        </w:tc>
        <w:tc>
          <w:tcPr>
            <w:tcW w:w="856" w:type="dxa"/>
          </w:tcPr>
          <w:p w14:paraId="6B41D8AB"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821FA20"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2A858DF2"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0A33B1A"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11F4B81"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8A085C1"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21381A8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73CB6F11" w14:textId="77777777" w:rsidTr="001001EE">
        <w:trPr>
          <w:cantSplit/>
          <w:jc w:val="center"/>
        </w:trPr>
        <w:tc>
          <w:tcPr>
            <w:tcW w:w="1979" w:type="dxa"/>
          </w:tcPr>
          <w:p w14:paraId="65109134" w14:textId="77777777" w:rsidR="00F53B85" w:rsidRPr="00522E78" w:rsidRDefault="00F53B85" w:rsidP="001001EE">
            <w:pPr>
              <w:keepNext/>
              <w:snapToGrid w:val="0"/>
              <w:spacing w:after="0" w:line="240" w:lineRule="auto"/>
              <w:ind w:left="240" w:hanging="130"/>
              <w:rPr>
                <w:i/>
                <w:spacing w:val="20"/>
                <w:sz w:val="20"/>
              </w:rPr>
            </w:pPr>
            <w:r w:rsidRPr="00522E78">
              <w:rPr>
                <w:rFonts w:hint="eastAsia"/>
                <w:i/>
                <w:spacing w:val="20"/>
                <w:sz w:val="20"/>
              </w:rPr>
              <w:t>私人房屋租金</w:t>
            </w:r>
          </w:p>
        </w:tc>
        <w:tc>
          <w:tcPr>
            <w:tcW w:w="856" w:type="dxa"/>
          </w:tcPr>
          <w:p w14:paraId="479F581A"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33.58</w:t>
            </w:r>
          </w:p>
        </w:tc>
        <w:tc>
          <w:tcPr>
            <w:tcW w:w="964" w:type="dxa"/>
          </w:tcPr>
          <w:p w14:paraId="4703A800"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0.5</w:t>
            </w:r>
          </w:p>
        </w:tc>
        <w:tc>
          <w:tcPr>
            <w:tcW w:w="964" w:type="dxa"/>
          </w:tcPr>
          <w:p w14:paraId="7250D792" w14:textId="77777777" w:rsidR="00F53B85" w:rsidRPr="00FC4229"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0.2</w:t>
            </w:r>
          </w:p>
        </w:tc>
        <w:tc>
          <w:tcPr>
            <w:tcW w:w="964" w:type="dxa"/>
          </w:tcPr>
          <w:p w14:paraId="226AF87F"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0.4</w:t>
            </w:r>
          </w:p>
        </w:tc>
        <w:tc>
          <w:tcPr>
            <w:tcW w:w="964" w:type="dxa"/>
          </w:tcPr>
          <w:p w14:paraId="7CCBEEBC" w14:textId="77777777" w:rsidR="00F53B85" w:rsidRPr="00FC4229"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0.6</w:t>
            </w:r>
          </w:p>
        </w:tc>
        <w:tc>
          <w:tcPr>
            <w:tcW w:w="964" w:type="dxa"/>
          </w:tcPr>
          <w:p w14:paraId="369290E4"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0.6</w:t>
            </w:r>
          </w:p>
        </w:tc>
        <w:tc>
          <w:tcPr>
            <w:tcW w:w="1108" w:type="dxa"/>
          </w:tcPr>
          <w:p w14:paraId="2FCD5891"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0.8</w:t>
            </w:r>
          </w:p>
        </w:tc>
      </w:tr>
      <w:tr w:rsidR="00F53B85" w:rsidRPr="00CF2EBD" w14:paraId="61B013A6" w14:textId="77777777" w:rsidTr="001001EE">
        <w:trPr>
          <w:cantSplit/>
          <w:jc w:val="center"/>
        </w:trPr>
        <w:tc>
          <w:tcPr>
            <w:tcW w:w="1979" w:type="dxa"/>
          </w:tcPr>
          <w:p w14:paraId="5E70C873" w14:textId="77777777" w:rsidR="00F53B85" w:rsidRPr="00522E78" w:rsidRDefault="00F53B85" w:rsidP="001001EE">
            <w:pPr>
              <w:keepNext/>
              <w:snapToGrid w:val="0"/>
              <w:spacing w:after="0" w:line="240" w:lineRule="auto"/>
              <w:ind w:left="240" w:hanging="130"/>
              <w:rPr>
                <w:i/>
                <w:spacing w:val="20"/>
                <w:sz w:val="20"/>
              </w:rPr>
            </w:pPr>
          </w:p>
        </w:tc>
        <w:tc>
          <w:tcPr>
            <w:tcW w:w="856" w:type="dxa"/>
          </w:tcPr>
          <w:p w14:paraId="27C6C590"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0F95DA5D"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(1.4)</w:t>
            </w:r>
          </w:p>
        </w:tc>
        <w:tc>
          <w:tcPr>
            <w:tcW w:w="964" w:type="dxa"/>
          </w:tcPr>
          <w:p w14:paraId="02E6EC58" w14:textId="77777777" w:rsidR="00F53B85" w:rsidRPr="00FC4229"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(2.0)</w:t>
            </w:r>
          </w:p>
        </w:tc>
        <w:tc>
          <w:tcPr>
            <w:tcW w:w="964" w:type="dxa"/>
          </w:tcPr>
          <w:p w14:paraId="7005952D"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(0.5)</w:t>
            </w:r>
          </w:p>
        </w:tc>
        <w:tc>
          <w:tcPr>
            <w:tcW w:w="964" w:type="dxa"/>
          </w:tcPr>
          <w:p w14:paraId="2138DBCF" w14:textId="77777777" w:rsidR="00F53B85" w:rsidRPr="00FC4229"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(2.4)</w:t>
            </w:r>
          </w:p>
        </w:tc>
        <w:tc>
          <w:tcPr>
            <w:tcW w:w="964" w:type="dxa"/>
          </w:tcPr>
          <w:p w14:paraId="1D55535E"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(0.6)</w:t>
            </w:r>
          </w:p>
        </w:tc>
        <w:tc>
          <w:tcPr>
            <w:tcW w:w="1108" w:type="dxa"/>
          </w:tcPr>
          <w:p w14:paraId="6D6BF558"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(0.8)</w:t>
            </w:r>
          </w:p>
        </w:tc>
      </w:tr>
      <w:tr w:rsidR="00F53B85" w:rsidRPr="00CF2EBD" w14:paraId="7F4F8CF4" w14:textId="77777777" w:rsidTr="001001EE">
        <w:trPr>
          <w:cantSplit/>
          <w:jc w:val="center"/>
        </w:trPr>
        <w:tc>
          <w:tcPr>
            <w:tcW w:w="1979" w:type="dxa"/>
          </w:tcPr>
          <w:p w14:paraId="3AEEA9B0" w14:textId="77777777" w:rsidR="00F53B85" w:rsidRPr="00522E78" w:rsidRDefault="00F53B85" w:rsidP="001001EE">
            <w:pPr>
              <w:keepNext/>
              <w:snapToGrid w:val="0"/>
              <w:spacing w:after="0" w:line="240" w:lineRule="auto"/>
              <w:ind w:left="240" w:hanging="130"/>
              <w:rPr>
                <w:i/>
                <w:spacing w:val="20"/>
                <w:sz w:val="20"/>
              </w:rPr>
            </w:pPr>
          </w:p>
        </w:tc>
        <w:tc>
          <w:tcPr>
            <w:tcW w:w="856" w:type="dxa"/>
          </w:tcPr>
          <w:p w14:paraId="70F08B5E"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71F8B76"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0360083" w14:textId="77777777" w:rsidR="00F53B85" w:rsidRPr="00FC4229"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2BE88D7"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29485A2" w14:textId="77777777" w:rsidR="00F53B85" w:rsidRPr="00FC4229"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6D77669"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22E67CD4"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0E4BBC28" w14:textId="77777777" w:rsidTr="001001EE">
        <w:trPr>
          <w:cantSplit/>
          <w:jc w:val="center"/>
        </w:trPr>
        <w:tc>
          <w:tcPr>
            <w:tcW w:w="1979" w:type="dxa"/>
          </w:tcPr>
          <w:p w14:paraId="29DF78D5" w14:textId="77777777" w:rsidR="00F53B85" w:rsidRPr="00522E78" w:rsidRDefault="00F53B85" w:rsidP="001001EE">
            <w:pPr>
              <w:keepNext/>
              <w:snapToGrid w:val="0"/>
              <w:spacing w:after="0" w:line="240" w:lineRule="auto"/>
              <w:ind w:left="240" w:hanging="130"/>
              <w:rPr>
                <w:i/>
                <w:spacing w:val="20"/>
                <w:sz w:val="20"/>
              </w:rPr>
            </w:pPr>
            <w:r w:rsidRPr="00522E78">
              <w:rPr>
                <w:rFonts w:hint="eastAsia"/>
                <w:i/>
                <w:spacing w:val="20"/>
                <w:sz w:val="20"/>
              </w:rPr>
              <w:t>公營房屋租金</w:t>
            </w:r>
          </w:p>
        </w:tc>
        <w:tc>
          <w:tcPr>
            <w:tcW w:w="856" w:type="dxa"/>
          </w:tcPr>
          <w:p w14:paraId="7D2B5785"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1.97</w:t>
            </w:r>
          </w:p>
        </w:tc>
        <w:tc>
          <w:tcPr>
            <w:tcW w:w="964" w:type="dxa"/>
          </w:tcPr>
          <w:p w14:paraId="02C988D9"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2.9</w:t>
            </w:r>
          </w:p>
        </w:tc>
        <w:tc>
          <w:tcPr>
            <w:tcW w:w="964" w:type="dxa"/>
          </w:tcPr>
          <w:p w14:paraId="0893A64E" w14:textId="77777777" w:rsidR="00F53B85" w:rsidRPr="00FC4229"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0.3</w:t>
            </w:r>
          </w:p>
        </w:tc>
        <w:tc>
          <w:tcPr>
            <w:tcW w:w="964" w:type="dxa"/>
          </w:tcPr>
          <w:p w14:paraId="235FBE08"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0.4</w:t>
            </w:r>
          </w:p>
        </w:tc>
        <w:tc>
          <w:tcPr>
            <w:tcW w:w="964" w:type="dxa"/>
          </w:tcPr>
          <w:p w14:paraId="2B09EC26" w14:textId="77777777" w:rsidR="00F53B85" w:rsidRPr="00FC4229"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0.4</w:t>
            </w:r>
          </w:p>
        </w:tc>
        <w:tc>
          <w:tcPr>
            <w:tcW w:w="964" w:type="dxa"/>
          </w:tcPr>
          <w:p w14:paraId="36B541B0"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10.5</w:t>
            </w:r>
          </w:p>
        </w:tc>
        <w:tc>
          <w:tcPr>
            <w:tcW w:w="1108" w:type="dxa"/>
          </w:tcPr>
          <w:p w14:paraId="62A5D0E5"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10.5</w:t>
            </w:r>
          </w:p>
        </w:tc>
      </w:tr>
      <w:tr w:rsidR="00F53B85" w:rsidRPr="00CF2EBD" w14:paraId="49FA51BC" w14:textId="77777777" w:rsidTr="001001EE">
        <w:trPr>
          <w:cantSplit/>
          <w:jc w:val="center"/>
        </w:trPr>
        <w:tc>
          <w:tcPr>
            <w:tcW w:w="1979" w:type="dxa"/>
          </w:tcPr>
          <w:p w14:paraId="0A7E11A4" w14:textId="77777777" w:rsidR="00F53B85" w:rsidRPr="00522E78" w:rsidRDefault="00F53B85" w:rsidP="001001EE">
            <w:pPr>
              <w:keepNext/>
              <w:snapToGrid w:val="0"/>
              <w:spacing w:after="0" w:line="240" w:lineRule="auto"/>
              <w:rPr>
                <w:spacing w:val="20"/>
                <w:sz w:val="20"/>
              </w:rPr>
            </w:pPr>
          </w:p>
        </w:tc>
        <w:tc>
          <w:tcPr>
            <w:tcW w:w="856" w:type="dxa"/>
          </w:tcPr>
          <w:p w14:paraId="21778284"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64" w:type="dxa"/>
          </w:tcPr>
          <w:p w14:paraId="00D6D5CD" w14:textId="77777777" w:rsidR="00F53B85" w:rsidRPr="00FC4229"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(7.2)</w:t>
            </w:r>
          </w:p>
        </w:tc>
        <w:tc>
          <w:tcPr>
            <w:tcW w:w="964" w:type="dxa"/>
          </w:tcPr>
          <w:p w14:paraId="4CD4D6C3" w14:textId="77777777" w:rsidR="00F53B85" w:rsidRPr="00FC4229"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(13.5)</w:t>
            </w:r>
          </w:p>
        </w:tc>
        <w:tc>
          <w:tcPr>
            <w:tcW w:w="964" w:type="dxa"/>
          </w:tcPr>
          <w:p w14:paraId="1C3FE703"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(1.2)</w:t>
            </w:r>
          </w:p>
        </w:tc>
        <w:tc>
          <w:tcPr>
            <w:tcW w:w="964" w:type="dxa"/>
          </w:tcPr>
          <w:p w14:paraId="5A8E19CE" w14:textId="77777777" w:rsidR="00F53B85" w:rsidRPr="00FC4229"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(13.6)</w:t>
            </w:r>
          </w:p>
        </w:tc>
        <w:tc>
          <w:tcPr>
            <w:tcW w:w="964" w:type="dxa"/>
          </w:tcPr>
          <w:p w14:paraId="1880EB20"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(1.3)</w:t>
            </w:r>
          </w:p>
        </w:tc>
        <w:tc>
          <w:tcPr>
            <w:tcW w:w="1108" w:type="dxa"/>
          </w:tcPr>
          <w:p w14:paraId="24C8E4B2" w14:textId="77777777" w:rsidR="00F53B85" w:rsidRPr="00FC4229"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FC4229">
              <w:rPr>
                <w:rFonts w:eastAsia="新細明體"/>
                <w:i/>
                <w:color w:val="000000"/>
                <w:spacing w:val="0"/>
                <w:kern w:val="2"/>
                <w:sz w:val="20"/>
              </w:rPr>
              <w:t>(10.5)</w:t>
            </w:r>
          </w:p>
        </w:tc>
      </w:tr>
      <w:tr w:rsidR="00F53B85" w:rsidRPr="00CF2EBD" w14:paraId="058B9911" w14:textId="77777777" w:rsidTr="001001EE">
        <w:trPr>
          <w:cantSplit/>
          <w:jc w:val="center"/>
        </w:trPr>
        <w:tc>
          <w:tcPr>
            <w:tcW w:w="1979" w:type="dxa"/>
          </w:tcPr>
          <w:p w14:paraId="231E87AB" w14:textId="77777777" w:rsidR="00F53B85" w:rsidRPr="00522E78" w:rsidRDefault="00F53B85" w:rsidP="001001EE">
            <w:pPr>
              <w:keepNext/>
              <w:snapToGrid w:val="0"/>
              <w:spacing w:after="0" w:line="240" w:lineRule="auto"/>
              <w:rPr>
                <w:spacing w:val="20"/>
                <w:sz w:val="20"/>
              </w:rPr>
            </w:pPr>
          </w:p>
        </w:tc>
        <w:tc>
          <w:tcPr>
            <w:tcW w:w="856" w:type="dxa"/>
          </w:tcPr>
          <w:p w14:paraId="654773F3"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01382066"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13FAAD7"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289E660"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F57E83C"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A752D3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0C53CA7B"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3F115D8A" w14:textId="77777777" w:rsidTr="001001EE">
        <w:trPr>
          <w:cantSplit/>
          <w:jc w:val="center"/>
        </w:trPr>
        <w:tc>
          <w:tcPr>
            <w:tcW w:w="1979" w:type="dxa"/>
          </w:tcPr>
          <w:p w14:paraId="577BE67C" w14:textId="77777777" w:rsidR="00F53B85" w:rsidRPr="00522E78" w:rsidRDefault="00F53B85" w:rsidP="001001EE">
            <w:pPr>
              <w:keepNext/>
              <w:snapToGrid w:val="0"/>
              <w:spacing w:after="0" w:line="240" w:lineRule="auto"/>
              <w:ind w:left="240" w:hanging="240"/>
              <w:rPr>
                <w:spacing w:val="20"/>
                <w:sz w:val="20"/>
              </w:rPr>
            </w:pPr>
            <w:r w:rsidRPr="00522E78">
              <w:rPr>
                <w:rFonts w:hint="eastAsia"/>
                <w:spacing w:val="20"/>
                <w:sz w:val="20"/>
              </w:rPr>
              <w:t>電力、燃氣及水</w:t>
            </w:r>
          </w:p>
        </w:tc>
        <w:tc>
          <w:tcPr>
            <w:tcW w:w="856" w:type="dxa"/>
          </w:tcPr>
          <w:p w14:paraId="4745FD8F"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3.07</w:t>
            </w:r>
          </w:p>
        </w:tc>
        <w:tc>
          <w:tcPr>
            <w:tcW w:w="964" w:type="dxa"/>
          </w:tcPr>
          <w:p w14:paraId="631D40F9"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-5.2</w:t>
            </w:r>
          </w:p>
        </w:tc>
        <w:tc>
          <w:tcPr>
            <w:tcW w:w="964" w:type="dxa"/>
          </w:tcPr>
          <w:p w14:paraId="74526B1E"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-6.9</w:t>
            </w:r>
          </w:p>
        </w:tc>
        <w:tc>
          <w:tcPr>
            <w:tcW w:w="964" w:type="dxa"/>
          </w:tcPr>
          <w:p w14:paraId="18E455D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-8.4</w:t>
            </w:r>
          </w:p>
        </w:tc>
        <w:tc>
          <w:tcPr>
            <w:tcW w:w="964" w:type="dxa"/>
          </w:tcPr>
          <w:p w14:paraId="0ABEAB6C"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-4.8</w:t>
            </w:r>
          </w:p>
        </w:tc>
        <w:tc>
          <w:tcPr>
            <w:tcW w:w="964" w:type="dxa"/>
          </w:tcPr>
          <w:p w14:paraId="4FC3012F"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-0.5</w:t>
            </w:r>
          </w:p>
        </w:tc>
        <w:tc>
          <w:tcPr>
            <w:tcW w:w="1108" w:type="dxa"/>
          </w:tcPr>
          <w:p w14:paraId="071155B3"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2.2</w:t>
            </w:r>
          </w:p>
        </w:tc>
      </w:tr>
      <w:tr w:rsidR="00F53B85" w:rsidRPr="00CF2EBD" w14:paraId="7D788BA2" w14:textId="77777777" w:rsidTr="001001EE">
        <w:trPr>
          <w:cantSplit/>
          <w:jc w:val="center"/>
        </w:trPr>
        <w:tc>
          <w:tcPr>
            <w:tcW w:w="1979" w:type="dxa"/>
          </w:tcPr>
          <w:p w14:paraId="183E42BD" w14:textId="77777777" w:rsidR="00F53B85" w:rsidRPr="00522E78" w:rsidRDefault="00F53B85" w:rsidP="001001EE">
            <w:pPr>
              <w:keepNext/>
              <w:snapToGrid w:val="0"/>
              <w:spacing w:after="0" w:line="240" w:lineRule="auto"/>
              <w:rPr>
                <w:spacing w:val="20"/>
                <w:sz w:val="20"/>
              </w:rPr>
            </w:pPr>
          </w:p>
        </w:tc>
        <w:tc>
          <w:tcPr>
            <w:tcW w:w="856" w:type="dxa"/>
          </w:tcPr>
          <w:p w14:paraId="27930AB4"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F0E5E27"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(-0.3)</w:t>
            </w:r>
          </w:p>
        </w:tc>
        <w:tc>
          <w:tcPr>
            <w:tcW w:w="964" w:type="dxa"/>
          </w:tcPr>
          <w:p w14:paraId="753ED1EF"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(-8.0)</w:t>
            </w:r>
          </w:p>
        </w:tc>
        <w:tc>
          <w:tcPr>
            <w:tcW w:w="964" w:type="dxa"/>
          </w:tcPr>
          <w:p w14:paraId="0608C0E1"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(-6.7)</w:t>
            </w:r>
          </w:p>
        </w:tc>
        <w:tc>
          <w:tcPr>
            <w:tcW w:w="964" w:type="dxa"/>
          </w:tcPr>
          <w:p w14:paraId="18DC1F61"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(4.5)</w:t>
            </w:r>
          </w:p>
        </w:tc>
        <w:tc>
          <w:tcPr>
            <w:tcW w:w="964" w:type="dxa"/>
          </w:tcPr>
          <w:p w14:paraId="4FAC8316"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(9.9)</w:t>
            </w:r>
          </w:p>
        </w:tc>
        <w:tc>
          <w:tcPr>
            <w:tcW w:w="1108" w:type="dxa"/>
          </w:tcPr>
          <w:p w14:paraId="282DBB56"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(13.5)</w:t>
            </w:r>
          </w:p>
        </w:tc>
      </w:tr>
      <w:tr w:rsidR="00F53B85" w:rsidRPr="00CF2EBD" w14:paraId="4C71EFC3" w14:textId="77777777" w:rsidTr="001001EE">
        <w:trPr>
          <w:cantSplit/>
          <w:jc w:val="center"/>
        </w:trPr>
        <w:tc>
          <w:tcPr>
            <w:tcW w:w="1979" w:type="dxa"/>
          </w:tcPr>
          <w:p w14:paraId="1491CB4D" w14:textId="77777777" w:rsidR="00F53B85" w:rsidRPr="00522E78" w:rsidRDefault="00F53B85" w:rsidP="001001EE">
            <w:pPr>
              <w:keepNext/>
              <w:snapToGrid w:val="0"/>
              <w:spacing w:after="0" w:line="240" w:lineRule="auto"/>
              <w:ind w:left="240" w:hanging="240"/>
              <w:rPr>
                <w:spacing w:val="20"/>
                <w:sz w:val="20"/>
              </w:rPr>
            </w:pPr>
          </w:p>
        </w:tc>
        <w:tc>
          <w:tcPr>
            <w:tcW w:w="856" w:type="dxa"/>
          </w:tcPr>
          <w:p w14:paraId="38310FC8"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D373815"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A6F61F5"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E0DD62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3DDBAC8"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C538D69"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4C64A745"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43C71EF1" w14:textId="77777777" w:rsidTr="001001EE">
        <w:trPr>
          <w:cantSplit/>
          <w:jc w:val="center"/>
        </w:trPr>
        <w:tc>
          <w:tcPr>
            <w:tcW w:w="1979" w:type="dxa"/>
          </w:tcPr>
          <w:p w14:paraId="4A07E2AE" w14:textId="77777777" w:rsidR="00F53B85" w:rsidRPr="00522E78" w:rsidRDefault="00F53B85" w:rsidP="001001EE">
            <w:pPr>
              <w:keepNext/>
              <w:snapToGrid w:val="0"/>
              <w:spacing w:after="0" w:line="240" w:lineRule="auto"/>
              <w:ind w:left="240" w:hanging="240"/>
              <w:rPr>
                <w:spacing w:val="20"/>
                <w:sz w:val="20"/>
              </w:rPr>
            </w:pPr>
            <w:r w:rsidRPr="00522E78">
              <w:rPr>
                <w:rFonts w:hint="eastAsia"/>
                <w:spacing w:val="20"/>
                <w:sz w:val="20"/>
              </w:rPr>
              <w:t>煙酒</w:t>
            </w:r>
          </w:p>
        </w:tc>
        <w:tc>
          <w:tcPr>
            <w:tcW w:w="856" w:type="dxa"/>
          </w:tcPr>
          <w:p w14:paraId="2B901B0F"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0.52</w:t>
            </w:r>
          </w:p>
        </w:tc>
        <w:tc>
          <w:tcPr>
            <w:tcW w:w="964" w:type="dxa"/>
          </w:tcPr>
          <w:p w14:paraId="526ACCDD"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19.6</w:t>
            </w:r>
          </w:p>
        </w:tc>
        <w:tc>
          <w:tcPr>
            <w:tcW w:w="964" w:type="dxa"/>
          </w:tcPr>
          <w:p w14:paraId="66421FE3"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14.3</w:t>
            </w:r>
          </w:p>
        </w:tc>
        <w:tc>
          <w:tcPr>
            <w:tcW w:w="964" w:type="dxa"/>
          </w:tcPr>
          <w:p w14:paraId="11CE2CFF"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21.0</w:t>
            </w:r>
          </w:p>
        </w:tc>
        <w:tc>
          <w:tcPr>
            <w:tcW w:w="964" w:type="dxa"/>
          </w:tcPr>
          <w:p w14:paraId="2DA0EAD6"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21.4</w:t>
            </w:r>
          </w:p>
        </w:tc>
        <w:tc>
          <w:tcPr>
            <w:tcW w:w="964" w:type="dxa"/>
          </w:tcPr>
          <w:p w14:paraId="115DD010"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21.4</w:t>
            </w:r>
          </w:p>
        </w:tc>
        <w:tc>
          <w:tcPr>
            <w:tcW w:w="1108" w:type="dxa"/>
          </w:tcPr>
          <w:p w14:paraId="5703B1C1"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14.7</w:t>
            </w:r>
          </w:p>
        </w:tc>
      </w:tr>
      <w:tr w:rsidR="00F53B85" w:rsidRPr="00CF2EBD" w14:paraId="4507E24A" w14:textId="77777777" w:rsidTr="001001EE">
        <w:trPr>
          <w:cantSplit/>
          <w:jc w:val="center"/>
        </w:trPr>
        <w:tc>
          <w:tcPr>
            <w:tcW w:w="1979" w:type="dxa"/>
          </w:tcPr>
          <w:p w14:paraId="48FAD79F" w14:textId="77777777" w:rsidR="00F53B85" w:rsidRPr="00522E78" w:rsidRDefault="00F53B85" w:rsidP="001001EE">
            <w:pPr>
              <w:keepNext/>
              <w:snapToGrid w:val="0"/>
              <w:spacing w:after="0" w:line="240" w:lineRule="auto"/>
              <w:rPr>
                <w:spacing w:val="20"/>
                <w:sz w:val="20"/>
              </w:rPr>
            </w:pPr>
          </w:p>
        </w:tc>
        <w:tc>
          <w:tcPr>
            <w:tcW w:w="856" w:type="dxa"/>
          </w:tcPr>
          <w:p w14:paraId="5A2EC0F5"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EAD5ACF"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B818EF0"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45581E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3F663AF0"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FEFDADC"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3FAC0350"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168F6E1D" w14:textId="77777777" w:rsidTr="001001EE">
        <w:trPr>
          <w:cantSplit/>
          <w:jc w:val="center"/>
        </w:trPr>
        <w:tc>
          <w:tcPr>
            <w:tcW w:w="1979" w:type="dxa"/>
          </w:tcPr>
          <w:p w14:paraId="5A80FCA2" w14:textId="77777777" w:rsidR="00F53B85" w:rsidRPr="00522E78" w:rsidRDefault="00F53B85" w:rsidP="001001EE">
            <w:pPr>
              <w:keepNext/>
              <w:snapToGrid w:val="0"/>
              <w:spacing w:after="0" w:line="240" w:lineRule="auto"/>
              <w:ind w:left="240" w:hanging="240"/>
              <w:rPr>
                <w:spacing w:val="20"/>
                <w:sz w:val="20"/>
              </w:rPr>
            </w:pPr>
            <w:r w:rsidRPr="00522E78">
              <w:rPr>
                <w:rFonts w:hint="eastAsia"/>
                <w:spacing w:val="20"/>
                <w:sz w:val="20"/>
              </w:rPr>
              <w:t>衣履</w:t>
            </w:r>
          </w:p>
        </w:tc>
        <w:tc>
          <w:tcPr>
            <w:tcW w:w="856" w:type="dxa"/>
          </w:tcPr>
          <w:p w14:paraId="2168C532"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2.74</w:t>
            </w:r>
          </w:p>
        </w:tc>
        <w:tc>
          <w:tcPr>
            <w:tcW w:w="964" w:type="dxa"/>
          </w:tcPr>
          <w:p w14:paraId="4B61C9AF"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-0.5</w:t>
            </w:r>
          </w:p>
        </w:tc>
        <w:tc>
          <w:tcPr>
            <w:tcW w:w="964" w:type="dxa"/>
          </w:tcPr>
          <w:p w14:paraId="01831319"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1.6</w:t>
            </w:r>
          </w:p>
        </w:tc>
        <w:tc>
          <w:tcPr>
            <w:tcW w:w="964" w:type="dxa"/>
          </w:tcPr>
          <w:p w14:paraId="1C80555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0.4</w:t>
            </w:r>
          </w:p>
        </w:tc>
        <w:tc>
          <w:tcPr>
            <w:tcW w:w="964" w:type="dxa"/>
          </w:tcPr>
          <w:p w14:paraId="02579BDE"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-1.5</w:t>
            </w:r>
          </w:p>
        </w:tc>
        <w:tc>
          <w:tcPr>
            <w:tcW w:w="964" w:type="dxa"/>
          </w:tcPr>
          <w:p w14:paraId="760352C6"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-2.3</w:t>
            </w:r>
          </w:p>
        </w:tc>
        <w:tc>
          <w:tcPr>
            <w:tcW w:w="1108" w:type="dxa"/>
          </w:tcPr>
          <w:p w14:paraId="788B6430"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-2.7</w:t>
            </w:r>
          </w:p>
        </w:tc>
      </w:tr>
      <w:tr w:rsidR="00F53B85" w:rsidRPr="00CF2EBD" w14:paraId="035EEE39" w14:textId="77777777" w:rsidTr="001001EE">
        <w:trPr>
          <w:cantSplit/>
          <w:jc w:val="center"/>
        </w:trPr>
        <w:tc>
          <w:tcPr>
            <w:tcW w:w="1979" w:type="dxa"/>
          </w:tcPr>
          <w:p w14:paraId="17801EF0" w14:textId="77777777" w:rsidR="00F53B85" w:rsidRPr="00522E78" w:rsidRDefault="00F53B85" w:rsidP="001001EE">
            <w:pPr>
              <w:keepNext/>
              <w:snapToGrid w:val="0"/>
              <w:spacing w:after="0" w:line="240" w:lineRule="auto"/>
              <w:rPr>
                <w:spacing w:val="20"/>
                <w:sz w:val="20"/>
              </w:rPr>
            </w:pPr>
          </w:p>
        </w:tc>
        <w:tc>
          <w:tcPr>
            <w:tcW w:w="856" w:type="dxa"/>
          </w:tcPr>
          <w:p w14:paraId="292F8CD8"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203B0207"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2C98BEE"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909E494"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B92E7AA"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DCE662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7232010B"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053A9C50" w14:textId="77777777" w:rsidTr="001001EE">
        <w:trPr>
          <w:cantSplit/>
          <w:jc w:val="center"/>
        </w:trPr>
        <w:tc>
          <w:tcPr>
            <w:tcW w:w="1979" w:type="dxa"/>
          </w:tcPr>
          <w:p w14:paraId="6BE5B17C" w14:textId="77777777" w:rsidR="00F53B85" w:rsidRPr="00522E78" w:rsidRDefault="00F53B85" w:rsidP="001001EE">
            <w:pPr>
              <w:keepNext/>
              <w:snapToGrid w:val="0"/>
              <w:spacing w:after="0" w:line="240" w:lineRule="auto"/>
              <w:rPr>
                <w:spacing w:val="20"/>
                <w:sz w:val="20"/>
              </w:rPr>
            </w:pPr>
            <w:r w:rsidRPr="00522E78">
              <w:rPr>
                <w:rFonts w:hint="eastAsia"/>
                <w:spacing w:val="20"/>
                <w:sz w:val="20"/>
              </w:rPr>
              <w:t>耐用物品</w:t>
            </w:r>
          </w:p>
        </w:tc>
        <w:tc>
          <w:tcPr>
            <w:tcW w:w="856" w:type="dxa"/>
          </w:tcPr>
          <w:p w14:paraId="65D6C566"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4.30</w:t>
            </w:r>
          </w:p>
        </w:tc>
        <w:tc>
          <w:tcPr>
            <w:tcW w:w="964" w:type="dxa"/>
          </w:tcPr>
          <w:p w14:paraId="7B5FD4DC"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-1.0</w:t>
            </w:r>
          </w:p>
        </w:tc>
        <w:tc>
          <w:tcPr>
            <w:tcW w:w="964" w:type="dxa"/>
          </w:tcPr>
          <w:p w14:paraId="2675F0F6"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-1.4</w:t>
            </w:r>
          </w:p>
        </w:tc>
        <w:tc>
          <w:tcPr>
            <w:tcW w:w="964" w:type="dxa"/>
          </w:tcPr>
          <w:p w14:paraId="15A9DCB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-0.8</w:t>
            </w:r>
          </w:p>
        </w:tc>
        <w:tc>
          <w:tcPr>
            <w:tcW w:w="964" w:type="dxa"/>
          </w:tcPr>
          <w:p w14:paraId="30854008"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-0.7</w:t>
            </w:r>
          </w:p>
        </w:tc>
        <w:tc>
          <w:tcPr>
            <w:tcW w:w="964" w:type="dxa"/>
          </w:tcPr>
          <w:p w14:paraId="02F64DCC"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-0.9</w:t>
            </w:r>
          </w:p>
        </w:tc>
        <w:tc>
          <w:tcPr>
            <w:tcW w:w="1108" w:type="dxa"/>
          </w:tcPr>
          <w:p w14:paraId="3E134B40"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-0.9</w:t>
            </w:r>
          </w:p>
        </w:tc>
      </w:tr>
      <w:tr w:rsidR="00F53B85" w:rsidRPr="00CF2EBD" w14:paraId="124DAE56" w14:textId="77777777" w:rsidTr="001001EE">
        <w:trPr>
          <w:cantSplit/>
          <w:jc w:val="center"/>
        </w:trPr>
        <w:tc>
          <w:tcPr>
            <w:tcW w:w="1979" w:type="dxa"/>
          </w:tcPr>
          <w:p w14:paraId="348B6D2C" w14:textId="77777777" w:rsidR="00F53B85" w:rsidRPr="00522E78" w:rsidRDefault="00F53B85" w:rsidP="001001EE">
            <w:pPr>
              <w:keepNext/>
              <w:snapToGrid w:val="0"/>
              <w:spacing w:after="0" w:line="240" w:lineRule="auto"/>
              <w:rPr>
                <w:spacing w:val="20"/>
                <w:sz w:val="20"/>
              </w:rPr>
            </w:pPr>
          </w:p>
        </w:tc>
        <w:tc>
          <w:tcPr>
            <w:tcW w:w="856" w:type="dxa"/>
          </w:tcPr>
          <w:p w14:paraId="63E80F18"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897EAF4"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71D674F"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E11254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2CFFDFF"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04FD40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21854FA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3D0A7D5A" w14:textId="77777777" w:rsidTr="001001EE">
        <w:trPr>
          <w:cantSplit/>
          <w:jc w:val="center"/>
        </w:trPr>
        <w:tc>
          <w:tcPr>
            <w:tcW w:w="1979" w:type="dxa"/>
          </w:tcPr>
          <w:p w14:paraId="4925C599" w14:textId="77777777" w:rsidR="00F53B85" w:rsidRPr="00522E78" w:rsidRDefault="00F53B85" w:rsidP="001001EE">
            <w:pPr>
              <w:keepNext/>
              <w:snapToGrid w:val="0"/>
              <w:spacing w:after="0" w:line="240" w:lineRule="auto"/>
              <w:ind w:left="240" w:hanging="240"/>
              <w:rPr>
                <w:spacing w:val="20"/>
                <w:sz w:val="20"/>
              </w:rPr>
            </w:pPr>
            <w:r w:rsidRPr="00522E78">
              <w:rPr>
                <w:rFonts w:hint="eastAsia"/>
                <w:spacing w:val="20"/>
                <w:sz w:val="20"/>
              </w:rPr>
              <w:t>雜項物品</w:t>
            </w:r>
          </w:p>
        </w:tc>
        <w:tc>
          <w:tcPr>
            <w:tcW w:w="856" w:type="dxa"/>
          </w:tcPr>
          <w:p w14:paraId="491A6CCD"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3.38</w:t>
            </w:r>
          </w:p>
        </w:tc>
        <w:tc>
          <w:tcPr>
            <w:tcW w:w="964" w:type="dxa"/>
          </w:tcPr>
          <w:p w14:paraId="15CCD5BC"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1.2</w:t>
            </w:r>
          </w:p>
        </w:tc>
        <w:tc>
          <w:tcPr>
            <w:tcW w:w="964" w:type="dxa"/>
          </w:tcPr>
          <w:p w14:paraId="6E3037EE"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1.3</w:t>
            </w:r>
          </w:p>
        </w:tc>
        <w:tc>
          <w:tcPr>
            <w:tcW w:w="964" w:type="dxa"/>
          </w:tcPr>
          <w:p w14:paraId="4ADE8CDD"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1.0</w:t>
            </w:r>
          </w:p>
        </w:tc>
        <w:tc>
          <w:tcPr>
            <w:tcW w:w="964" w:type="dxa"/>
          </w:tcPr>
          <w:p w14:paraId="56CEC73C"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1.0</w:t>
            </w:r>
          </w:p>
        </w:tc>
        <w:tc>
          <w:tcPr>
            <w:tcW w:w="964" w:type="dxa"/>
          </w:tcPr>
          <w:p w14:paraId="55BE378A"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1.3</w:t>
            </w:r>
          </w:p>
        </w:tc>
        <w:tc>
          <w:tcPr>
            <w:tcW w:w="1108" w:type="dxa"/>
          </w:tcPr>
          <w:p w14:paraId="7D6594CD"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1.1</w:t>
            </w:r>
          </w:p>
        </w:tc>
      </w:tr>
      <w:tr w:rsidR="00F53B85" w:rsidRPr="00CF2EBD" w14:paraId="5B2D1D6D" w14:textId="77777777" w:rsidTr="001001EE">
        <w:trPr>
          <w:cantSplit/>
          <w:jc w:val="center"/>
        </w:trPr>
        <w:tc>
          <w:tcPr>
            <w:tcW w:w="1979" w:type="dxa"/>
          </w:tcPr>
          <w:p w14:paraId="5677A95B" w14:textId="77777777" w:rsidR="00F53B85" w:rsidRPr="00522E78" w:rsidRDefault="00F53B85" w:rsidP="001001EE">
            <w:pPr>
              <w:keepNext/>
              <w:snapToGrid w:val="0"/>
              <w:spacing w:after="0" w:line="240" w:lineRule="auto"/>
              <w:rPr>
                <w:spacing w:val="20"/>
                <w:sz w:val="20"/>
              </w:rPr>
            </w:pPr>
          </w:p>
        </w:tc>
        <w:tc>
          <w:tcPr>
            <w:tcW w:w="856" w:type="dxa"/>
          </w:tcPr>
          <w:p w14:paraId="47A8E2B9"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350EA4CE"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0DD54543"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9CEC75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CC18688"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4752DEE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513E3968"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5731849C" w14:textId="77777777" w:rsidTr="001001EE">
        <w:trPr>
          <w:cantSplit/>
          <w:jc w:val="center"/>
        </w:trPr>
        <w:tc>
          <w:tcPr>
            <w:tcW w:w="1979" w:type="dxa"/>
          </w:tcPr>
          <w:p w14:paraId="6CCEC5D9" w14:textId="77777777" w:rsidR="00F53B85" w:rsidRPr="00522E78" w:rsidRDefault="00F53B85" w:rsidP="001001EE">
            <w:pPr>
              <w:keepNext/>
              <w:snapToGrid w:val="0"/>
              <w:spacing w:after="0" w:line="240" w:lineRule="auto"/>
              <w:rPr>
                <w:spacing w:val="20"/>
                <w:sz w:val="20"/>
              </w:rPr>
            </w:pPr>
            <w:r w:rsidRPr="00522E78">
              <w:rPr>
                <w:rFonts w:hint="eastAsia"/>
                <w:spacing w:val="20"/>
                <w:sz w:val="20"/>
              </w:rPr>
              <w:t>交通</w:t>
            </w:r>
          </w:p>
        </w:tc>
        <w:tc>
          <w:tcPr>
            <w:tcW w:w="856" w:type="dxa"/>
          </w:tcPr>
          <w:p w14:paraId="5388FB36"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7.28</w:t>
            </w:r>
          </w:p>
        </w:tc>
        <w:tc>
          <w:tcPr>
            <w:tcW w:w="964" w:type="dxa"/>
          </w:tcPr>
          <w:p w14:paraId="491A1751"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2.0</w:t>
            </w:r>
          </w:p>
        </w:tc>
        <w:tc>
          <w:tcPr>
            <w:tcW w:w="964" w:type="dxa"/>
          </w:tcPr>
          <w:p w14:paraId="08FD49F5"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2.1</w:t>
            </w:r>
          </w:p>
        </w:tc>
        <w:tc>
          <w:tcPr>
            <w:tcW w:w="964" w:type="dxa"/>
          </w:tcPr>
          <w:p w14:paraId="780AF31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1.9</w:t>
            </w:r>
          </w:p>
        </w:tc>
        <w:tc>
          <w:tcPr>
            <w:tcW w:w="964" w:type="dxa"/>
          </w:tcPr>
          <w:p w14:paraId="571C0D26"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2.2</w:t>
            </w:r>
          </w:p>
        </w:tc>
        <w:tc>
          <w:tcPr>
            <w:tcW w:w="964" w:type="dxa"/>
          </w:tcPr>
          <w:p w14:paraId="6A313E59"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1.7</w:t>
            </w:r>
          </w:p>
        </w:tc>
        <w:tc>
          <w:tcPr>
            <w:tcW w:w="1108" w:type="dxa"/>
          </w:tcPr>
          <w:p w14:paraId="7E31CA79"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2.8</w:t>
            </w:r>
          </w:p>
        </w:tc>
      </w:tr>
      <w:tr w:rsidR="00F53B85" w:rsidRPr="00CF2EBD" w14:paraId="04CDC538" w14:textId="77777777" w:rsidTr="001001EE">
        <w:trPr>
          <w:cantSplit/>
          <w:jc w:val="center"/>
        </w:trPr>
        <w:tc>
          <w:tcPr>
            <w:tcW w:w="1979" w:type="dxa"/>
          </w:tcPr>
          <w:p w14:paraId="21B929DE" w14:textId="77777777" w:rsidR="00F53B85" w:rsidRPr="00522E78" w:rsidRDefault="00F53B85" w:rsidP="001001EE">
            <w:pPr>
              <w:keepNext/>
              <w:snapToGrid w:val="0"/>
              <w:spacing w:after="0" w:line="240" w:lineRule="auto"/>
              <w:rPr>
                <w:spacing w:val="20"/>
                <w:sz w:val="20"/>
              </w:rPr>
            </w:pPr>
          </w:p>
        </w:tc>
        <w:tc>
          <w:tcPr>
            <w:tcW w:w="856" w:type="dxa"/>
          </w:tcPr>
          <w:p w14:paraId="5787F147"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15402383"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89F0F96"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925D3C4"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6B3A0415"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2BBB7977"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522F89FE"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49CDAE15" w14:textId="77777777" w:rsidTr="001001EE">
        <w:trPr>
          <w:cantSplit/>
          <w:jc w:val="center"/>
        </w:trPr>
        <w:tc>
          <w:tcPr>
            <w:tcW w:w="1979" w:type="dxa"/>
          </w:tcPr>
          <w:p w14:paraId="6513B70E" w14:textId="77777777" w:rsidR="00F53B85" w:rsidRPr="00522E78" w:rsidRDefault="00F53B85" w:rsidP="001001EE">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856" w:type="dxa"/>
          </w:tcPr>
          <w:p w14:paraId="40627964"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13.74</w:t>
            </w:r>
          </w:p>
        </w:tc>
        <w:tc>
          <w:tcPr>
            <w:tcW w:w="964" w:type="dxa"/>
          </w:tcPr>
          <w:p w14:paraId="1CD7BAFC"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2.4</w:t>
            </w:r>
          </w:p>
        </w:tc>
        <w:tc>
          <w:tcPr>
            <w:tcW w:w="964" w:type="dxa"/>
          </w:tcPr>
          <w:p w14:paraId="1B2D1E3B"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2.9</w:t>
            </w:r>
          </w:p>
        </w:tc>
        <w:tc>
          <w:tcPr>
            <w:tcW w:w="964" w:type="dxa"/>
          </w:tcPr>
          <w:p w14:paraId="2CED7841"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2.3</w:t>
            </w:r>
          </w:p>
        </w:tc>
        <w:tc>
          <w:tcPr>
            <w:tcW w:w="964" w:type="dxa"/>
          </w:tcPr>
          <w:p w14:paraId="2D2B1FA5"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2.3</w:t>
            </w:r>
          </w:p>
        </w:tc>
        <w:tc>
          <w:tcPr>
            <w:tcW w:w="964" w:type="dxa"/>
          </w:tcPr>
          <w:p w14:paraId="6A69C219"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2.0</w:t>
            </w:r>
          </w:p>
        </w:tc>
        <w:tc>
          <w:tcPr>
            <w:tcW w:w="1108" w:type="dxa"/>
          </w:tcPr>
          <w:p w14:paraId="76482C05" w14:textId="77777777" w:rsidR="00F53B85"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1.7</w:t>
            </w:r>
          </w:p>
        </w:tc>
      </w:tr>
      <w:tr w:rsidR="00F53B85" w:rsidRPr="00CF2EBD" w14:paraId="673DB365" w14:textId="77777777" w:rsidTr="001001EE">
        <w:trPr>
          <w:cantSplit/>
          <w:jc w:val="center"/>
        </w:trPr>
        <w:tc>
          <w:tcPr>
            <w:tcW w:w="1979" w:type="dxa"/>
          </w:tcPr>
          <w:p w14:paraId="729C359D" w14:textId="77777777" w:rsidR="00F53B85" w:rsidRPr="00522E78" w:rsidRDefault="00F53B85" w:rsidP="001001EE">
            <w:pPr>
              <w:keepNext/>
              <w:tabs>
                <w:tab w:val="decimal" w:pos="480"/>
              </w:tabs>
              <w:snapToGrid w:val="0"/>
              <w:spacing w:after="0" w:line="240" w:lineRule="auto"/>
              <w:ind w:right="43"/>
              <w:rPr>
                <w:spacing w:val="20"/>
                <w:sz w:val="20"/>
              </w:rPr>
            </w:pPr>
          </w:p>
        </w:tc>
        <w:tc>
          <w:tcPr>
            <w:tcW w:w="856" w:type="dxa"/>
          </w:tcPr>
          <w:p w14:paraId="6DC1CE01"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3F08F3E0"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(2.4)</w:t>
            </w:r>
          </w:p>
        </w:tc>
        <w:tc>
          <w:tcPr>
            <w:tcW w:w="964" w:type="dxa"/>
          </w:tcPr>
          <w:p w14:paraId="5580A76C"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(2.9)</w:t>
            </w:r>
          </w:p>
        </w:tc>
        <w:tc>
          <w:tcPr>
            <w:tcW w:w="964" w:type="dxa"/>
          </w:tcPr>
          <w:p w14:paraId="43A3CC46"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(2.2)</w:t>
            </w:r>
          </w:p>
        </w:tc>
        <w:tc>
          <w:tcPr>
            <w:tcW w:w="964" w:type="dxa"/>
          </w:tcPr>
          <w:p w14:paraId="7DE084CC"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(2.3)</w:t>
            </w:r>
          </w:p>
        </w:tc>
        <w:tc>
          <w:tcPr>
            <w:tcW w:w="964" w:type="dxa"/>
          </w:tcPr>
          <w:p w14:paraId="2953917A"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(2.0)</w:t>
            </w:r>
          </w:p>
        </w:tc>
        <w:tc>
          <w:tcPr>
            <w:tcW w:w="1108" w:type="dxa"/>
          </w:tcPr>
          <w:p w14:paraId="0600C978"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FC4229">
              <w:rPr>
                <w:rFonts w:eastAsia="新細明體"/>
                <w:color w:val="000000"/>
                <w:spacing w:val="0"/>
                <w:kern w:val="2"/>
                <w:sz w:val="20"/>
              </w:rPr>
              <w:t>(1.7)</w:t>
            </w:r>
          </w:p>
        </w:tc>
      </w:tr>
      <w:tr w:rsidR="00F53B85" w:rsidRPr="00CF2EBD" w14:paraId="43B8A10F" w14:textId="77777777" w:rsidTr="001001EE">
        <w:trPr>
          <w:cantSplit/>
          <w:jc w:val="center"/>
        </w:trPr>
        <w:tc>
          <w:tcPr>
            <w:tcW w:w="1979" w:type="dxa"/>
          </w:tcPr>
          <w:p w14:paraId="45180960" w14:textId="77777777" w:rsidR="00F53B85" w:rsidRPr="00522E78" w:rsidRDefault="00F53B85" w:rsidP="001001EE">
            <w:pPr>
              <w:keepNext/>
              <w:tabs>
                <w:tab w:val="decimal" w:pos="480"/>
              </w:tabs>
              <w:snapToGrid w:val="0"/>
              <w:spacing w:after="0" w:line="240" w:lineRule="auto"/>
              <w:ind w:right="43"/>
              <w:rPr>
                <w:spacing w:val="20"/>
                <w:sz w:val="20"/>
              </w:rPr>
            </w:pPr>
          </w:p>
        </w:tc>
        <w:tc>
          <w:tcPr>
            <w:tcW w:w="856" w:type="dxa"/>
          </w:tcPr>
          <w:p w14:paraId="462C7FFE"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3436FE21"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3CBFFD13"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2C5C878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74C77C9C"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24046C94"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08" w:type="dxa"/>
          </w:tcPr>
          <w:p w14:paraId="58C61FA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F53B85" w:rsidRPr="00CF2EBD" w14:paraId="68E24376" w14:textId="77777777" w:rsidTr="001001EE">
        <w:trPr>
          <w:cantSplit/>
          <w:jc w:val="center"/>
        </w:trPr>
        <w:tc>
          <w:tcPr>
            <w:tcW w:w="1979" w:type="dxa"/>
          </w:tcPr>
          <w:p w14:paraId="1D07850F" w14:textId="77777777" w:rsidR="00F53B85" w:rsidRPr="00522E78" w:rsidRDefault="00F53B85" w:rsidP="001001EE">
            <w:pPr>
              <w:keepNext/>
              <w:snapToGrid w:val="0"/>
              <w:spacing w:after="0" w:line="240" w:lineRule="auto"/>
              <w:rPr>
                <w:spacing w:val="20"/>
                <w:sz w:val="20"/>
              </w:rPr>
            </w:pPr>
            <w:r w:rsidRPr="00522E78">
              <w:rPr>
                <w:rFonts w:hint="eastAsia"/>
                <w:spacing w:val="20"/>
                <w:sz w:val="20"/>
              </w:rPr>
              <w:t>所有項目</w:t>
            </w:r>
          </w:p>
        </w:tc>
        <w:tc>
          <w:tcPr>
            <w:tcW w:w="856" w:type="dxa"/>
          </w:tcPr>
          <w:p w14:paraId="4488444D" w14:textId="77777777" w:rsidR="00F53B85" w:rsidRPr="009D4464"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hint="eastAsia"/>
                <w:color w:val="000000"/>
                <w:spacing w:val="0"/>
                <w:kern w:val="2"/>
                <w:sz w:val="20"/>
              </w:rPr>
              <w:t>100.00</w:t>
            </w:r>
          </w:p>
        </w:tc>
        <w:tc>
          <w:tcPr>
            <w:tcW w:w="964" w:type="dxa"/>
          </w:tcPr>
          <w:p w14:paraId="3AB10C20"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1.1</w:t>
            </w:r>
          </w:p>
        </w:tc>
        <w:tc>
          <w:tcPr>
            <w:tcW w:w="964" w:type="dxa"/>
          </w:tcPr>
          <w:p w14:paraId="352AEC69"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1.0</w:t>
            </w:r>
          </w:p>
        </w:tc>
        <w:tc>
          <w:tcPr>
            <w:tcW w:w="964" w:type="dxa"/>
          </w:tcPr>
          <w:p w14:paraId="4ABC483E"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1.0</w:t>
            </w:r>
          </w:p>
        </w:tc>
        <w:tc>
          <w:tcPr>
            <w:tcW w:w="964" w:type="dxa"/>
          </w:tcPr>
          <w:p w14:paraId="342C5308"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1.1</w:t>
            </w:r>
          </w:p>
        </w:tc>
        <w:tc>
          <w:tcPr>
            <w:tcW w:w="964" w:type="dxa"/>
          </w:tcPr>
          <w:p w14:paraId="237A31F3"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1.2</w:t>
            </w:r>
          </w:p>
        </w:tc>
        <w:tc>
          <w:tcPr>
            <w:tcW w:w="1108" w:type="dxa"/>
          </w:tcPr>
          <w:p w14:paraId="21DAFB2A"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1.2</w:t>
            </w:r>
          </w:p>
        </w:tc>
      </w:tr>
      <w:tr w:rsidR="00F53B85" w:rsidRPr="00CF2EBD" w14:paraId="6EC7EB57" w14:textId="77777777" w:rsidTr="001001EE">
        <w:trPr>
          <w:cantSplit/>
          <w:jc w:val="center"/>
        </w:trPr>
        <w:tc>
          <w:tcPr>
            <w:tcW w:w="1979" w:type="dxa"/>
          </w:tcPr>
          <w:p w14:paraId="4B42F177" w14:textId="77777777" w:rsidR="00F53B85" w:rsidRPr="00522E78" w:rsidRDefault="00F53B85" w:rsidP="001001EE">
            <w:pPr>
              <w:keepNext/>
              <w:snapToGrid w:val="0"/>
              <w:spacing w:after="0" w:line="240" w:lineRule="auto"/>
              <w:rPr>
                <w:spacing w:val="20"/>
                <w:sz w:val="20"/>
              </w:rPr>
            </w:pPr>
          </w:p>
        </w:tc>
        <w:tc>
          <w:tcPr>
            <w:tcW w:w="856" w:type="dxa"/>
          </w:tcPr>
          <w:p w14:paraId="623635C6" w14:textId="77777777" w:rsidR="00F53B85" w:rsidRPr="004046DF"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64" w:type="dxa"/>
          </w:tcPr>
          <w:p w14:paraId="54B9DB13" w14:textId="77777777" w:rsidR="00F53B85" w:rsidRPr="007B377C" w:rsidRDefault="00F53B85" w:rsidP="001001EE">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(1.7)</w:t>
            </w:r>
          </w:p>
        </w:tc>
        <w:tc>
          <w:tcPr>
            <w:tcW w:w="964" w:type="dxa"/>
          </w:tcPr>
          <w:p w14:paraId="79164230" w14:textId="77777777" w:rsidR="00F53B85" w:rsidRPr="007B377C" w:rsidRDefault="00F53B85" w:rsidP="001001EE">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(1.9)</w:t>
            </w:r>
          </w:p>
        </w:tc>
        <w:tc>
          <w:tcPr>
            <w:tcW w:w="964" w:type="dxa"/>
          </w:tcPr>
          <w:p w14:paraId="65F626EB"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(1.2)</w:t>
            </w:r>
          </w:p>
        </w:tc>
        <w:tc>
          <w:tcPr>
            <w:tcW w:w="964" w:type="dxa"/>
          </w:tcPr>
          <w:p w14:paraId="2F3FEC66" w14:textId="77777777" w:rsidR="00F53B85" w:rsidRPr="007B377C" w:rsidRDefault="00F53B85" w:rsidP="001001EE">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(2.4)</w:t>
            </w:r>
          </w:p>
        </w:tc>
        <w:tc>
          <w:tcPr>
            <w:tcW w:w="964" w:type="dxa"/>
          </w:tcPr>
          <w:p w14:paraId="425CD587" w14:textId="77777777" w:rsidR="00F53B85" w:rsidRPr="007B377C"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(1.4)</w:t>
            </w:r>
          </w:p>
        </w:tc>
        <w:tc>
          <w:tcPr>
            <w:tcW w:w="1108" w:type="dxa"/>
          </w:tcPr>
          <w:p w14:paraId="7E787907" w14:textId="77777777" w:rsidR="00F53B85" w:rsidRPr="004046DF" w:rsidRDefault="00F53B85" w:rsidP="001001EE">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2042AD">
              <w:rPr>
                <w:rFonts w:eastAsia="新細明體"/>
                <w:color w:val="000000"/>
                <w:spacing w:val="0"/>
                <w:kern w:val="2"/>
                <w:sz w:val="20"/>
              </w:rPr>
              <w:t>(1.6)</w:t>
            </w:r>
          </w:p>
        </w:tc>
      </w:tr>
    </w:tbl>
    <w:p w14:paraId="069C54BB" w14:textId="77777777" w:rsidR="00F53B85" w:rsidRPr="00CA3CB2" w:rsidRDefault="00F53B85" w:rsidP="00A92B95">
      <w:pPr>
        <w:pStyle w:val="affb"/>
        <w:overflowPunct w:val="0"/>
        <w:spacing w:before="180"/>
        <w:ind w:hanging="1173"/>
      </w:pPr>
      <w:r w:rsidRPr="00CA3CB2">
        <w:t>註：</w:t>
      </w:r>
      <w:r w:rsidRPr="00CA3CB2">
        <w:tab/>
        <w:t>(a)</w:t>
      </w:r>
      <w:r w:rsidRPr="00CA3CB2">
        <w:tab/>
      </w:r>
      <w:r w:rsidRPr="00CA3CB2">
        <w:rPr>
          <w:rFonts w:hint="eastAsia"/>
        </w:rPr>
        <w:t>住屋項目包括租金、差餉、地租、管理費及其他住屋費用，但住屋項目下的私人及公營房屋租金分類，在此只包括租金、差餉及地租，因此私人及公營房屋租金的合計權數略小於整個住屋項目的權數。</w:t>
      </w:r>
    </w:p>
    <w:p w14:paraId="366B419B" w14:textId="77777777" w:rsidR="00F53B85" w:rsidRPr="00CA3CB2" w:rsidRDefault="00F53B85" w:rsidP="00A92B95">
      <w:pPr>
        <w:pStyle w:val="affb"/>
        <w:overflowPunct w:val="0"/>
        <w:spacing w:before="180"/>
        <w:ind w:hanging="1173"/>
      </w:pPr>
      <w:r w:rsidRPr="00CA3CB2">
        <w:tab/>
        <w:t>( )</w:t>
      </w:r>
      <w:r w:rsidRPr="00CA3CB2">
        <w:tab/>
      </w:r>
      <w:r w:rsidRPr="00CA3CB2">
        <w:rPr>
          <w:rFonts w:hint="eastAsia"/>
        </w:rPr>
        <w:t>括號內數字為未撇除政府一次性紓緩措施效應的整體綜合消費物價指數的增減率。</w:t>
      </w:r>
    </w:p>
    <w:p w14:paraId="4BC0AF93" w14:textId="77777777" w:rsidR="00F53B85" w:rsidRPr="00CA3CB2" w:rsidRDefault="00F53B85" w:rsidP="00A92B95">
      <w:pPr>
        <w:pStyle w:val="affb"/>
        <w:overflowPunct w:val="0"/>
        <w:spacing w:before="180"/>
        <w:ind w:hanging="1173"/>
      </w:pPr>
      <w:r w:rsidRPr="00CA3CB2">
        <w:tab/>
        <w:t>(^)</w:t>
      </w:r>
      <w:r w:rsidRPr="00CA3CB2">
        <w:tab/>
      </w:r>
      <w:r w:rsidRPr="00CA3CB2">
        <w:rPr>
          <w:rFonts w:hint="eastAsia"/>
        </w:rPr>
        <w:t>此為以二零二三年為參照期的開支權數，用於編製二零二四年四月統計月份開始的消費物價指數；在此之前的消費物價指數則根據以二零一九至二零年度為參照期的開支權數計算。</w:t>
      </w:r>
    </w:p>
    <w:p w14:paraId="3A1C7331" w14:textId="77777777" w:rsidR="00F53B85" w:rsidRPr="00CA3CB2" w:rsidRDefault="00F53B85" w:rsidP="00A92B95">
      <w:pPr>
        <w:pStyle w:val="affb"/>
        <w:overflowPunct w:val="0"/>
        <w:spacing w:before="180"/>
        <w:ind w:hanging="1173"/>
      </w:pPr>
      <w:r w:rsidRPr="00CA3CB2">
        <w:tab/>
        <w:t>(*)</w:t>
      </w:r>
      <w:r w:rsidRPr="00CA3CB2">
        <w:tab/>
      </w:r>
      <w:r w:rsidRPr="00CA3CB2">
        <w:rPr>
          <w:rFonts w:hint="eastAsia"/>
        </w:rPr>
        <w:t>增減小於</w:t>
      </w:r>
      <w:r w:rsidRPr="00CA3CB2">
        <w:rPr>
          <w:rFonts w:hint="eastAsia"/>
        </w:rPr>
        <w:t>0.05%</w:t>
      </w:r>
      <w:r w:rsidRPr="00CA3CB2">
        <w:rPr>
          <w:rFonts w:hint="eastAsia"/>
        </w:rPr>
        <w:t>。</w:t>
      </w:r>
    </w:p>
    <w:p w14:paraId="707C0201" w14:textId="77777777" w:rsidR="00F53B85" w:rsidRDefault="00F53B85" w:rsidP="001001EE">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578242A9" w14:textId="77777777" w:rsidR="00F53B85" w:rsidRPr="0078258E" w:rsidRDefault="00F53B85" w:rsidP="001001EE">
      <w:pPr>
        <w:pStyle w:val="120"/>
        <w:rPr>
          <w:highlight w:val="yellow"/>
        </w:rPr>
      </w:pPr>
      <w:r w:rsidRPr="0078258E">
        <w:rPr>
          <w:rFonts w:hint="eastAsia"/>
        </w:rPr>
        <w:t>生產要素成本與進口價格</w:t>
      </w:r>
    </w:p>
    <w:p w14:paraId="3B442775" w14:textId="56645F83" w:rsidR="00F53B85" w:rsidRDefault="00F53B85" w:rsidP="001001EE">
      <w:r>
        <w:rPr>
          <w:b/>
          <w:color w:val="000000"/>
        </w:rPr>
        <w:t>6</w:t>
      </w:r>
      <w:r w:rsidRPr="00070280">
        <w:rPr>
          <w:b/>
          <w:color w:val="000000"/>
        </w:rPr>
        <w:t>.4</w:t>
      </w:r>
      <w:r w:rsidRPr="00070280">
        <w:rPr>
          <w:b/>
          <w:color w:val="000000"/>
        </w:rPr>
        <w:tab/>
      </w:r>
      <w:r>
        <w:rPr>
          <w:rFonts w:hint="eastAsia"/>
        </w:rPr>
        <w:t>近期的</w:t>
      </w:r>
      <w:r w:rsidRPr="00067E7D">
        <w:t>本地成本壓力</w:t>
      </w:r>
      <w:r w:rsidRPr="0015664C">
        <w:rPr>
          <w:rFonts w:hint="eastAsia"/>
        </w:rPr>
        <w:t>普遍</w:t>
      </w:r>
      <w:r w:rsidR="00AA1908">
        <w:rPr>
          <w:rFonts w:hint="eastAsia"/>
          <w:lang w:eastAsia="zh-HK"/>
        </w:rPr>
        <w:t>受</w:t>
      </w:r>
      <w:r>
        <w:rPr>
          <w:rFonts w:hint="eastAsia"/>
        </w:rPr>
        <w:t>控</w:t>
      </w:r>
      <w:r w:rsidRPr="00067E7D">
        <w:t>。</w:t>
      </w:r>
      <w:r w:rsidR="00324921">
        <w:rPr>
          <w:rFonts w:hint="eastAsia"/>
          <w:lang w:eastAsia="zh-HK"/>
        </w:rPr>
        <w:t>在</w:t>
      </w:r>
      <w:r w:rsidR="00324921">
        <w:rPr>
          <w:rFonts w:hint="eastAsia"/>
        </w:rPr>
        <w:t>第一季</w:t>
      </w:r>
      <w:r w:rsidR="00324921" w:rsidRPr="00067E7D">
        <w:rPr>
          <w:rFonts w:hint="eastAsia"/>
        </w:rPr>
        <w:t>，</w:t>
      </w:r>
      <w:r w:rsidRPr="00067E7D">
        <w:rPr>
          <w:rFonts w:hint="eastAsia"/>
        </w:rPr>
        <w:t>商業樓宇租金</w:t>
      </w:r>
      <w:r w:rsidR="00A41FE9" w:rsidRPr="00211DA0">
        <w:rPr>
          <w:rFonts w:hint="eastAsia"/>
          <w:lang w:val="en-GB"/>
        </w:rPr>
        <w:t>繼續處於向下趨勢</w:t>
      </w:r>
      <w:r>
        <w:rPr>
          <w:rFonts w:hint="eastAsia"/>
        </w:rPr>
        <w:t>。</w:t>
      </w:r>
      <w:r w:rsidRPr="00067E7D">
        <w:rPr>
          <w:rFonts w:hint="eastAsia"/>
        </w:rPr>
        <w:t>作為有關指標，商舖</w:t>
      </w:r>
      <w:r>
        <w:rPr>
          <w:rFonts w:hint="eastAsia"/>
          <w:lang w:eastAsia="zh-HK"/>
        </w:rPr>
        <w:t>和</w:t>
      </w:r>
      <w:r w:rsidRPr="00067E7D">
        <w:rPr>
          <w:rFonts w:hint="eastAsia"/>
        </w:rPr>
        <w:t>寫字樓租金</w:t>
      </w:r>
      <w:r>
        <w:rPr>
          <w:rFonts w:hint="eastAsia"/>
        </w:rPr>
        <w:t>的</w:t>
      </w:r>
      <w:r w:rsidRPr="00067E7D">
        <w:rPr>
          <w:rFonts w:hint="eastAsia"/>
        </w:rPr>
        <w:t>八季移動平均數</w:t>
      </w:r>
      <w:r>
        <w:rPr>
          <w:rFonts w:hint="eastAsia"/>
          <w:lang w:eastAsia="zh-HK"/>
        </w:rPr>
        <w:t>分</w:t>
      </w:r>
      <w:r>
        <w:rPr>
          <w:rFonts w:hint="eastAsia"/>
        </w:rPr>
        <w:t>別</w:t>
      </w:r>
      <w:r w:rsidRPr="00067E7D">
        <w:rPr>
          <w:rFonts w:hint="eastAsia"/>
        </w:rPr>
        <w:t>下</w:t>
      </w:r>
      <w:r>
        <w:rPr>
          <w:rFonts w:hint="eastAsia"/>
        </w:rPr>
        <w:t>跌</w:t>
      </w:r>
      <w:r w:rsidR="00501EB8">
        <w:rPr>
          <w:rFonts w:hint="eastAsia"/>
        </w:rPr>
        <w:t> </w:t>
      </w:r>
      <w:r w:rsidR="000F07C7">
        <w:t>1.1</w:t>
      </w:r>
      <w:r w:rsidRPr="00067E7D">
        <w:t>%</w:t>
      </w:r>
      <w:r>
        <w:rPr>
          <w:rFonts w:hint="eastAsia"/>
          <w:lang w:eastAsia="zh-HK"/>
        </w:rPr>
        <w:t>和</w:t>
      </w:r>
      <w:r w:rsidR="00501EB8">
        <w:rPr>
          <w:rFonts w:hint="eastAsia"/>
          <w:lang w:eastAsia="zh-HK"/>
        </w:rPr>
        <w:t> </w:t>
      </w:r>
      <w:r w:rsidR="000F07C7">
        <w:t>2.5</w:t>
      </w:r>
      <w:r>
        <w:rPr>
          <w:rFonts w:hint="eastAsia"/>
        </w:rPr>
        <w:t>%</w:t>
      </w:r>
      <w:r w:rsidRPr="00067E7D">
        <w:rPr>
          <w:rFonts w:hint="eastAsia"/>
        </w:rPr>
        <w:t>。</w:t>
      </w:r>
      <w:r>
        <w:rPr>
          <w:rFonts w:hint="eastAsia"/>
        </w:rPr>
        <w:t>與此同時，</w:t>
      </w:r>
      <w:r w:rsidR="00AA1908">
        <w:rPr>
          <w:rFonts w:hint="eastAsia"/>
          <w:lang w:eastAsia="zh-HK"/>
        </w:rPr>
        <w:t>根據</w:t>
      </w:r>
      <w:r w:rsidRPr="00663BEF">
        <w:rPr>
          <w:rFonts w:hint="eastAsia"/>
        </w:rPr>
        <w:t>機構單位</w:t>
      </w:r>
      <w:r w:rsidR="00AA1908">
        <w:rPr>
          <w:rFonts w:hint="eastAsia"/>
          <w:lang w:eastAsia="zh-HK"/>
        </w:rPr>
        <w:t>所</w:t>
      </w:r>
      <w:r w:rsidR="004901A9" w:rsidRPr="007F4EAE">
        <w:rPr>
          <w:rFonts w:hint="eastAsia"/>
          <w:lang w:val="en-GB"/>
        </w:rPr>
        <w:t>提供</w:t>
      </w:r>
      <w:r w:rsidR="00D12658">
        <w:rPr>
          <w:rFonts w:hint="eastAsia"/>
          <w:lang w:val="en-GB"/>
        </w:rPr>
        <w:t>，</w:t>
      </w:r>
      <w:r w:rsidR="00AA1908">
        <w:rPr>
          <w:rFonts w:hint="eastAsia"/>
        </w:rPr>
        <w:t>截至去年第四季</w:t>
      </w:r>
      <w:r w:rsidRPr="00663BEF">
        <w:rPr>
          <w:rFonts w:hint="eastAsia"/>
        </w:rPr>
        <w:t>的</w:t>
      </w:r>
      <w:r>
        <w:rPr>
          <w:rFonts w:hint="eastAsia"/>
        </w:rPr>
        <w:t>最新數據顯示，就業人士的工資和</w:t>
      </w:r>
      <w:r w:rsidR="00AA1908" w:rsidRPr="00DB01A0">
        <w:rPr>
          <w:rFonts w:hint="eastAsia"/>
        </w:rPr>
        <w:t>平均</w:t>
      </w:r>
      <w:r w:rsidRPr="00DB01A0">
        <w:rPr>
          <w:rFonts w:hint="eastAsia"/>
        </w:rPr>
        <w:t>薪金</w:t>
      </w:r>
      <w:r>
        <w:rPr>
          <w:rFonts w:hint="eastAsia"/>
        </w:rPr>
        <w:t>繼續按年穩</w:t>
      </w:r>
      <w:r>
        <w:rPr>
          <w:rFonts w:hint="eastAsia"/>
          <w:lang w:eastAsia="zh-HK"/>
        </w:rPr>
        <w:t>步</w:t>
      </w:r>
      <w:r>
        <w:rPr>
          <w:rFonts w:hint="eastAsia"/>
        </w:rPr>
        <w:t>上升，</w:t>
      </w:r>
      <w:r w:rsidR="00301EF1">
        <w:rPr>
          <w:rFonts w:hint="eastAsia"/>
          <w:lang w:eastAsia="zh-HK"/>
        </w:rPr>
        <w:t>升幅</w:t>
      </w:r>
      <w:r>
        <w:rPr>
          <w:rFonts w:hint="eastAsia"/>
        </w:rPr>
        <w:t>大致</w:t>
      </w:r>
      <w:r w:rsidR="00301EF1">
        <w:rPr>
          <w:rFonts w:hint="eastAsia"/>
          <w:lang w:eastAsia="zh-HK"/>
        </w:rPr>
        <w:t>與</w:t>
      </w:r>
      <w:r>
        <w:rPr>
          <w:rFonts w:hint="eastAsia"/>
        </w:rPr>
        <w:t>同期的勞工生產力增長</w:t>
      </w:r>
      <w:r w:rsidR="00126C17" w:rsidRPr="007F4EAE">
        <w:rPr>
          <w:rFonts w:hint="eastAsia"/>
          <w:lang w:val="en-GB"/>
        </w:rPr>
        <w:t>相符</w:t>
      </w:r>
      <w:r>
        <w:rPr>
          <w:rFonts w:hint="eastAsia"/>
        </w:rPr>
        <w:t>。</w:t>
      </w:r>
    </w:p>
    <w:tbl>
      <w:tblPr>
        <w:tblW w:w="9400" w:type="dxa"/>
        <w:tblLook w:val="04A0" w:firstRow="1" w:lastRow="0" w:firstColumn="1" w:lastColumn="0" w:noHBand="0" w:noVBand="1"/>
      </w:tblPr>
      <w:tblGrid>
        <w:gridCol w:w="9400"/>
      </w:tblGrid>
      <w:tr w:rsidR="002452A4" w:rsidRPr="009A5FAE" w14:paraId="777A3DDB" w14:textId="77777777" w:rsidTr="00486884">
        <w:trPr>
          <w:trHeight w:hRule="exact" w:val="5844"/>
        </w:trPr>
        <w:tc>
          <w:tcPr>
            <w:tcW w:w="9400" w:type="dxa"/>
          </w:tcPr>
          <w:p w14:paraId="23907236" w14:textId="206B9071" w:rsidR="002452A4" w:rsidRPr="00DF74DF" w:rsidRDefault="00B96729" w:rsidP="00F97B8E">
            <w:r w:rsidRPr="00B96729">
              <w:rPr>
                <w:noProof/>
              </w:rPr>
              <w:drawing>
                <wp:inline distT="0" distB="0" distL="0" distR="0" wp14:anchorId="7A2D278B" wp14:editId="305B71F0">
                  <wp:extent cx="5762625" cy="3524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inline>
              </w:drawing>
            </w:r>
          </w:p>
        </w:tc>
      </w:tr>
    </w:tbl>
    <w:p w14:paraId="27A3FC43" w14:textId="77777777" w:rsidR="002452A4" w:rsidRDefault="002452A4" w:rsidP="002452A4"/>
    <w:p w14:paraId="46E96A07" w14:textId="77777777" w:rsidR="002452A4" w:rsidRDefault="002452A4">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44B71426" w14:textId="5B4082F0" w:rsidR="00F53B85" w:rsidRPr="00834386" w:rsidRDefault="00F53B85" w:rsidP="001001EE">
      <w:r>
        <w:rPr>
          <w:rFonts w:hint="eastAsia"/>
          <w:b/>
          <w:lang w:val="en-GB"/>
        </w:rPr>
        <w:t>6</w:t>
      </w:r>
      <w:r w:rsidRPr="006D20DF">
        <w:rPr>
          <w:rFonts w:hint="eastAsia"/>
          <w:b/>
          <w:lang w:val="en-GB"/>
        </w:rPr>
        <w:t>.5</w:t>
      </w:r>
      <w:r>
        <w:rPr>
          <w:lang w:val="en-GB"/>
        </w:rPr>
        <w:tab/>
      </w:r>
      <w:r>
        <w:rPr>
          <w:rFonts w:hint="eastAsia"/>
          <w:lang w:val="en-GB" w:eastAsia="zh-HK"/>
        </w:rPr>
        <w:t>由於進口價格</w:t>
      </w:r>
      <w:r w:rsidR="00A14A9A">
        <w:rPr>
          <w:rFonts w:hint="eastAsia"/>
          <w:lang w:val="en-GB" w:eastAsia="zh-HK"/>
        </w:rPr>
        <w:t>僅</w:t>
      </w:r>
      <w:r>
        <w:rPr>
          <w:rFonts w:hint="eastAsia"/>
          <w:lang w:val="en-GB" w:eastAsia="zh-HK"/>
        </w:rPr>
        <w:t>輕微上升</w:t>
      </w:r>
      <w:r w:rsidRPr="002D7286">
        <w:rPr>
          <w:rFonts w:hint="eastAsia"/>
          <w:lang w:val="en-GB"/>
        </w:rPr>
        <w:t>，</w:t>
      </w:r>
      <w:r>
        <w:rPr>
          <w:rFonts w:hint="eastAsia"/>
          <w:lang w:val="en-GB" w:eastAsia="zh-HK"/>
        </w:rPr>
        <w:t>第一季</w:t>
      </w:r>
      <w:r w:rsidR="00301EF1">
        <w:rPr>
          <w:rFonts w:hint="eastAsia"/>
          <w:lang w:val="en-GB" w:eastAsia="zh-HK"/>
        </w:rPr>
        <w:t>的</w:t>
      </w:r>
      <w:r w:rsidRPr="002D7286">
        <w:rPr>
          <w:rFonts w:hint="eastAsia"/>
          <w:lang w:val="en-GB"/>
        </w:rPr>
        <w:t>整體外圍價格壓力</w:t>
      </w:r>
      <w:r>
        <w:rPr>
          <w:rFonts w:hint="eastAsia"/>
          <w:lang w:val="en-GB" w:eastAsia="zh-HK"/>
        </w:rPr>
        <w:t>受控</w:t>
      </w:r>
      <w:r w:rsidRPr="002D7286">
        <w:rPr>
          <w:rFonts w:hint="eastAsia"/>
          <w:lang w:val="en-GB"/>
        </w:rPr>
        <w:t>。整體進口價格</w:t>
      </w:r>
      <w:r>
        <w:rPr>
          <w:rFonts w:hint="eastAsia"/>
          <w:lang w:val="en-GB" w:eastAsia="zh-HK"/>
        </w:rPr>
        <w:t>繼上一季按年上升</w:t>
      </w:r>
      <w:r>
        <w:rPr>
          <w:lang w:eastAsia="zh-HK"/>
        </w:rPr>
        <w:t> </w:t>
      </w:r>
      <w:r>
        <w:rPr>
          <w:rFonts w:hint="eastAsia"/>
          <w:lang w:val="en-GB"/>
        </w:rPr>
        <w:t>2.6%</w:t>
      </w:r>
      <w:r>
        <w:rPr>
          <w:rFonts w:hint="eastAsia"/>
          <w:lang w:val="en-GB" w:eastAsia="zh-HK"/>
        </w:rPr>
        <w:t>後，在第一季</w:t>
      </w:r>
      <w:r w:rsidRPr="002D7286">
        <w:rPr>
          <w:rFonts w:hint="eastAsia"/>
          <w:lang w:val="en-GB"/>
        </w:rPr>
        <w:t>上升</w:t>
      </w:r>
      <w:r w:rsidR="00501EB8">
        <w:rPr>
          <w:rFonts w:hint="eastAsia"/>
          <w:lang w:val="en-GB"/>
        </w:rPr>
        <w:t> </w:t>
      </w:r>
      <w:r w:rsidR="00CC0149">
        <w:rPr>
          <w:lang w:val="en-GB"/>
        </w:rPr>
        <w:t>2.0</w:t>
      </w:r>
      <w:r w:rsidRPr="002D7286">
        <w:rPr>
          <w:rFonts w:hint="eastAsia"/>
          <w:lang w:val="en-GB"/>
        </w:rPr>
        <w:t>%</w:t>
      </w:r>
      <w:r w:rsidRPr="008C6485">
        <w:rPr>
          <w:rFonts w:hint="eastAsia"/>
          <w:lang w:val="en-GB"/>
        </w:rPr>
        <w:t>。</w:t>
      </w:r>
      <w:r>
        <w:rPr>
          <w:rFonts w:hint="eastAsia"/>
          <w:lang w:val="en-GB" w:eastAsia="zh-HK"/>
        </w:rPr>
        <w:t>按用途類別劃分，</w:t>
      </w:r>
      <w:r w:rsidRPr="002D7286">
        <w:rPr>
          <w:rFonts w:hint="eastAsia"/>
          <w:lang w:val="en-GB"/>
        </w:rPr>
        <w:t>資本貨物</w:t>
      </w:r>
      <w:r>
        <w:rPr>
          <w:rFonts w:hint="eastAsia"/>
          <w:lang w:val="en-GB" w:eastAsia="zh-HK"/>
        </w:rPr>
        <w:t>和消費品的進口價格溫和上升</w:t>
      </w:r>
      <w:r w:rsidR="006A752D">
        <w:rPr>
          <w:rFonts w:hint="eastAsia"/>
          <w:lang w:val="en-GB" w:eastAsia="zh-HK"/>
        </w:rPr>
        <w:t>，</w:t>
      </w:r>
      <w:r w:rsidRPr="002D7286">
        <w:rPr>
          <w:rFonts w:hint="eastAsia"/>
          <w:lang w:val="en-GB"/>
        </w:rPr>
        <w:t>原材料及半製成品</w:t>
      </w:r>
      <w:r w:rsidR="008812AC">
        <w:rPr>
          <w:rFonts w:hint="eastAsia"/>
          <w:lang w:val="en-GB" w:eastAsia="zh-HK"/>
        </w:rPr>
        <w:t>的</w:t>
      </w:r>
      <w:r w:rsidR="00CC0149" w:rsidRPr="002D7286">
        <w:rPr>
          <w:rFonts w:hint="eastAsia"/>
          <w:lang w:val="en-GB"/>
        </w:rPr>
        <w:t>進口價格</w:t>
      </w:r>
      <w:r w:rsidR="008812AC">
        <w:rPr>
          <w:rFonts w:hint="eastAsia"/>
          <w:lang w:val="en-GB" w:eastAsia="zh-HK"/>
        </w:rPr>
        <w:t>亦</w:t>
      </w:r>
      <w:r w:rsidR="00CC0149" w:rsidRPr="00CC0149">
        <w:rPr>
          <w:rFonts w:hint="eastAsia"/>
          <w:lang w:val="en-GB"/>
        </w:rPr>
        <w:t>輕微向上</w:t>
      </w:r>
      <w:r w:rsidR="00CC0149">
        <w:rPr>
          <w:rFonts w:hint="eastAsia"/>
          <w:lang w:val="en-GB" w:eastAsia="zh-HK"/>
        </w:rPr>
        <w:t>。另一方面，</w:t>
      </w:r>
      <w:r>
        <w:rPr>
          <w:rFonts w:hint="eastAsia"/>
          <w:lang w:val="en-GB" w:eastAsia="zh-HK"/>
        </w:rPr>
        <w:t>食品</w:t>
      </w:r>
      <w:r w:rsidRPr="002D7286">
        <w:rPr>
          <w:rFonts w:hint="eastAsia"/>
          <w:lang w:val="en-GB"/>
        </w:rPr>
        <w:t>進口價格</w:t>
      </w:r>
      <w:r>
        <w:rPr>
          <w:rFonts w:hint="eastAsia"/>
          <w:lang w:val="en-GB" w:eastAsia="zh-HK"/>
        </w:rPr>
        <w:t>錄得輕微跌幅，</w:t>
      </w:r>
      <w:r w:rsidRPr="002D7286">
        <w:rPr>
          <w:rFonts w:hint="eastAsia"/>
          <w:lang w:val="en-GB"/>
        </w:rPr>
        <w:t>燃料進口價格</w:t>
      </w:r>
      <w:r>
        <w:rPr>
          <w:rFonts w:hint="eastAsia"/>
          <w:lang w:val="en-GB" w:eastAsia="zh-HK"/>
        </w:rPr>
        <w:t>繼續</w:t>
      </w:r>
      <w:r w:rsidRPr="002D7286">
        <w:rPr>
          <w:rFonts w:hint="eastAsia"/>
          <w:lang w:val="en-GB"/>
        </w:rPr>
        <w:t>下跌。</w:t>
      </w:r>
    </w:p>
    <w:p w14:paraId="3E8CCC6C" w14:textId="77777777" w:rsidR="00F53B85" w:rsidRPr="00F602EB" w:rsidRDefault="00F53B85" w:rsidP="002F6294">
      <w:pPr>
        <w:pStyle w:val="afffa"/>
      </w:pPr>
      <w:r w:rsidRPr="00F602EB">
        <w:rPr>
          <w:rFonts w:hint="eastAsia"/>
        </w:rPr>
        <w:t>表</w:t>
      </w:r>
      <w:r w:rsidRPr="002F6294">
        <w:rPr>
          <w:rFonts w:hint="eastAsia"/>
          <w:b/>
        </w:rPr>
        <w:t>6</w:t>
      </w:r>
      <w:r w:rsidRPr="002F6294">
        <w:rPr>
          <w:b/>
        </w:rPr>
        <w:t>.3</w:t>
      </w:r>
      <w:r w:rsidRPr="002F6294">
        <w:rPr>
          <w:b/>
        </w:rPr>
        <w:t>：</w:t>
      </w:r>
      <w:r w:rsidRPr="00F602EB">
        <w:rPr>
          <w:rFonts w:hint="eastAsia"/>
        </w:rPr>
        <w:t>按用途類別劃分的進口價格</w:t>
      </w:r>
    </w:p>
    <w:p w14:paraId="3A8B242D" w14:textId="77777777" w:rsidR="00F53B85" w:rsidRPr="002F6294" w:rsidRDefault="00F53B85" w:rsidP="002F6294">
      <w:pPr>
        <w:pStyle w:val="afffa"/>
        <w:rPr>
          <w:sz w:val="20"/>
        </w:rPr>
      </w:pPr>
      <w:r w:rsidRPr="00165CED">
        <w:rPr>
          <w:b/>
          <w:sz w:val="20"/>
        </w:rPr>
        <w:t>(</w:t>
      </w:r>
      <w:r w:rsidRPr="002F6294">
        <w:rPr>
          <w:rFonts w:hint="eastAsia"/>
          <w:sz w:val="20"/>
        </w:rPr>
        <w:t>與一年前比較的增減百分率</w:t>
      </w:r>
      <w:r w:rsidRPr="00165CED">
        <w:rPr>
          <w:b/>
          <w:sz w:val="20"/>
        </w:rPr>
        <w:t>)</w:t>
      </w:r>
    </w:p>
    <w:tbl>
      <w:tblPr>
        <w:tblW w:w="9639" w:type="dxa"/>
        <w:tblLayout w:type="fixed"/>
        <w:tblLook w:val="04A0" w:firstRow="1" w:lastRow="0" w:firstColumn="1" w:lastColumn="0" w:noHBand="0" w:noVBand="1"/>
      </w:tblPr>
      <w:tblGrid>
        <w:gridCol w:w="1276"/>
        <w:gridCol w:w="1134"/>
        <w:gridCol w:w="992"/>
        <w:gridCol w:w="1418"/>
        <w:gridCol w:w="1205"/>
        <w:gridCol w:w="1205"/>
        <w:gridCol w:w="1205"/>
        <w:gridCol w:w="1204"/>
      </w:tblGrid>
      <w:tr w:rsidR="00F53B85" w:rsidRPr="00C03B1A" w14:paraId="7E2C9F75" w14:textId="77777777" w:rsidTr="00165CED">
        <w:trPr>
          <w:trHeight w:val="260"/>
        </w:trPr>
        <w:tc>
          <w:tcPr>
            <w:tcW w:w="1276" w:type="dxa"/>
            <w:vAlign w:val="center"/>
          </w:tcPr>
          <w:p w14:paraId="06F79D21" w14:textId="77777777" w:rsidR="00F53B85" w:rsidRPr="00A1676D" w:rsidRDefault="00F53B85" w:rsidP="00EA7F8E">
            <w:pPr>
              <w:keepNext/>
              <w:tabs>
                <w:tab w:val="left" w:pos="840"/>
              </w:tabs>
              <w:snapToGrid w:val="0"/>
              <w:spacing w:beforeLines="10" w:before="36" w:afterLines="10" w:after="36" w:line="240" w:lineRule="auto"/>
              <w:jc w:val="center"/>
              <w:rPr>
                <w:color w:val="000000"/>
                <w:spacing w:val="0"/>
                <w:sz w:val="20"/>
                <w:lang w:val="en-GB"/>
              </w:rPr>
            </w:pPr>
          </w:p>
        </w:tc>
        <w:tc>
          <w:tcPr>
            <w:tcW w:w="1134" w:type="dxa"/>
            <w:vAlign w:val="center"/>
          </w:tcPr>
          <w:p w14:paraId="6453B91A" w14:textId="77777777" w:rsidR="00F53B85" w:rsidRPr="00A1676D" w:rsidRDefault="00F53B85" w:rsidP="00EA7F8E">
            <w:pPr>
              <w:keepNext/>
              <w:tabs>
                <w:tab w:val="left" w:pos="840"/>
              </w:tabs>
              <w:snapToGrid w:val="0"/>
              <w:spacing w:beforeLines="10" w:before="36" w:afterLines="10" w:after="36" w:line="240" w:lineRule="auto"/>
              <w:jc w:val="center"/>
              <w:rPr>
                <w:color w:val="000000"/>
                <w:spacing w:val="0"/>
                <w:sz w:val="20"/>
                <w:lang w:val="en-GB"/>
              </w:rPr>
            </w:pPr>
          </w:p>
        </w:tc>
        <w:tc>
          <w:tcPr>
            <w:tcW w:w="992" w:type="dxa"/>
            <w:vAlign w:val="center"/>
          </w:tcPr>
          <w:p w14:paraId="7AF10A89" w14:textId="5A8C3827" w:rsidR="00F53B85" w:rsidRPr="00A1676D" w:rsidRDefault="00A035F0" w:rsidP="006D3DAD">
            <w:pPr>
              <w:keepNext/>
              <w:snapToGrid w:val="0"/>
              <w:spacing w:beforeLines="10" w:before="36" w:afterLines="10" w:after="36" w:line="240" w:lineRule="auto"/>
              <w:jc w:val="center"/>
              <w:rPr>
                <w:spacing w:val="0"/>
                <w:sz w:val="20"/>
                <w:u w:val="single"/>
              </w:rPr>
            </w:pPr>
            <w:r w:rsidRPr="00165CED">
              <w:rPr>
                <w:spacing w:val="0"/>
                <w:sz w:val="20"/>
              </w:rPr>
              <w:t xml:space="preserve"> </w:t>
            </w:r>
            <w:r w:rsidR="00F53B85" w:rsidRPr="00A1676D">
              <w:rPr>
                <w:rFonts w:hint="eastAsia"/>
                <w:spacing w:val="0"/>
                <w:sz w:val="20"/>
                <w:u w:val="single"/>
              </w:rPr>
              <w:t>食品</w:t>
            </w:r>
          </w:p>
        </w:tc>
        <w:tc>
          <w:tcPr>
            <w:tcW w:w="1418" w:type="dxa"/>
            <w:vAlign w:val="center"/>
          </w:tcPr>
          <w:p w14:paraId="0C2E1FC9" w14:textId="77777777" w:rsidR="00F53B85" w:rsidRPr="00A1676D" w:rsidRDefault="00F53B85"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205" w:type="dxa"/>
            <w:vAlign w:val="center"/>
          </w:tcPr>
          <w:p w14:paraId="608618CA" w14:textId="77777777" w:rsidR="00F53B85" w:rsidRPr="004426BD" w:rsidRDefault="00F53B85" w:rsidP="00EA7F8E">
            <w:pPr>
              <w:keepNext/>
              <w:snapToGrid w:val="0"/>
              <w:spacing w:beforeLines="10" w:before="36" w:afterLines="10" w:after="36" w:line="240" w:lineRule="auto"/>
              <w:jc w:val="center"/>
              <w:rPr>
                <w:spacing w:val="0"/>
                <w:sz w:val="20"/>
                <w:u w:val="single"/>
              </w:rPr>
            </w:pPr>
            <w:r w:rsidRPr="004426BD">
              <w:rPr>
                <w:rFonts w:hint="eastAsia"/>
                <w:spacing w:val="0"/>
                <w:sz w:val="20"/>
                <w:u w:val="single"/>
              </w:rPr>
              <w:t>原材料及</w:t>
            </w:r>
          </w:p>
          <w:p w14:paraId="1371F51F" w14:textId="77777777" w:rsidR="00F53B85" w:rsidRPr="00A1676D" w:rsidRDefault="00F53B85"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205" w:type="dxa"/>
            <w:vAlign w:val="center"/>
          </w:tcPr>
          <w:p w14:paraId="15D563C8" w14:textId="77777777" w:rsidR="00F53B85" w:rsidRPr="00A1676D" w:rsidRDefault="00F53B85"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205" w:type="dxa"/>
            <w:vAlign w:val="center"/>
          </w:tcPr>
          <w:p w14:paraId="3661A801" w14:textId="77777777" w:rsidR="00F53B85" w:rsidRPr="00A1676D" w:rsidRDefault="00F53B85"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204" w:type="dxa"/>
            <w:vAlign w:val="center"/>
          </w:tcPr>
          <w:p w14:paraId="5B76F89E" w14:textId="77777777" w:rsidR="00F53B85" w:rsidRPr="00A1676D" w:rsidRDefault="00F53B85" w:rsidP="00EA7F8E">
            <w:pPr>
              <w:keepNext/>
              <w:snapToGrid w:val="0"/>
              <w:spacing w:beforeLines="10" w:before="36" w:afterLines="10" w:after="36" w:line="240" w:lineRule="auto"/>
              <w:jc w:val="center"/>
              <w:rPr>
                <w:spacing w:val="0"/>
                <w:sz w:val="20"/>
                <w:u w:val="single"/>
              </w:rPr>
            </w:pPr>
            <w:r>
              <w:rPr>
                <w:rFonts w:hint="eastAsia"/>
                <w:spacing w:val="0"/>
                <w:sz w:val="20"/>
                <w:u w:val="single"/>
              </w:rPr>
              <w:t>所有進口</w:t>
            </w:r>
            <w:r>
              <w:rPr>
                <w:rFonts w:hint="eastAsia"/>
                <w:spacing w:val="0"/>
                <w:sz w:val="20"/>
                <w:u w:val="single"/>
                <w:lang w:eastAsia="zh-HK"/>
              </w:rPr>
              <w:t>商品</w:t>
            </w:r>
          </w:p>
        </w:tc>
      </w:tr>
      <w:tr w:rsidR="00F53B85" w:rsidRPr="00C03B1A" w14:paraId="59765FCF" w14:textId="77777777" w:rsidTr="00165CED">
        <w:trPr>
          <w:trHeight w:hRule="exact" w:val="284"/>
        </w:trPr>
        <w:tc>
          <w:tcPr>
            <w:tcW w:w="1276" w:type="dxa"/>
            <w:vAlign w:val="center"/>
          </w:tcPr>
          <w:p w14:paraId="10EE5872" w14:textId="77777777" w:rsidR="00F53B85" w:rsidRPr="00A1676D" w:rsidRDefault="00F53B85" w:rsidP="00EA7F8E">
            <w:pPr>
              <w:keepNext/>
              <w:tabs>
                <w:tab w:val="decimal" w:pos="32"/>
              </w:tabs>
              <w:snapToGrid w:val="0"/>
              <w:spacing w:beforeLines="10" w:before="36" w:afterLines="10" w:after="36" w:line="240" w:lineRule="auto"/>
              <w:jc w:val="center"/>
              <w:rPr>
                <w:spacing w:val="0"/>
                <w:sz w:val="20"/>
              </w:rPr>
            </w:pPr>
          </w:p>
        </w:tc>
        <w:tc>
          <w:tcPr>
            <w:tcW w:w="1134" w:type="dxa"/>
            <w:shd w:val="clear" w:color="auto" w:fill="auto"/>
            <w:vAlign w:val="center"/>
          </w:tcPr>
          <w:p w14:paraId="22C3DA84" w14:textId="77777777" w:rsidR="00F53B85" w:rsidRPr="00A1676D" w:rsidRDefault="00F53B85" w:rsidP="00EA7F8E">
            <w:pPr>
              <w:keepNext/>
              <w:tabs>
                <w:tab w:val="decimal" w:pos="32"/>
              </w:tabs>
              <w:snapToGrid w:val="0"/>
              <w:spacing w:beforeLines="10" w:before="36" w:afterLines="10" w:after="36" w:line="240" w:lineRule="auto"/>
              <w:jc w:val="center"/>
              <w:rPr>
                <w:spacing w:val="0"/>
                <w:sz w:val="20"/>
              </w:rPr>
            </w:pPr>
          </w:p>
        </w:tc>
        <w:tc>
          <w:tcPr>
            <w:tcW w:w="992" w:type="dxa"/>
            <w:shd w:val="clear" w:color="auto" w:fill="auto"/>
            <w:vAlign w:val="center"/>
          </w:tcPr>
          <w:p w14:paraId="4EA2D045" w14:textId="77777777" w:rsidR="00F53B85" w:rsidRPr="00DF02A0" w:rsidRDefault="00F53B85" w:rsidP="00EA7F8E">
            <w:pPr>
              <w:keepNext/>
              <w:tabs>
                <w:tab w:val="decimal" w:pos="31"/>
              </w:tabs>
              <w:snapToGrid w:val="0"/>
              <w:spacing w:beforeLines="10" w:before="36" w:afterLines="10" w:after="36" w:line="240" w:lineRule="auto"/>
              <w:jc w:val="center"/>
              <w:rPr>
                <w:spacing w:val="0"/>
                <w:sz w:val="20"/>
              </w:rPr>
            </w:pPr>
          </w:p>
        </w:tc>
        <w:tc>
          <w:tcPr>
            <w:tcW w:w="1418" w:type="dxa"/>
            <w:shd w:val="clear" w:color="auto" w:fill="auto"/>
            <w:vAlign w:val="center"/>
          </w:tcPr>
          <w:p w14:paraId="571CCA7F" w14:textId="77777777" w:rsidR="00F53B85" w:rsidRPr="00DF02A0" w:rsidRDefault="00F53B85" w:rsidP="00EA7F8E">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vAlign w:val="center"/>
          </w:tcPr>
          <w:p w14:paraId="06914567" w14:textId="77777777" w:rsidR="00F53B85" w:rsidRPr="00DF02A0" w:rsidRDefault="00F53B85" w:rsidP="00EA7F8E">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vAlign w:val="center"/>
          </w:tcPr>
          <w:p w14:paraId="0E203D0A" w14:textId="77777777" w:rsidR="00F53B85" w:rsidRPr="00DF02A0"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rPr>
            </w:pPr>
          </w:p>
        </w:tc>
        <w:tc>
          <w:tcPr>
            <w:tcW w:w="1205" w:type="dxa"/>
            <w:shd w:val="clear" w:color="auto" w:fill="auto"/>
            <w:vAlign w:val="center"/>
          </w:tcPr>
          <w:p w14:paraId="05D25A17" w14:textId="77777777" w:rsidR="00F53B85" w:rsidRPr="00DF02A0" w:rsidRDefault="00F53B85" w:rsidP="00EA7F8E">
            <w:pPr>
              <w:keepNext/>
              <w:tabs>
                <w:tab w:val="decimal" w:pos="35"/>
              </w:tabs>
              <w:snapToGrid w:val="0"/>
              <w:spacing w:beforeLines="10" w:before="36" w:afterLines="10" w:after="36" w:line="240" w:lineRule="auto"/>
              <w:jc w:val="center"/>
              <w:rPr>
                <w:spacing w:val="0"/>
                <w:sz w:val="20"/>
              </w:rPr>
            </w:pPr>
          </w:p>
        </w:tc>
        <w:tc>
          <w:tcPr>
            <w:tcW w:w="1204" w:type="dxa"/>
            <w:shd w:val="clear" w:color="auto" w:fill="auto"/>
            <w:vAlign w:val="center"/>
          </w:tcPr>
          <w:p w14:paraId="71D6D355" w14:textId="77777777" w:rsidR="00F53B85" w:rsidRPr="00DF02A0" w:rsidRDefault="00F53B85" w:rsidP="00EA7F8E">
            <w:pPr>
              <w:keepNext/>
              <w:tabs>
                <w:tab w:val="decimal" w:pos="32"/>
              </w:tabs>
              <w:snapToGrid w:val="0"/>
              <w:spacing w:beforeLines="10" w:before="36" w:afterLines="10" w:after="36" w:line="240" w:lineRule="auto"/>
              <w:jc w:val="center"/>
              <w:rPr>
                <w:spacing w:val="0"/>
                <w:sz w:val="20"/>
              </w:rPr>
            </w:pPr>
          </w:p>
        </w:tc>
      </w:tr>
      <w:tr w:rsidR="00F53B85" w:rsidRPr="00C03B1A" w14:paraId="47F2AB1A" w14:textId="77777777" w:rsidTr="00165CED">
        <w:trPr>
          <w:trHeight w:hRule="exact" w:val="284"/>
        </w:trPr>
        <w:tc>
          <w:tcPr>
            <w:tcW w:w="1276" w:type="dxa"/>
            <w:vAlign w:val="center"/>
          </w:tcPr>
          <w:p w14:paraId="2D4672D3"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lang w:eastAsia="zh-HK"/>
              </w:rPr>
              <w:t>四</w:t>
            </w:r>
            <w:r w:rsidRPr="00A1676D">
              <w:rPr>
                <w:rFonts w:hint="eastAsia"/>
                <w:spacing w:val="0"/>
                <w:sz w:val="20"/>
              </w:rPr>
              <w:t>年</w:t>
            </w:r>
          </w:p>
        </w:tc>
        <w:tc>
          <w:tcPr>
            <w:tcW w:w="1134" w:type="dxa"/>
            <w:vAlign w:val="center"/>
          </w:tcPr>
          <w:p w14:paraId="02AFCE57"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992" w:type="dxa"/>
            <w:shd w:val="clear" w:color="auto" w:fill="auto"/>
          </w:tcPr>
          <w:p w14:paraId="2D8B903C" w14:textId="125D05F4" w:rsidR="00F53B85" w:rsidRPr="00834386" w:rsidRDefault="00A934C3" w:rsidP="00165CED">
            <w:pPr>
              <w:keepNext/>
              <w:tabs>
                <w:tab w:val="clear" w:pos="936"/>
                <w:tab w:val="decimal" w:pos="31"/>
              </w:tabs>
              <w:snapToGrid w:val="0"/>
              <w:spacing w:beforeLines="10" w:before="36" w:afterLines="10" w:after="36" w:line="240" w:lineRule="auto"/>
              <w:ind w:rightChars="72" w:right="216"/>
              <w:jc w:val="center"/>
              <w:rPr>
                <w:spacing w:val="0"/>
                <w:sz w:val="20"/>
                <w:lang w:val="en-HK"/>
              </w:rPr>
            </w:pPr>
            <w:r>
              <w:rPr>
                <w:spacing w:val="0"/>
                <w:sz w:val="20"/>
                <w:lang w:val="en-HK"/>
              </w:rPr>
              <w:t xml:space="preserve">   </w:t>
            </w:r>
            <w:r w:rsidR="00F53B85" w:rsidRPr="00834386">
              <w:rPr>
                <w:spacing w:val="0"/>
                <w:sz w:val="20"/>
                <w:lang w:val="en-HK"/>
              </w:rPr>
              <w:t>*</w:t>
            </w:r>
          </w:p>
        </w:tc>
        <w:tc>
          <w:tcPr>
            <w:tcW w:w="1418" w:type="dxa"/>
            <w:shd w:val="clear" w:color="auto" w:fill="auto"/>
          </w:tcPr>
          <w:p w14:paraId="5E292337"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3.9</w:t>
            </w:r>
          </w:p>
        </w:tc>
        <w:tc>
          <w:tcPr>
            <w:tcW w:w="1205" w:type="dxa"/>
            <w:shd w:val="clear" w:color="auto" w:fill="auto"/>
          </w:tcPr>
          <w:p w14:paraId="6B38E885"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2.7</w:t>
            </w:r>
          </w:p>
        </w:tc>
        <w:tc>
          <w:tcPr>
            <w:tcW w:w="1205" w:type="dxa"/>
            <w:shd w:val="clear" w:color="auto" w:fill="auto"/>
          </w:tcPr>
          <w:p w14:paraId="013D139B"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lang w:val="en-HK"/>
              </w:rPr>
              <w:t>-7.1</w:t>
            </w:r>
          </w:p>
        </w:tc>
        <w:tc>
          <w:tcPr>
            <w:tcW w:w="1205" w:type="dxa"/>
            <w:shd w:val="clear" w:color="auto" w:fill="auto"/>
          </w:tcPr>
          <w:p w14:paraId="1F25DA55"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lang w:val="en-HK"/>
              </w:rPr>
              <w:t>4.4</w:t>
            </w:r>
          </w:p>
        </w:tc>
        <w:tc>
          <w:tcPr>
            <w:tcW w:w="1204" w:type="dxa"/>
            <w:shd w:val="clear" w:color="auto" w:fill="auto"/>
          </w:tcPr>
          <w:p w14:paraId="0A35AB20"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3.2</w:t>
            </w:r>
          </w:p>
        </w:tc>
      </w:tr>
      <w:tr w:rsidR="00F53B85" w:rsidRPr="00C03B1A" w14:paraId="5EAAC089" w14:textId="77777777" w:rsidTr="00165CED">
        <w:trPr>
          <w:trHeight w:hRule="exact" w:val="284"/>
        </w:trPr>
        <w:tc>
          <w:tcPr>
            <w:tcW w:w="1276" w:type="dxa"/>
            <w:vAlign w:val="center"/>
          </w:tcPr>
          <w:p w14:paraId="439AD6AE"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262AA548"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992" w:type="dxa"/>
            <w:shd w:val="clear" w:color="auto" w:fill="auto"/>
          </w:tcPr>
          <w:p w14:paraId="4D138D5A"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418" w:type="dxa"/>
            <w:shd w:val="clear" w:color="auto" w:fill="auto"/>
          </w:tcPr>
          <w:p w14:paraId="02229981"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04679B3F"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15BB67E7"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205" w:type="dxa"/>
            <w:shd w:val="clear" w:color="auto" w:fill="auto"/>
          </w:tcPr>
          <w:p w14:paraId="518DD33D"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p>
        </w:tc>
        <w:tc>
          <w:tcPr>
            <w:tcW w:w="1204" w:type="dxa"/>
            <w:shd w:val="clear" w:color="auto" w:fill="auto"/>
          </w:tcPr>
          <w:p w14:paraId="48ED9CF2"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r>
      <w:tr w:rsidR="00F53B85" w:rsidRPr="00C03B1A" w14:paraId="09BD3171" w14:textId="77777777" w:rsidTr="00165CED">
        <w:trPr>
          <w:trHeight w:hRule="exact" w:val="284"/>
        </w:trPr>
        <w:tc>
          <w:tcPr>
            <w:tcW w:w="1276" w:type="dxa"/>
            <w:vAlign w:val="center"/>
          </w:tcPr>
          <w:p w14:paraId="57A932B1"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110A91DC"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992" w:type="dxa"/>
            <w:shd w:val="clear" w:color="auto" w:fill="auto"/>
          </w:tcPr>
          <w:p w14:paraId="5D8A6B6E"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834386">
              <w:rPr>
                <w:spacing w:val="0"/>
                <w:sz w:val="20"/>
                <w:lang w:val="en-HK"/>
              </w:rPr>
              <w:t>0.7</w:t>
            </w:r>
          </w:p>
        </w:tc>
        <w:tc>
          <w:tcPr>
            <w:tcW w:w="1418" w:type="dxa"/>
            <w:shd w:val="clear" w:color="auto" w:fill="auto"/>
          </w:tcPr>
          <w:p w14:paraId="224831E1"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3.5</w:t>
            </w:r>
          </w:p>
        </w:tc>
        <w:tc>
          <w:tcPr>
            <w:tcW w:w="1205" w:type="dxa"/>
            <w:shd w:val="clear" w:color="auto" w:fill="auto"/>
          </w:tcPr>
          <w:p w14:paraId="46AE5330"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4.4</w:t>
            </w:r>
          </w:p>
        </w:tc>
        <w:tc>
          <w:tcPr>
            <w:tcW w:w="1205" w:type="dxa"/>
            <w:shd w:val="clear" w:color="auto" w:fill="auto"/>
          </w:tcPr>
          <w:p w14:paraId="28BA3919"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lang w:val="en-HK"/>
              </w:rPr>
              <w:t>-5.9</w:t>
            </w:r>
          </w:p>
        </w:tc>
        <w:tc>
          <w:tcPr>
            <w:tcW w:w="1205" w:type="dxa"/>
            <w:shd w:val="clear" w:color="auto" w:fill="auto"/>
          </w:tcPr>
          <w:p w14:paraId="0B2D33B3"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lang w:val="en-HK"/>
              </w:rPr>
              <w:t>4.1</w:t>
            </w:r>
          </w:p>
        </w:tc>
        <w:tc>
          <w:tcPr>
            <w:tcW w:w="1204" w:type="dxa"/>
            <w:shd w:val="clear" w:color="auto" w:fill="auto"/>
          </w:tcPr>
          <w:p w14:paraId="602515AB"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3.8</w:t>
            </w:r>
          </w:p>
        </w:tc>
      </w:tr>
      <w:tr w:rsidR="00F53B85" w:rsidRPr="00C03B1A" w14:paraId="641C2D6A" w14:textId="77777777" w:rsidTr="00165CED">
        <w:trPr>
          <w:trHeight w:hRule="exact" w:val="284"/>
        </w:trPr>
        <w:tc>
          <w:tcPr>
            <w:tcW w:w="1276" w:type="dxa"/>
            <w:vAlign w:val="center"/>
          </w:tcPr>
          <w:p w14:paraId="3A1E7A3E"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3E446D39"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992" w:type="dxa"/>
            <w:shd w:val="clear" w:color="auto" w:fill="auto"/>
          </w:tcPr>
          <w:p w14:paraId="621EEF3C"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834386">
              <w:rPr>
                <w:spacing w:val="0"/>
                <w:sz w:val="20"/>
                <w:lang w:val="en-HK"/>
              </w:rPr>
              <w:t>-0.8</w:t>
            </w:r>
          </w:p>
        </w:tc>
        <w:tc>
          <w:tcPr>
            <w:tcW w:w="1418" w:type="dxa"/>
            <w:shd w:val="clear" w:color="auto" w:fill="auto"/>
          </w:tcPr>
          <w:p w14:paraId="57CCAE3B"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4.4</w:t>
            </w:r>
          </w:p>
        </w:tc>
        <w:tc>
          <w:tcPr>
            <w:tcW w:w="1205" w:type="dxa"/>
            <w:shd w:val="clear" w:color="auto" w:fill="auto"/>
          </w:tcPr>
          <w:p w14:paraId="6244FAAD"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1.3</w:t>
            </w:r>
          </w:p>
        </w:tc>
        <w:tc>
          <w:tcPr>
            <w:tcW w:w="1205" w:type="dxa"/>
            <w:shd w:val="clear" w:color="auto" w:fill="auto"/>
          </w:tcPr>
          <w:p w14:paraId="0B51B89C"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lang w:val="en-HK"/>
              </w:rPr>
              <w:t>-8.3</w:t>
            </w:r>
          </w:p>
        </w:tc>
        <w:tc>
          <w:tcPr>
            <w:tcW w:w="1205" w:type="dxa"/>
            <w:shd w:val="clear" w:color="auto" w:fill="auto"/>
          </w:tcPr>
          <w:p w14:paraId="5923F284"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lang w:val="en-HK"/>
              </w:rPr>
              <w:t>4.7</w:t>
            </w:r>
          </w:p>
        </w:tc>
        <w:tc>
          <w:tcPr>
            <w:tcW w:w="1204" w:type="dxa"/>
            <w:shd w:val="clear" w:color="auto" w:fill="auto"/>
          </w:tcPr>
          <w:p w14:paraId="531B947C"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2.6</w:t>
            </w:r>
          </w:p>
        </w:tc>
      </w:tr>
      <w:tr w:rsidR="00F53B85" w:rsidRPr="00C03B1A" w14:paraId="06AF558D" w14:textId="77777777" w:rsidTr="00165CED">
        <w:trPr>
          <w:trHeight w:hRule="exact" w:val="284"/>
        </w:trPr>
        <w:tc>
          <w:tcPr>
            <w:tcW w:w="1276" w:type="dxa"/>
            <w:vAlign w:val="center"/>
          </w:tcPr>
          <w:p w14:paraId="28072994"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35D2E616"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992" w:type="dxa"/>
            <w:shd w:val="clear" w:color="auto" w:fill="auto"/>
          </w:tcPr>
          <w:p w14:paraId="76D1B33B"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418" w:type="dxa"/>
            <w:shd w:val="clear" w:color="auto" w:fill="auto"/>
          </w:tcPr>
          <w:p w14:paraId="65D5C515"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54F6B123"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16F664E2"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205" w:type="dxa"/>
            <w:shd w:val="clear" w:color="auto" w:fill="auto"/>
          </w:tcPr>
          <w:p w14:paraId="0588EB6D"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p>
        </w:tc>
        <w:tc>
          <w:tcPr>
            <w:tcW w:w="1204" w:type="dxa"/>
            <w:shd w:val="clear" w:color="auto" w:fill="auto"/>
          </w:tcPr>
          <w:p w14:paraId="70BC6659"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r>
      <w:tr w:rsidR="00F53B85" w:rsidRPr="00C03B1A" w14:paraId="4048BE11" w14:textId="77777777" w:rsidTr="00165CED">
        <w:trPr>
          <w:trHeight w:hRule="exact" w:val="284"/>
        </w:trPr>
        <w:tc>
          <w:tcPr>
            <w:tcW w:w="1276" w:type="dxa"/>
            <w:vAlign w:val="center"/>
          </w:tcPr>
          <w:p w14:paraId="0F71C762"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1AFAC72E"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992" w:type="dxa"/>
            <w:shd w:val="clear" w:color="auto" w:fill="auto"/>
          </w:tcPr>
          <w:p w14:paraId="21B7FB9E"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834386">
              <w:rPr>
                <w:spacing w:val="0"/>
                <w:sz w:val="20"/>
                <w:lang w:val="en-HK"/>
              </w:rPr>
              <w:t>1.6</w:t>
            </w:r>
          </w:p>
        </w:tc>
        <w:tc>
          <w:tcPr>
            <w:tcW w:w="1418" w:type="dxa"/>
            <w:shd w:val="clear" w:color="auto" w:fill="auto"/>
          </w:tcPr>
          <w:p w14:paraId="2A3C8FF3"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3.4</w:t>
            </w:r>
          </w:p>
        </w:tc>
        <w:tc>
          <w:tcPr>
            <w:tcW w:w="1205" w:type="dxa"/>
            <w:shd w:val="clear" w:color="auto" w:fill="auto"/>
          </w:tcPr>
          <w:p w14:paraId="706B35EA" w14:textId="77777777" w:rsidR="00F53B85" w:rsidRPr="00834386" w:rsidRDefault="00F53B85" w:rsidP="001001EE">
            <w:pPr>
              <w:keepNext/>
              <w:tabs>
                <w:tab w:val="decimal" w:pos="32"/>
                <w:tab w:val="left" w:pos="490"/>
              </w:tabs>
              <w:snapToGrid w:val="0"/>
              <w:spacing w:beforeLines="10" w:before="36" w:afterLines="10" w:after="36" w:line="240" w:lineRule="auto"/>
              <w:jc w:val="center"/>
              <w:rPr>
                <w:spacing w:val="0"/>
                <w:sz w:val="20"/>
                <w:lang w:val="en-HK"/>
              </w:rPr>
            </w:pPr>
            <w:r w:rsidRPr="00834386">
              <w:rPr>
                <w:spacing w:val="0"/>
                <w:sz w:val="20"/>
              </w:rPr>
              <w:t>6.1</w:t>
            </w:r>
          </w:p>
        </w:tc>
        <w:tc>
          <w:tcPr>
            <w:tcW w:w="1205" w:type="dxa"/>
            <w:shd w:val="clear" w:color="auto" w:fill="auto"/>
          </w:tcPr>
          <w:p w14:paraId="5C004DA3"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rPr>
              <w:t>-12.0</w:t>
            </w:r>
          </w:p>
        </w:tc>
        <w:tc>
          <w:tcPr>
            <w:tcW w:w="1205" w:type="dxa"/>
            <w:shd w:val="clear" w:color="auto" w:fill="auto"/>
          </w:tcPr>
          <w:p w14:paraId="12AF5B55"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rPr>
              <w:t>4.5</w:t>
            </w:r>
          </w:p>
        </w:tc>
        <w:tc>
          <w:tcPr>
            <w:tcW w:w="1204" w:type="dxa"/>
            <w:shd w:val="clear" w:color="auto" w:fill="auto"/>
          </w:tcPr>
          <w:p w14:paraId="6C4F7BAE"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4.6</w:t>
            </w:r>
          </w:p>
        </w:tc>
      </w:tr>
      <w:tr w:rsidR="00F53B85" w:rsidRPr="00C03B1A" w14:paraId="3075B279" w14:textId="77777777" w:rsidTr="00165CED">
        <w:trPr>
          <w:trHeight w:hRule="exact" w:val="284"/>
        </w:trPr>
        <w:tc>
          <w:tcPr>
            <w:tcW w:w="1276" w:type="dxa"/>
            <w:vAlign w:val="center"/>
          </w:tcPr>
          <w:p w14:paraId="41B075C1"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29A25650"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53D615CD"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p>
        </w:tc>
        <w:tc>
          <w:tcPr>
            <w:tcW w:w="992" w:type="dxa"/>
            <w:shd w:val="clear" w:color="auto" w:fill="auto"/>
          </w:tcPr>
          <w:p w14:paraId="570F3209"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834386">
              <w:rPr>
                <w:spacing w:val="0"/>
                <w:sz w:val="20"/>
                <w:lang w:val="en-HK"/>
              </w:rPr>
              <w:t>-0.3</w:t>
            </w:r>
          </w:p>
        </w:tc>
        <w:tc>
          <w:tcPr>
            <w:tcW w:w="1418" w:type="dxa"/>
            <w:shd w:val="clear" w:color="auto" w:fill="auto"/>
          </w:tcPr>
          <w:p w14:paraId="7CFF77EE"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3.6</w:t>
            </w:r>
          </w:p>
        </w:tc>
        <w:tc>
          <w:tcPr>
            <w:tcW w:w="1205" w:type="dxa"/>
            <w:shd w:val="clear" w:color="auto" w:fill="auto"/>
          </w:tcPr>
          <w:p w14:paraId="6FA8DE8B"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2.9</w:t>
            </w:r>
          </w:p>
        </w:tc>
        <w:tc>
          <w:tcPr>
            <w:tcW w:w="1205" w:type="dxa"/>
            <w:shd w:val="clear" w:color="auto" w:fill="auto"/>
          </w:tcPr>
          <w:p w14:paraId="3C6E68B7"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rPr>
              <w:t>-0.1</w:t>
            </w:r>
          </w:p>
        </w:tc>
        <w:tc>
          <w:tcPr>
            <w:tcW w:w="1205" w:type="dxa"/>
            <w:shd w:val="clear" w:color="auto" w:fill="auto"/>
          </w:tcPr>
          <w:p w14:paraId="72B415CF"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rPr>
              <w:t>3.7</w:t>
            </w:r>
          </w:p>
        </w:tc>
        <w:tc>
          <w:tcPr>
            <w:tcW w:w="1204" w:type="dxa"/>
            <w:shd w:val="clear" w:color="auto" w:fill="auto"/>
          </w:tcPr>
          <w:p w14:paraId="01B5A488"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3.1</w:t>
            </w:r>
          </w:p>
        </w:tc>
      </w:tr>
      <w:tr w:rsidR="00F53B85" w:rsidRPr="00725F33" w14:paraId="62C09745" w14:textId="77777777" w:rsidTr="00165CED">
        <w:trPr>
          <w:trHeight w:hRule="exact" w:val="284"/>
        </w:trPr>
        <w:tc>
          <w:tcPr>
            <w:tcW w:w="1276" w:type="dxa"/>
            <w:vAlign w:val="center"/>
          </w:tcPr>
          <w:p w14:paraId="2E4CA739" w14:textId="77777777" w:rsidR="00F53B85" w:rsidRPr="00725F33"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4DB80954" w14:textId="77777777" w:rsidR="00F53B85" w:rsidRPr="00725F33" w:rsidRDefault="00F53B85" w:rsidP="001001EE">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992" w:type="dxa"/>
            <w:shd w:val="clear" w:color="auto" w:fill="auto"/>
          </w:tcPr>
          <w:p w14:paraId="284AAA44"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834386">
              <w:rPr>
                <w:spacing w:val="0"/>
                <w:sz w:val="20"/>
                <w:lang w:val="en-HK"/>
              </w:rPr>
              <w:t>-0.5</w:t>
            </w:r>
          </w:p>
        </w:tc>
        <w:tc>
          <w:tcPr>
            <w:tcW w:w="1418" w:type="dxa"/>
            <w:shd w:val="clear" w:color="auto" w:fill="auto"/>
          </w:tcPr>
          <w:p w14:paraId="5372C8DF"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4.3</w:t>
            </w:r>
          </w:p>
        </w:tc>
        <w:tc>
          <w:tcPr>
            <w:tcW w:w="1205" w:type="dxa"/>
            <w:shd w:val="clear" w:color="auto" w:fill="auto"/>
          </w:tcPr>
          <w:p w14:paraId="7590E881"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1.8</w:t>
            </w:r>
          </w:p>
        </w:tc>
        <w:tc>
          <w:tcPr>
            <w:tcW w:w="1205" w:type="dxa"/>
            <w:shd w:val="clear" w:color="auto" w:fill="auto"/>
          </w:tcPr>
          <w:p w14:paraId="5334805E"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rPr>
              <w:t>-9.1</w:t>
            </w:r>
          </w:p>
        </w:tc>
        <w:tc>
          <w:tcPr>
            <w:tcW w:w="1205" w:type="dxa"/>
            <w:shd w:val="clear" w:color="auto" w:fill="auto"/>
          </w:tcPr>
          <w:p w14:paraId="202D7862"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rPr>
              <w:t>4.1</w:t>
            </w:r>
          </w:p>
        </w:tc>
        <w:tc>
          <w:tcPr>
            <w:tcW w:w="1204" w:type="dxa"/>
            <w:shd w:val="clear" w:color="auto" w:fill="auto"/>
          </w:tcPr>
          <w:p w14:paraId="0B70001A"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2.6</w:t>
            </w:r>
          </w:p>
        </w:tc>
      </w:tr>
      <w:tr w:rsidR="00F53B85" w:rsidRPr="00725F33" w14:paraId="7B358D73" w14:textId="77777777" w:rsidTr="00165CED">
        <w:trPr>
          <w:trHeight w:hRule="exact" w:val="284"/>
        </w:trPr>
        <w:tc>
          <w:tcPr>
            <w:tcW w:w="1276" w:type="dxa"/>
            <w:vAlign w:val="center"/>
          </w:tcPr>
          <w:p w14:paraId="11782A41" w14:textId="77777777" w:rsidR="00F53B85" w:rsidRPr="00725F33"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49F9C093" w14:textId="77777777" w:rsidR="00F53B85" w:rsidRPr="00725F33" w:rsidRDefault="00F53B85" w:rsidP="001001EE">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992" w:type="dxa"/>
            <w:shd w:val="clear" w:color="auto" w:fill="auto"/>
          </w:tcPr>
          <w:p w14:paraId="0D5DB3C1"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834386">
              <w:rPr>
                <w:spacing w:val="0"/>
                <w:sz w:val="20"/>
                <w:lang w:val="en-HK"/>
              </w:rPr>
              <w:t>-1.0</w:t>
            </w:r>
          </w:p>
        </w:tc>
        <w:tc>
          <w:tcPr>
            <w:tcW w:w="1418" w:type="dxa"/>
            <w:shd w:val="clear" w:color="auto" w:fill="auto"/>
          </w:tcPr>
          <w:p w14:paraId="5EC59940"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4.5</w:t>
            </w:r>
          </w:p>
        </w:tc>
        <w:tc>
          <w:tcPr>
            <w:tcW w:w="1205" w:type="dxa"/>
            <w:shd w:val="clear" w:color="auto" w:fill="auto"/>
          </w:tcPr>
          <w:p w14:paraId="5D95178C"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rPr>
              <w:t>0.9</w:t>
            </w:r>
          </w:p>
        </w:tc>
        <w:tc>
          <w:tcPr>
            <w:tcW w:w="1205" w:type="dxa"/>
            <w:shd w:val="clear" w:color="auto" w:fill="auto"/>
          </w:tcPr>
          <w:p w14:paraId="3BB533E5"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834386">
              <w:rPr>
                <w:spacing w:val="0"/>
                <w:sz w:val="20"/>
                <w:lang w:val="en-HK"/>
              </w:rPr>
              <w:t>-7.7</w:t>
            </w:r>
          </w:p>
        </w:tc>
        <w:tc>
          <w:tcPr>
            <w:tcW w:w="1205" w:type="dxa"/>
            <w:shd w:val="clear" w:color="auto" w:fill="auto"/>
          </w:tcPr>
          <w:p w14:paraId="3194B075"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r w:rsidRPr="00834386">
              <w:rPr>
                <w:spacing w:val="0"/>
                <w:sz w:val="20"/>
                <w:lang w:val="en-HK"/>
              </w:rPr>
              <w:t>5.3</w:t>
            </w:r>
          </w:p>
        </w:tc>
        <w:tc>
          <w:tcPr>
            <w:tcW w:w="1204" w:type="dxa"/>
            <w:shd w:val="clear" w:color="auto" w:fill="auto"/>
          </w:tcPr>
          <w:p w14:paraId="3042514C"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r w:rsidRPr="00834386">
              <w:rPr>
                <w:spacing w:val="0"/>
                <w:sz w:val="20"/>
                <w:lang w:val="en-HK"/>
              </w:rPr>
              <w:t>2.6</w:t>
            </w:r>
          </w:p>
        </w:tc>
      </w:tr>
      <w:tr w:rsidR="00F53B85" w:rsidRPr="00C03B1A" w14:paraId="7CCAB19A" w14:textId="77777777" w:rsidTr="00165CED">
        <w:trPr>
          <w:trHeight w:hRule="exact" w:val="284"/>
        </w:trPr>
        <w:tc>
          <w:tcPr>
            <w:tcW w:w="1276" w:type="dxa"/>
            <w:vAlign w:val="center"/>
          </w:tcPr>
          <w:p w14:paraId="5080617F" w14:textId="77777777" w:rsidR="00F53B85" w:rsidRPr="002F6294" w:rsidRDefault="00F53B85" w:rsidP="001001EE">
            <w:pPr>
              <w:keepNext/>
              <w:tabs>
                <w:tab w:val="decimal" w:pos="32"/>
              </w:tabs>
              <w:snapToGrid w:val="0"/>
              <w:spacing w:beforeLines="10" w:before="36" w:afterLines="10" w:after="36" w:line="240" w:lineRule="auto"/>
              <w:jc w:val="center"/>
              <w:rPr>
                <w:spacing w:val="0"/>
                <w:sz w:val="20"/>
              </w:rPr>
            </w:pPr>
          </w:p>
        </w:tc>
        <w:tc>
          <w:tcPr>
            <w:tcW w:w="1134" w:type="dxa"/>
            <w:shd w:val="clear" w:color="auto" w:fill="auto"/>
            <w:vAlign w:val="center"/>
          </w:tcPr>
          <w:p w14:paraId="6829348E" w14:textId="77777777" w:rsidR="00F53B85" w:rsidRPr="002F6294" w:rsidRDefault="00F53B85" w:rsidP="001001EE">
            <w:pPr>
              <w:keepNext/>
              <w:tabs>
                <w:tab w:val="decimal" w:pos="32"/>
              </w:tabs>
              <w:snapToGrid w:val="0"/>
              <w:spacing w:beforeLines="10" w:before="36" w:afterLines="10" w:after="36" w:line="240" w:lineRule="auto"/>
              <w:jc w:val="center"/>
              <w:rPr>
                <w:spacing w:val="0"/>
                <w:sz w:val="20"/>
              </w:rPr>
            </w:pPr>
          </w:p>
        </w:tc>
        <w:tc>
          <w:tcPr>
            <w:tcW w:w="992" w:type="dxa"/>
            <w:shd w:val="clear" w:color="auto" w:fill="auto"/>
          </w:tcPr>
          <w:p w14:paraId="0FD20940" w14:textId="77777777" w:rsidR="00F53B85" w:rsidRPr="00834386" w:rsidRDefault="00F53B85" w:rsidP="00165CED">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418" w:type="dxa"/>
            <w:shd w:val="clear" w:color="auto" w:fill="auto"/>
          </w:tcPr>
          <w:p w14:paraId="07B991AD"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751660E0"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768F7911" w14:textId="77777777" w:rsidR="00F53B85" w:rsidRPr="00834386" w:rsidRDefault="00F53B85" w:rsidP="00165CED">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205" w:type="dxa"/>
            <w:shd w:val="clear" w:color="auto" w:fill="auto"/>
          </w:tcPr>
          <w:p w14:paraId="79247F94" w14:textId="77777777" w:rsidR="00F53B85" w:rsidRPr="00834386" w:rsidRDefault="00F53B85" w:rsidP="001001EE">
            <w:pPr>
              <w:keepNext/>
              <w:tabs>
                <w:tab w:val="decimal" w:pos="35"/>
              </w:tabs>
              <w:snapToGrid w:val="0"/>
              <w:spacing w:beforeLines="10" w:before="36" w:afterLines="10" w:after="36" w:line="240" w:lineRule="auto"/>
              <w:jc w:val="center"/>
              <w:rPr>
                <w:spacing w:val="0"/>
                <w:sz w:val="20"/>
                <w:lang w:val="en-HK"/>
              </w:rPr>
            </w:pPr>
          </w:p>
        </w:tc>
        <w:tc>
          <w:tcPr>
            <w:tcW w:w="1204" w:type="dxa"/>
            <w:shd w:val="clear" w:color="auto" w:fill="auto"/>
          </w:tcPr>
          <w:p w14:paraId="083F3B18" w14:textId="77777777" w:rsidR="00F53B85" w:rsidRPr="00834386" w:rsidRDefault="00F53B85" w:rsidP="001001EE">
            <w:pPr>
              <w:keepNext/>
              <w:tabs>
                <w:tab w:val="decimal" w:pos="32"/>
              </w:tabs>
              <w:snapToGrid w:val="0"/>
              <w:spacing w:beforeLines="10" w:before="36" w:afterLines="10" w:after="36" w:line="240" w:lineRule="auto"/>
              <w:jc w:val="center"/>
              <w:rPr>
                <w:spacing w:val="0"/>
                <w:sz w:val="20"/>
                <w:lang w:val="en-HK"/>
              </w:rPr>
            </w:pPr>
          </w:p>
        </w:tc>
      </w:tr>
      <w:tr w:rsidR="00F53B85" w14:paraId="47ED0EE5" w14:textId="77777777" w:rsidTr="00165CED">
        <w:trPr>
          <w:trHeight w:hRule="exact" w:val="284"/>
        </w:trPr>
        <w:tc>
          <w:tcPr>
            <w:tcW w:w="1276" w:type="dxa"/>
            <w:vAlign w:val="center"/>
          </w:tcPr>
          <w:p w14:paraId="070C4F65"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lang w:eastAsia="zh-HK"/>
              </w:rPr>
              <w:t>五</w:t>
            </w:r>
            <w:r w:rsidRPr="00A1676D">
              <w:rPr>
                <w:rFonts w:hint="eastAsia"/>
                <w:spacing w:val="0"/>
                <w:sz w:val="20"/>
              </w:rPr>
              <w:t>年</w:t>
            </w:r>
          </w:p>
        </w:tc>
        <w:tc>
          <w:tcPr>
            <w:tcW w:w="1134" w:type="dxa"/>
            <w:vAlign w:val="center"/>
          </w:tcPr>
          <w:p w14:paraId="7E4E7F46" w14:textId="77777777" w:rsidR="00F53B85" w:rsidRPr="00A1676D" w:rsidRDefault="00F53B85" w:rsidP="001001EE">
            <w:pPr>
              <w:keepNext/>
              <w:tabs>
                <w:tab w:val="decimal" w:pos="32"/>
              </w:tabs>
              <w:snapToGrid w:val="0"/>
              <w:spacing w:beforeLines="10" w:before="36" w:afterLines="10" w:after="36" w:line="240" w:lineRule="auto"/>
              <w:jc w:val="center"/>
              <w:rPr>
                <w:spacing w:val="0"/>
                <w:sz w:val="20"/>
              </w:rPr>
            </w:pPr>
            <w:r w:rsidRPr="00424882">
              <w:rPr>
                <w:rFonts w:hint="eastAsia"/>
                <w:spacing w:val="0"/>
                <w:sz w:val="20"/>
              </w:rPr>
              <w:t>第一季</w:t>
            </w:r>
          </w:p>
        </w:tc>
        <w:tc>
          <w:tcPr>
            <w:tcW w:w="992" w:type="dxa"/>
          </w:tcPr>
          <w:p w14:paraId="2475995E" w14:textId="3838C3E3" w:rsidR="00F53B85" w:rsidRPr="00486884" w:rsidRDefault="00F53B85">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486884">
              <w:rPr>
                <w:spacing w:val="0"/>
                <w:sz w:val="20"/>
                <w:lang w:val="en-HK"/>
              </w:rPr>
              <w:t>-0.</w:t>
            </w:r>
            <w:r w:rsidR="00CC0149" w:rsidRPr="00486884">
              <w:rPr>
                <w:spacing w:val="0"/>
                <w:sz w:val="20"/>
                <w:lang w:val="en-HK"/>
              </w:rPr>
              <w:t>6</w:t>
            </w:r>
          </w:p>
        </w:tc>
        <w:tc>
          <w:tcPr>
            <w:tcW w:w="1418" w:type="dxa"/>
          </w:tcPr>
          <w:p w14:paraId="4E896538" w14:textId="525C5948" w:rsidR="00F53B85" w:rsidRPr="00486884" w:rsidRDefault="00F53B85">
            <w:pPr>
              <w:keepNext/>
              <w:tabs>
                <w:tab w:val="decimal" w:pos="32"/>
              </w:tabs>
              <w:snapToGrid w:val="0"/>
              <w:spacing w:beforeLines="10" w:before="36" w:afterLines="10" w:after="36" w:line="240" w:lineRule="auto"/>
              <w:jc w:val="center"/>
              <w:rPr>
                <w:spacing w:val="0"/>
                <w:sz w:val="20"/>
                <w:lang w:val="en-HK"/>
              </w:rPr>
            </w:pPr>
            <w:r w:rsidRPr="00486884">
              <w:rPr>
                <w:spacing w:val="0"/>
                <w:sz w:val="20"/>
              </w:rPr>
              <w:t>4.</w:t>
            </w:r>
            <w:r w:rsidR="00CC0149" w:rsidRPr="00486884">
              <w:rPr>
                <w:spacing w:val="0"/>
                <w:sz w:val="20"/>
              </w:rPr>
              <w:t>4</w:t>
            </w:r>
          </w:p>
        </w:tc>
        <w:tc>
          <w:tcPr>
            <w:tcW w:w="1205" w:type="dxa"/>
          </w:tcPr>
          <w:p w14:paraId="07FCE66B" w14:textId="6ADBEC38" w:rsidR="00F53B85" w:rsidRPr="00486884" w:rsidRDefault="00F53B85">
            <w:pPr>
              <w:keepNext/>
              <w:tabs>
                <w:tab w:val="decimal" w:pos="32"/>
              </w:tabs>
              <w:snapToGrid w:val="0"/>
              <w:spacing w:beforeLines="10" w:before="36" w:afterLines="10" w:after="36" w:line="240" w:lineRule="auto"/>
              <w:jc w:val="center"/>
              <w:rPr>
                <w:spacing w:val="0"/>
                <w:sz w:val="20"/>
                <w:lang w:val="en-HK"/>
              </w:rPr>
            </w:pPr>
            <w:r w:rsidRPr="00486884">
              <w:rPr>
                <w:spacing w:val="0"/>
                <w:sz w:val="20"/>
              </w:rPr>
              <w:t>0.</w:t>
            </w:r>
            <w:r w:rsidR="00CC0149" w:rsidRPr="00486884">
              <w:rPr>
                <w:spacing w:val="0"/>
                <w:sz w:val="20"/>
              </w:rPr>
              <w:t>1</w:t>
            </w:r>
          </w:p>
        </w:tc>
        <w:tc>
          <w:tcPr>
            <w:tcW w:w="1205" w:type="dxa"/>
            <w:shd w:val="clear" w:color="auto" w:fill="auto"/>
          </w:tcPr>
          <w:p w14:paraId="0C205EE1" w14:textId="394B2A37" w:rsidR="00F53B85" w:rsidRPr="00486884" w:rsidRDefault="00F53B85">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486884">
              <w:rPr>
                <w:spacing w:val="0"/>
                <w:sz w:val="20"/>
              </w:rPr>
              <w:t>-</w:t>
            </w:r>
            <w:r w:rsidR="00CC0149" w:rsidRPr="00486884">
              <w:rPr>
                <w:spacing w:val="0"/>
                <w:sz w:val="20"/>
              </w:rPr>
              <w:t>8.8</w:t>
            </w:r>
          </w:p>
        </w:tc>
        <w:tc>
          <w:tcPr>
            <w:tcW w:w="1205" w:type="dxa"/>
            <w:shd w:val="clear" w:color="auto" w:fill="auto"/>
          </w:tcPr>
          <w:p w14:paraId="50E4A691" w14:textId="4149221D" w:rsidR="00F53B85" w:rsidRPr="00486884" w:rsidRDefault="00F53B85">
            <w:pPr>
              <w:keepNext/>
              <w:tabs>
                <w:tab w:val="decimal" w:pos="35"/>
              </w:tabs>
              <w:snapToGrid w:val="0"/>
              <w:spacing w:beforeLines="10" w:before="36" w:afterLines="10" w:after="36" w:line="240" w:lineRule="auto"/>
              <w:jc w:val="center"/>
              <w:rPr>
                <w:spacing w:val="0"/>
                <w:sz w:val="20"/>
                <w:lang w:val="en-HK"/>
              </w:rPr>
            </w:pPr>
            <w:r w:rsidRPr="00486884">
              <w:rPr>
                <w:spacing w:val="0"/>
                <w:sz w:val="20"/>
              </w:rPr>
              <w:t>4.</w:t>
            </w:r>
            <w:r w:rsidR="00CC0149" w:rsidRPr="00486884">
              <w:rPr>
                <w:spacing w:val="0"/>
                <w:sz w:val="20"/>
              </w:rPr>
              <w:t>4</w:t>
            </w:r>
          </w:p>
        </w:tc>
        <w:tc>
          <w:tcPr>
            <w:tcW w:w="1204" w:type="dxa"/>
            <w:shd w:val="clear" w:color="auto" w:fill="auto"/>
          </w:tcPr>
          <w:p w14:paraId="6ED6F7CB" w14:textId="6DABFCD9" w:rsidR="00F53B85" w:rsidRPr="00486884" w:rsidRDefault="00CC0149">
            <w:pPr>
              <w:keepNext/>
              <w:tabs>
                <w:tab w:val="decimal" w:pos="32"/>
              </w:tabs>
              <w:snapToGrid w:val="0"/>
              <w:spacing w:beforeLines="10" w:before="36" w:afterLines="10" w:after="36" w:line="240" w:lineRule="auto"/>
              <w:jc w:val="center"/>
              <w:rPr>
                <w:spacing w:val="0"/>
                <w:sz w:val="20"/>
              </w:rPr>
            </w:pPr>
            <w:r w:rsidRPr="00486884">
              <w:rPr>
                <w:spacing w:val="0"/>
                <w:sz w:val="20"/>
              </w:rPr>
              <w:t>2.0</w:t>
            </w:r>
          </w:p>
        </w:tc>
      </w:tr>
    </w:tbl>
    <w:p w14:paraId="6C61539C" w14:textId="77777777" w:rsidR="00F53B85" w:rsidRPr="009A7136" w:rsidRDefault="00F53B85" w:rsidP="001001EE">
      <w:pPr>
        <w:pStyle w:val="affb"/>
        <w:overflowPunct w:val="0"/>
        <w:spacing w:before="180"/>
      </w:pPr>
      <w:r>
        <w:rPr>
          <w:rFonts w:hint="eastAsia"/>
        </w:rPr>
        <w:t>註：</w:t>
      </w:r>
      <w:r>
        <w:tab/>
      </w:r>
      <w:r>
        <w:rPr>
          <w:rFonts w:hint="eastAsia"/>
        </w:rPr>
        <w:t>(*)</w:t>
      </w:r>
      <w:r>
        <w:tab/>
      </w:r>
      <w:r>
        <w:rPr>
          <w:rFonts w:hint="eastAsia"/>
        </w:rPr>
        <w:t>增減小於</w:t>
      </w:r>
      <w:r>
        <w:rPr>
          <w:rFonts w:hint="eastAsia"/>
        </w:rPr>
        <w:t>0.05%</w:t>
      </w:r>
      <w:r>
        <w:rPr>
          <w:rFonts w:hint="eastAsia"/>
        </w:rPr>
        <w:t>。</w:t>
      </w:r>
    </w:p>
    <w:p w14:paraId="6CD18181" w14:textId="77777777" w:rsidR="00F53B85" w:rsidRDefault="00F53B85" w:rsidP="000143C4"/>
    <w:p w14:paraId="3C621931" w14:textId="77777777" w:rsidR="00F53B85" w:rsidRDefault="00F53B85">
      <w:r>
        <w:br w:type="page"/>
      </w:r>
    </w:p>
    <w:tbl>
      <w:tblPr>
        <w:tblW w:w="9575" w:type="dxa"/>
        <w:tblLayout w:type="fixed"/>
        <w:tblLook w:val="04A0" w:firstRow="1" w:lastRow="0" w:firstColumn="1" w:lastColumn="0" w:noHBand="0" w:noVBand="1"/>
      </w:tblPr>
      <w:tblGrid>
        <w:gridCol w:w="9575"/>
      </w:tblGrid>
      <w:tr w:rsidR="000A5A7C" w:rsidRPr="009A5FAE" w14:paraId="715DC720" w14:textId="77777777" w:rsidTr="00486884">
        <w:trPr>
          <w:trHeight w:hRule="exact" w:val="6172"/>
        </w:trPr>
        <w:tc>
          <w:tcPr>
            <w:tcW w:w="9575" w:type="dxa"/>
          </w:tcPr>
          <w:p w14:paraId="17F371B4" w14:textId="2D2818BF" w:rsidR="000A5A7C" w:rsidRPr="00DF74DF" w:rsidRDefault="00B96729" w:rsidP="00F97B8E">
            <w:r w:rsidRPr="00B96729">
              <w:rPr>
                <w:noProof/>
              </w:rPr>
              <w:drawing>
                <wp:inline distT="0" distB="0" distL="0" distR="0" wp14:anchorId="3EADD79B" wp14:editId="7A72F46F">
                  <wp:extent cx="6038850" cy="3695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38850" cy="3695700"/>
                          </a:xfrm>
                          <a:prstGeom prst="rect">
                            <a:avLst/>
                          </a:prstGeom>
                          <a:noFill/>
                          <a:ln>
                            <a:noFill/>
                          </a:ln>
                        </pic:spPr>
                      </pic:pic>
                    </a:graphicData>
                  </a:graphic>
                </wp:inline>
              </w:drawing>
            </w:r>
          </w:p>
        </w:tc>
      </w:tr>
    </w:tbl>
    <w:p w14:paraId="61DCB124" w14:textId="77777777" w:rsidR="000A5A7C" w:rsidRDefault="000A5A7C" w:rsidP="000A5A7C">
      <w:pPr>
        <w:tabs>
          <w:tab w:val="clear" w:pos="936"/>
          <w:tab w:val="clear" w:pos="1560"/>
          <w:tab w:val="clear" w:pos="2184"/>
          <w:tab w:val="clear" w:pos="2808"/>
        </w:tabs>
        <w:adjustRightInd/>
        <w:spacing w:after="0" w:line="240" w:lineRule="auto"/>
        <w:jc w:val="left"/>
        <w:textAlignment w:val="auto"/>
      </w:pPr>
    </w:p>
    <w:tbl>
      <w:tblPr>
        <w:tblW w:w="9639" w:type="dxa"/>
        <w:tblLayout w:type="fixed"/>
        <w:tblLook w:val="04A0" w:firstRow="1" w:lastRow="0" w:firstColumn="1" w:lastColumn="0" w:noHBand="0" w:noVBand="1"/>
      </w:tblPr>
      <w:tblGrid>
        <w:gridCol w:w="9639"/>
      </w:tblGrid>
      <w:tr w:rsidR="000A5A7C" w:rsidRPr="009A5FAE" w14:paraId="1655B2E4" w14:textId="77777777" w:rsidTr="00F97B8E">
        <w:trPr>
          <w:trHeight w:hRule="exact" w:val="6521"/>
        </w:trPr>
        <w:tc>
          <w:tcPr>
            <w:tcW w:w="9071" w:type="dxa"/>
          </w:tcPr>
          <w:p w14:paraId="224D9B90" w14:textId="1A784CA4" w:rsidR="000A5A7C" w:rsidRPr="00DF74DF" w:rsidRDefault="00D60DCB" w:rsidP="00F97B8E">
            <w:r w:rsidRPr="00D60DCB">
              <w:rPr>
                <w:noProof/>
              </w:rPr>
              <w:drawing>
                <wp:inline distT="0" distB="0" distL="0" distR="0" wp14:anchorId="7B6B6964" wp14:editId="686F8CC5">
                  <wp:extent cx="5981700" cy="3657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81700" cy="3657600"/>
                          </a:xfrm>
                          <a:prstGeom prst="rect">
                            <a:avLst/>
                          </a:prstGeom>
                          <a:noFill/>
                          <a:ln>
                            <a:noFill/>
                          </a:ln>
                        </pic:spPr>
                      </pic:pic>
                    </a:graphicData>
                  </a:graphic>
                </wp:inline>
              </w:drawing>
            </w:r>
          </w:p>
        </w:tc>
      </w:tr>
    </w:tbl>
    <w:p w14:paraId="70BC848E" w14:textId="781BE547" w:rsidR="000A3791" w:rsidRDefault="000A3791" w:rsidP="000A5A7C">
      <w:pPr>
        <w:tabs>
          <w:tab w:val="clear" w:pos="936"/>
          <w:tab w:val="clear" w:pos="1560"/>
          <w:tab w:val="clear" w:pos="2184"/>
          <w:tab w:val="clear" w:pos="2808"/>
        </w:tabs>
        <w:adjustRightInd/>
        <w:spacing w:after="0" w:line="240" w:lineRule="auto"/>
        <w:jc w:val="left"/>
        <w:textAlignment w:val="auto"/>
      </w:pPr>
    </w:p>
    <w:p w14:paraId="6137D644" w14:textId="77777777" w:rsidR="000A3791" w:rsidRDefault="000A3791">
      <w:pPr>
        <w:tabs>
          <w:tab w:val="clear" w:pos="936"/>
          <w:tab w:val="clear" w:pos="1560"/>
          <w:tab w:val="clear" w:pos="2184"/>
          <w:tab w:val="clear" w:pos="2808"/>
        </w:tabs>
        <w:overflowPunct/>
        <w:adjustRightInd/>
        <w:spacing w:after="0" w:line="240" w:lineRule="auto"/>
        <w:jc w:val="left"/>
        <w:textAlignment w:val="auto"/>
      </w:pPr>
      <w:r>
        <w:br w:type="page"/>
      </w:r>
    </w:p>
    <w:p w14:paraId="24D3C4C0" w14:textId="77777777" w:rsidR="00F53B85" w:rsidRPr="004B24A3" w:rsidRDefault="00F53B85" w:rsidP="005A524B">
      <w:pPr>
        <w:pStyle w:val="120"/>
      </w:pPr>
      <w:r w:rsidRPr="006C192D">
        <w:rPr>
          <w:rFonts w:hint="eastAsia"/>
        </w:rPr>
        <w:t>產品價格</w:t>
      </w:r>
    </w:p>
    <w:p w14:paraId="6B2FB59E" w14:textId="11FE4633" w:rsidR="00F53B85" w:rsidRDefault="00F53B85" w:rsidP="00EE5456">
      <w:pPr>
        <w:rPr>
          <w:lang w:val="en-GB"/>
        </w:rPr>
      </w:pPr>
      <w:r>
        <w:rPr>
          <w:b/>
        </w:rPr>
        <w:t>6</w:t>
      </w:r>
      <w:r w:rsidRPr="006D20DF">
        <w:rPr>
          <w:rFonts w:hint="eastAsia"/>
          <w:b/>
        </w:rPr>
        <w:t>.6</w:t>
      </w:r>
      <w:r>
        <w:tab/>
      </w:r>
      <w:r w:rsidR="00A035F0">
        <w:rPr>
          <w:rFonts w:hint="eastAsia"/>
          <w:lang w:eastAsia="zh-HK"/>
        </w:rPr>
        <w:t>各個</w:t>
      </w:r>
      <w:r>
        <w:rPr>
          <w:rFonts w:hint="eastAsia"/>
        </w:rPr>
        <w:t>選定</w:t>
      </w:r>
      <w:r w:rsidRPr="00911E3C">
        <w:rPr>
          <w:rFonts w:hint="eastAsia"/>
          <w:lang w:val="en-GB"/>
        </w:rPr>
        <w:t>行業的產品價格</w:t>
      </w:r>
      <w:r w:rsidRPr="00911E3C">
        <w:rPr>
          <w:lang w:val="en-GB"/>
        </w:rPr>
        <w:t>(</w:t>
      </w:r>
      <w:r w:rsidRPr="00911E3C">
        <w:rPr>
          <w:rFonts w:hint="eastAsia"/>
          <w:lang w:val="en-GB"/>
        </w:rPr>
        <w:t>以</w:t>
      </w:r>
      <w:r>
        <w:rPr>
          <w:rFonts w:hint="eastAsia"/>
          <w:lang w:val="en-GB"/>
        </w:rPr>
        <w:t>相應的</w:t>
      </w:r>
      <w:r w:rsidRPr="00911E3C">
        <w:rPr>
          <w:rFonts w:hint="eastAsia"/>
          <w:i/>
          <w:lang w:val="en-GB"/>
        </w:rPr>
        <w:t>生產物價指數</w:t>
      </w:r>
      <w:r w:rsidRPr="00911E3C">
        <w:rPr>
          <w:vertAlign w:val="superscript"/>
          <w:lang w:val="en-GB"/>
        </w:rPr>
        <w:t>(</w:t>
      </w:r>
      <w:r>
        <w:rPr>
          <w:rFonts w:hint="eastAsia"/>
          <w:vertAlign w:val="superscript"/>
          <w:lang w:val="en-GB"/>
        </w:rPr>
        <w:t>2</w:t>
      </w:r>
      <w:r w:rsidRPr="00911E3C">
        <w:rPr>
          <w:vertAlign w:val="superscript"/>
          <w:lang w:val="en-GB"/>
        </w:rPr>
        <w:t>)</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rPr>
        <w:t>四</w:t>
      </w:r>
      <w:r w:rsidRPr="00911E3C">
        <w:rPr>
          <w:rFonts w:hint="eastAsia"/>
          <w:lang w:val="en-GB" w:eastAsia="zh-HK"/>
        </w:rPr>
        <w:t>年</w:t>
      </w:r>
      <w:r>
        <w:rPr>
          <w:rFonts w:hint="eastAsia"/>
          <w:lang w:val="en-GB"/>
        </w:rPr>
        <w:t>普遍</w:t>
      </w:r>
      <w:r w:rsidR="00C21E6E" w:rsidRPr="00C21E6E">
        <w:rPr>
          <w:rFonts w:hint="eastAsia"/>
          <w:lang w:val="en-GB"/>
        </w:rPr>
        <w:t>只</w:t>
      </w:r>
      <w:r w:rsidR="00F32E82" w:rsidRPr="00F32E82">
        <w:rPr>
          <w:rFonts w:hint="eastAsia"/>
          <w:lang w:val="en-GB"/>
        </w:rPr>
        <w:t>呈現</w:t>
      </w:r>
      <w:r w:rsidR="00A035F0">
        <w:rPr>
          <w:rFonts w:hint="eastAsia"/>
          <w:lang w:val="en-GB" w:eastAsia="zh-HK"/>
        </w:rPr>
        <w:t>溫和</w:t>
      </w:r>
      <w:r>
        <w:rPr>
          <w:rFonts w:hint="eastAsia"/>
          <w:lang w:val="en-GB"/>
        </w:rPr>
        <w:t>升幅或</w:t>
      </w:r>
      <w:r w:rsidR="00A035F0">
        <w:rPr>
          <w:rFonts w:hint="eastAsia"/>
          <w:lang w:val="en-GB"/>
        </w:rPr>
        <w:t>輕微</w:t>
      </w:r>
      <w:r>
        <w:rPr>
          <w:rFonts w:hint="eastAsia"/>
          <w:lang w:val="en-GB"/>
        </w:rPr>
        <w:t>跌幅，主要反映</w:t>
      </w:r>
      <w:r w:rsidR="00CA4BBA" w:rsidRPr="00CA4BBA">
        <w:rPr>
          <w:rFonts w:hint="eastAsia"/>
          <w:lang w:val="en-GB"/>
        </w:rPr>
        <w:t>本地</w:t>
      </w:r>
      <w:r>
        <w:rPr>
          <w:rFonts w:hint="eastAsia"/>
          <w:lang w:val="en-GB"/>
        </w:rPr>
        <w:t>通脹大致</w:t>
      </w:r>
      <w:r w:rsidR="00C86521">
        <w:rPr>
          <w:rFonts w:hint="eastAsia"/>
          <w:lang w:val="en-GB"/>
        </w:rPr>
        <w:t>輕微</w:t>
      </w:r>
      <w:r>
        <w:rPr>
          <w:rFonts w:hint="eastAsia"/>
          <w:lang w:val="en-GB"/>
        </w:rPr>
        <w:t>。</w:t>
      </w:r>
      <w:r w:rsidRPr="00911E3C">
        <w:rPr>
          <w:rFonts w:hint="eastAsia"/>
          <w:lang w:val="en-GB"/>
        </w:rPr>
        <w:t>製造業</w:t>
      </w:r>
      <w:r>
        <w:rPr>
          <w:rFonts w:hint="eastAsia"/>
          <w:lang w:val="en-GB"/>
        </w:rPr>
        <w:t>、速遞</w:t>
      </w:r>
      <w:r w:rsidR="00C86521">
        <w:rPr>
          <w:rFonts w:hint="eastAsia"/>
          <w:lang w:val="en-GB" w:eastAsia="zh-HK"/>
        </w:rPr>
        <w:t>服務</w:t>
      </w:r>
      <w:r w:rsidR="00A22C0C" w:rsidRPr="00911E3C">
        <w:rPr>
          <w:rFonts w:hint="eastAsia"/>
          <w:lang w:val="en-GB"/>
        </w:rPr>
        <w:t>業</w:t>
      </w:r>
      <w:r>
        <w:rPr>
          <w:rFonts w:hint="eastAsia"/>
          <w:lang w:val="en-GB"/>
        </w:rPr>
        <w:t>和陸路運輸</w:t>
      </w:r>
      <w:r w:rsidR="00A22C0C" w:rsidRPr="00911E3C">
        <w:rPr>
          <w:rFonts w:hint="eastAsia"/>
          <w:lang w:val="en-GB"/>
        </w:rPr>
        <w:t>業</w:t>
      </w:r>
      <w:r>
        <w:rPr>
          <w:rFonts w:hint="eastAsia"/>
          <w:lang w:val="en-GB"/>
        </w:rPr>
        <w:t>的</w:t>
      </w:r>
      <w:r w:rsidRPr="00911E3C">
        <w:rPr>
          <w:rFonts w:hint="eastAsia"/>
          <w:lang w:val="en-GB"/>
        </w:rPr>
        <w:t>價格</w:t>
      </w:r>
      <w:r w:rsidR="00A22C0C" w:rsidRPr="00A22C0C">
        <w:rPr>
          <w:rFonts w:hint="eastAsia"/>
          <w:lang w:val="en-GB"/>
        </w:rPr>
        <w:t>略</w:t>
      </w:r>
      <w:r>
        <w:rPr>
          <w:rFonts w:hint="eastAsia"/>
          <w:lang w:val="en-GB"/>
        </w:rPr>
        <w:t>見</w:t>
      </w:r>
      <w:r w:rsidR="00C86521">
        <w:rPr>
          <w:rFonts w:hint="eastAsia"/>
          <w:lang w:val="en-GB" w:eastAsia="zh-HK"/>
        </w:rPr>
        <w:t>溫和</w:t>
      </w:r>
      <w:r>
        <w:rPr>
          <w:rFonts w:hint="eastAsia"/>
          <w:lang w:val="en-GB" w:eastAsia="zh-HK"/>
        </w:rPr>
        <w:t>升幅</w:t>
      </w:r>
      <w:r>
        <w:rPr>
          <w:rFonts w:hint="eastAsia"/>
          <w:lang w:val="en-GB"/>
        </w:rPr>
        <w:t>，住宿</w:t>
      </w:r>
      <w:r w:rsidR="00A70452" w:rsidRPr="00A70452">
        <w:rPr>
          <w:rFonts w:hint="eastAsia"/>
          <w:lang w:val="en-GB"/>
        </w:rPr>
        <w:t>服務</w:t>
      </w:r>
      <w:r w:rsidR="00BE79CA" w:rsidRPr="00911E3C">
        <w:rPr>
          <w:rFonts w:hint="eastAsia"/>
          <w:lang w:val="en-GB"/>
        </w:rPr>
        <w:t>業</w:t>
      </w:r>
      <w:r>
        <w:rPr>
          <w:rFonts w:hint="eastAsia"/>
          <w:lang w:val="en-GB"/>
        </w:rPr>
        <w:t>、電訊</w:t>
      </w:r>
      <w:r w:rsidR="00BE79CA" w:rsidRPr="00911E3C">
        <w:rPr>
          <w:rFonts w:hint="eastAsia"/>
          <w:lang w:val="en-GB"/>
        </w:rPr>
        <w:t>業</w:t>
      </w:r>
      <w:r>
        <w:rPr>
          <w:rFonts w:hint="eastAsia"/>
          <w:lang w:val="en-GB"/>
        </w:rPr>
        <w:t>和航空運輸</w:t>
      </w:r>
      <w:r w:rsidR="00BE79CA" w:rsidRPr="00911E3C">
        <w:rPr>
          <w:rFonts w:hint="eastAsia"/>
          <w:lang w:val="en-GB"/>
        </w:rPr>
        <w:t>業</w:t>
      </w:r>
      <w:r w:rsidR="008374DC">
        <w:rPr>
          <w:rFonts w:hint="eastAsia"/>
          <w:lang w:val="en-GB"/>
        </w:rPr>
        <w:t>的</w:t>
      </w:r>
      <w:r w:rsidR="008374DC" w:rsidRPr="00911E3C">
        <w:rPr>
          <w:rFonts w:hint="eastAsia"/>
          <w:lang w:val="en-GB"/>
        </w:rPr>
        <w:t>價格</w:t>
      </w:r>
      <w:r>
        <w:rPr>
          <w:rFonts w:hint="eastAsia"/>
          <w:lang w:val="en-GB"/>
        </w:rPr>
        <w:t>則見輕微跌幅。唯一例外的是</w:t>
      </w:r>
      <w:r w:rsidR="007474E3">
        <w:rPr>
          <w:rFonts w:hint="eastAsia"/>
          <w:lang w:val="en-GB"/>
        </w:rPr>
        <w:t>水上運輸，</w:t>
      </w:r>
      <w:r w:rsidR="007474E3" w:rsidRPr="007474E3">
        <w:rPr>
          <w:rFonts w:hint="eastAsia"/>
          <w:lang w:val="en-GB"/>
        </w:rPr>
        <w:t>其</w:t>
      </w:r>
      <w:r w:rsidR="007474E3">
        <w:rPr>
          <w:rFonts w:hint="eastAsia"/>
          <w:lang w:val="en-GB"/>
        </w:rPr>
        <w:t>價格</w:t>
      </w:r>
      <w:r w:rsidR="00A70452" w:rsidRPr="00A70452">
        <w:rPr>
          <w:rFonts w:hint="eastAsia"/>
          <w:lang w:val="en-GB"/>
        </w:rPr>
        <w:t>隨</w:t>
      </w:r>
      <w:r w:rsidR="00832125">
        <w:rPr>
          <w:rFonts w:hint="eastAsia"/>
          <w:lang w:val="en-GB" w:eastAsia="zh-HK"/>
        </w:rPr>
        <w:t>着</w:t>
      </w:r>
      <w:r>
        <w:rPr>
          <w:rFonts w:hint="eastAsia"/>
          <w:lang w:val="en-GB" w:eastAsia="zh-HK"/>
        </w:rPr>
        <w:t>區</w:t>
      </w:r>
      <w:r w:rsidR="00A70452" w:rsidRPr="00A70452">
        <w:rPr>
          <w:rFonts w:hint="eastAsia"/>
          <w:lang w:val="en-GB" w:eastAsia="zh-HK"/>
        </w:rPr>
        <w:t>域</w:t>
      </w:r>
      <w:r>
        <w:rPr>
          <w:rFonts w:hint="eastAsia"/>
          <w:lang w:val="en-GB"/>
        </w:rPr>
        <w:t>地緣政治局勢</w:t>
      </w:r>
      <w:r w:rsidR="00A934C3">
        <w:rPr>
          <w:rFonts w:hint="eastAsia"/>
          <w:lang w:val="en-GB"/>
        </w:rPr>
        <w:t>緊張</w:t>
      </w:r>
      <w:r>
        <w:rPr>
          <w:rFonts w:hint="eastAsia"/>
          <w:lang w:val="en-GB"/>
        </w:rPr>
        <w:t>促使貿易</w:t>
      </w:r>
      <w:r w:rsidR="00747A2F">
        <w:rPr>
          <w:rFonts w:hint="eastAsia"/>
          <w:lang w:val="en-GB" w:eastAsia="zh-HK"/>
        </w:rPr>
        <w:t>航</w:t>
      </w:r>
      <w:r w:rsidR="00747A2F">
        <w:rPr>
          <w:rFonts w:hint="eastAsia"/>
          <w:lang w:val="en-GB"/>
        </w:rPr>
        <w:t>線</w:t>
      </w:r>
      <w:r w:rsidR="00747A2F">
        <w:rPr>
          <w:rFonts w:hint="eastAsia"/>
          <w:lang w:val="en-GB" w:eastAsia="zh-HK"/>
        </w:rPr>
        <w:t>改</w:t>
      </w:r>
      <w:r>
        <w:rPr>
          <w:rFonts w:hint="eastAsia"/>
          <w:lang w:val="en-GB"/>
        </w:rPr>
        <w:t>道</w:t>
      </w:r>
      <w:r w:rsidR="007474E3" w:rsidRPr="007474E3">
        <w:rPr>
          <w:rFonts w:hint="eastAsia"/>
          <w:lang w:val="en-GB"/>
        </w:rPr>
        <w:t>而</w:t>
      </w:r>
      <w:r w:rsidR="00A70452">
        <w:rPr>
          <w:rFonts w:hint="eastAsia"/>
          <w:lang w:val="en-GB"/>
        </w:rPr>
        <w:t>明顯反彈</w:t>
      </w:r>
      <w:r>
        <w:rPr>
          <w:rFonts w:hint="eastAsia"/>
          <w:lang w:val="en-GB"/>
        </w:rPr>
        <w:t>。</w:t>
      </w:r>
    </w:p>
    <w:p w14:paraId="20574D43" w14:textId="77777777" w:rsidR="00F53B85" w:rsidRDefault="00F53B85" w:rsidP="003E0354">
      <w:pPr>
        <w:pStyle w:val="afffa"/>
        <w:rPr>
          <w:b/>
          <w:sz w:val="20"/>
        </w:rPr>
      </w:pPr>
      <w:r w:rsidRPr="00697FDD">
        <w:rPr>
          <w:rFonts w:hint="eastAsia"/>
        </w:rPr>
        <w:t>表</w:t>
      </w:r>
      <w:r w:rsidRPr="00697FDD">
        <w:rPr>
          <w:b/>
        </w:rPr>
        <w:t>6.4</w:t>
      </w:r>
      <w:r w:rsidRPr="00697FDD">
        <w:rPr>
          <w:rFonts w:hint="eastAsia"/>
          <w:b/>
          <w:lang w:eastAsia="zh-HK"/>
        </w:rPr>
        <w:t>：</w:t>
      </w:r>
      <w:r>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r w:rsidRPr="0038413C">
        <w:rPr>
          <w:sz w:val="20"/>
        </w:rPr>
        <w:t>一</w:t>
      </w:r>
      <w:r>
        <w:rPr>
          <w:rFonts w:hint="eastAsia"/>
          <w:sz w:val="20"/>
          <w:lang w:eastAsia="zh-HK"/>
        </w:rPr>
        <w:t>年</w:t>
      </w:r>
      <w:r w:rsidRPr="0038413C">
        <w:rPr>
          <w:sz w:val="20"/>
        </w:rPr>
        <w:t>前比較的增減百分</w:t>
      </w:r>
      <w:r>
        <w:rPr>
          <w:rFonts w:hint="eastAsia"/>
          <w:sz w:val="20"/>
          <w:lang w:eastAsia="zh-HK"/>
        </w:rPr>
        <w:t>率</w:t>
      </w:r>
      <w:r w:rsidRPr="006D20DF">
        <w:rPr>
          <w:rFonts w:hint="eastAsia"/>
          <w:b/>
          <w:sz w:val="20"/>
        </w:rPr>
        <w:t>)</w:t>
      </w:r>
    </w:p>
    <w:tbl>
      <w:tblPr>
        <w:tblW w:w="9639" w:type="dxa"/>
        <w:jc w:val="center"/>
        <w:tblLayout w:type="fixed"/>
        <w:tblCellMar>
          <w:left w:w="28" w:type="dxa"/>
          <w:right w:w="28" w:type="dxa"/>
        </w:tblCellMar>
        <w:tblLook w:val="0000" w:firstRow="0" w:lastRow="0" w:firstColumn="0" w:lastColumn="0" w:noHBand="0" w:noVBand="0"/>
      </w:tblPr>
      <w:tblGrid>
        <w:gridCol w:w="2268"/>
        <w:gridCol w:w="1418"/>
        <w:gridCol w:w="1417"/>
        <w:gridCol w:w="1560"/>
        <w:gridCol w:w="1417"/>
        <w:gridCol w:w="1559"/>
      </w:tblGrid>
      <w:tr w:rsidR="00F53B85" w:rsidRPr="007C2A13" w14:paraId="4677D1A0" w14:textId="77777777" w:rsidTr="001001EE">
        <w:trPr>
          <w:cantSplit/>
          <w:jc w:val="center"/>
        </w:trPr>
        <w:tc>
          <w:tcPr>
            <w:tcW w:w="2268" w:type="dxa"/>
          </w:tcPr>
          <w:p w14:paraId="503BB551" w14:textId="77777777" w:rsidR="00F53B85" w:rsidRPr="007C2A13" w:rsidRDefault="00F53B85" w:rsidP="003E0354">
            <w:pPr>
              <w:keepNext/>
              <w:tabs>
                <w:tab w:val="left" w:pos="300"/>
              </w:tabs>
              <w:snapToGrid w:val="0"/>
              <w:spacing w:after="0" w:line="240" w:lineRule="auto"/>
              <w:ind w:right="28"/>
              <w:rPr>
                <w:bCs/>
                <w:spacing w:val="0"/>
                <w:sz w:val="20"/>
                <w:u w:val="single"/>
              </w:rPr>
            </w:pPr>
          </w:p>
        </w:tc>
        <w:tc>
          <w:tcPr>
            <w:tcW w:w="7371" w:type="dxa"/>
            <w:gridSpan w:val="5"/>
          </w:tcPr>
          <w:p w14:paraId="1DA7C430" w14:textId="271CBA7D" w:rsidR="00F53B85" w:rsidRDefault="00F53B85"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sidR="00797E6C">
              <w:rPr>
                <w:rFonts w:ascii="華康細明體" w:hAnsi="華康細明體" w:cs="華康細明體" w:hint="eastAsia"/>
                <w:bCs/>
                <w:spacing w:val="0"/>
                <w:sz w:val="20"/>
                <w:u w:val="single"/>
                <w:lang w:eastAsia="zh-HK"/>
              </w:rPr>
              <w:t>四</w:t>
            </w:r>
            <w:r w:rsidRPr="007C2A13">
              <w:rPr>
                <w:rFonts w:ascii="華康細明體" w:hAnsi="華康細明體" w:cs="華康細明體"/>
                <w:bCs/>
                <w:spacing w:val="0"/>
                <w:sz w:val="20"/>
                <w:u w:val="single"/>
              </w:rPr>
              <w:t>年</w:t>
            </w:r>
          </w:p>
          <w:p w14:paraId="481E1E28" w14:textId="77777777" w:rsidR="00F53B85" w:rsidRPr="00673A7F" w:rsidRDefault="00F53B85"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r>
      <w:tr w:rsidR="00F53B85" w:rsidRPr="007C2A13" w14:paraId="04A87E6F" w14:textId="77777777" w:rsidTr="001001EE">
        <w:trPr>
          <w:cantSplit/>
          <w:jc w:val="center"/>
        </w:trPr>
        <w:tc>
          <w:tcPr>
            <w:tcW w:w="2268" w:type="dxa"/>
          </w:tcPr>
          <w:p w14:paraId="7DB1D2F2" w14:textId="77777777" w:rsidR="00F53B85" w:rsidRDefault="00F53B85" w:rsidP="000143C4">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29F6765E" w14:textId="77777777" w:rsidR="00F53B85" w:rsidRPr="007C2A13" w:rsidRDefault="00F53B85" w:rsidP="000143C4">
            <w:pPr>
              <w:keepNext/>
              <w:tabs>
                <w:tab w:val="left" w:pos="300"/>
              </w:tabs>
              <w:snapToGrid w:val="0"/>
              <w:spacing w:after="0" w:line="240" w:lineRule="auto"/>
              <w:ind w:right="28"/>
              <w:rPr>
                <w:bCs/>
                <w:spacing w:val="0"/>
                <w:sz w:val="20"/>
                <w:u w:val="single"/>
              </w:rPr>
            </w:pPr>
          </w:p>
        </w:tc>
        <w:tc>
          <w:tcPr>
            <w:tcW w:w="1418" w:type="dxa"/>
          </w:tcPr>
          <w:p w14:paraId="6F27AFB7" w14:textId="77777777" w:rsidR="00F53B85" w:rsidRPr="007C2A13" w:rsidRDefault="00F53B85" w:rsidP="001001EE">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1417" w:type="dxa"/>
          </w:tcPr>
          <w:p w14:paraId="608CE8D4" w14:textId="77777777" w:rsidR="00F53B85" w:rsidRPr="007C2A13" w:rsidRDefault="00F53B85" w:rsidP="001001EE">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1560" w:type="dxa"/>
          </w:tcPr>
          <w:p w14:paraId="18CCF5D8" w14:textId="77777777" w:rsidR="00F53B85" w:rsidRPr="007C2A13" w:rsidRDefault="00F53B85" w:rsidP="001001EE">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1417" w:type="dxa"/>
          </w:tcPr>
          <w:p w14:paraId="0A00175E" w14:textId="77777777" w:rsidR="00F53B85" w:rsidRPr="007C2A13" w:rsidRDefault="00F53B85" w:rsidP="001001EE">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1559" w:type="dxa"/>
          </w:tcPr>
          <w:p w14:paraId="408D37F5" w14:textId="77777777" w:rsidR="00F53B85" w:rsidRPr="007C2A13" w:rsidRDefault="00F53B85" w:rsidP="001001EE">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r>
      <w:tr w:rsidR="00F53B85" w:rsidRPr="00993F51" w14:paraId="4F2C4975" w14:textId="77777777" w:rsidTr="001001EE">
        <w:trPr>
          <w:cantSplit/>
          <w:jc w:val="center"/>
        </w:trPr>
        <w:tc>
          <w:tcPr>
            <w:tcW w:w="2268" w:type="dxa"/>
          </w:tcPr>
          <w:p w14:paraId="4F07264A" w14:textId="77777777" w:rsidR="00F53B85" w:rsidRDefault="00F53B85" w:rsidP="000143C4">
            <w:pPr>
              <w:keepNext/>
              <w:tabs>
                <w:tab w:val="left" w:pos="300"/>
              </w:tabs>
              <w:snapToGrid w:val="0"/>
              <w:spacing w:after="0" w:line="240" w:lineRule="auto"/>
              <w:ind w:right="28"/>
              <w:rPr>
                <w:bCs/>
                <w:spacing w:val="0"/>
                <w:sz w:val="20"/>
              </w:rPr>
            </w:pPr>
            <w:r w:rsidRPr="007C2A13">
              <w:rPr>
                <w:bCs/>
                <w:spacing w:val="0"/>
                <w:sz w:val="20"/>
              </w:rPr>
              <w:t>製造業</w:t>
            </w:r>
          </w:p>
          <w:p w14:paraId="6054C70A" w14:textId="77777777" w:rsidR="00F53B85" w:rsidRPr="007C2A13" w:rsidRDefault="00F53B85" w:rsidP="000143C4">
            <w:pPr>
              <w:keepNext/>
              <w:tabs>
                <w:tab w:val="left" w:pos="300"/>
              </w:tabs>
              <w:snapToGrid w:val="0"/>
              <w:spacing w:after="0" w:line="240" w:lineRule="auto"/>
              <w:ind w:right="28"/>
              <w:rPr>
                <w:bCs/>
                <w:spacing w:val="0"/>
                <w:sz w:val="20"/>
              </w:rPr>
            </w:pPr>
          </w:p>
        </w:tc>
        <w:tc>
          <w:tcPr>
            <w:tcW w:w="1418" w:type="dxa"/>
          </w:tcPr>
          <w:p w14:paraId="2F64A286"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2.9</w:t>
            </w:r>
          </w:p>
        </w:tc>
        <w:tc>
          <w:tcPr>
            <w:tcW w:w="1417" w:type="dxa"/>
          </w:tcPr>
          <w:p w14:paraId="42BBCAFE"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1.2</w:t>
            </w:r>
          </w:p>
        </w:tc>
        <w:tc>
          <w:tcPr>
            <w:tcW w:w="1560" w:type="dxa"/>
          </w:tcPr>
          <w:p w14:paraId="396743B9"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3.1</w:t>
            </w:r>
          </w:p>
        </w:tc>
        <w:tc>
          <w:tcPr>
            <w:tcW w:w="1417" w:type="dxa"/>
          </w:tcPr>
          <w:p w14:paraId="499DD4B1"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3.2</w:t>
            </w:r>
          </w:p>
        </w:tc>
        <w:tc>
          <w:tcPr>
            <w:tcW w:w="1559" w:type="dxa"/>
          </w:tcPr>
          <w:p w14:paraId="46F564E4" w14:textId="1DC9BB34" w:rsidR="00F53B85" w:rsidRPr="00A418A0" w:rsidRDefault="00F53B85">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4.</w:t>
            </w:r>
            <w:r w:rsidR="00CE0170" w:rsidRPr="00A418A0">
              <w:rPr>
                <w:spacing w:val="0"/>
                <w:sz w:val="20"/>
              </w:rPr>
              <w:t>1</w:t>
            </w:r>
          </w:p>
        </w:tc>
      </w:tr>
      <w:tr w:rsidR="00F53B85" w:rsidRPr="00993F51" w14:paraId="29C51942" w14:textId="77777777" w:rsidTr="001001EE">
        <w:trPr>
          <w:cantSplit/>
          <w:jc w:val="center"/>
        </w:trPr>
        <w:tc>
          <w:tcPr>
            <w:tcW w:w="2268" w:type="dxa"/>
          </w:tcPr>
          <w:p w14:paraId="710AE40B" w14:textId="77777777" w:rsidR="00F53B85" w:rsidRDefault="00F53B85" w:rsidP="000143C4">
            <w:pPr>
              <w:keepNext/>
              <w:tabs>
                <w:tab w:val="left" w:pos="300"/>
              </w:tabs>
              <w:snapToGrid w:val="0"/>
              <w:spacing w:after="0" w:line="240" w:lineRule="auto"/>
              <w:ind w:right="28"/>
              <w:rPr>
                <w:bCs/>
                <w:spacing w:val="0"/>
                <w:sz w:val="20"/>
              </w:rPr>
            </w:pPr>
            <w:r w:rsidRPr="007C2A13">
              <w:rPr>
                <w:bCs/>
                <w:spacing w:val="0"/>
                <w:sz w:val="20"/>
              </w:rPr>
              <w:t>選定服務業</w:t>
            </w:r>
          </w:p>
          <w:p w14:paraId="49DB7255" w14:textId="77777777" w:rsidR="00F53B85" w:rsidRPr="007C2A13" w:rsidRDefault="00F53B85" w:rsidP="000143C4">
            <w:pPr>
              <w:keepNext/>
              <w:tabs>
                <w:tab w:val="left" w:pos="300"/>
              </w:tabs>
              <w:snapToGrid w:val="0"/>
              <w:spacing w:after="0" w:line="240" w:lineRule="auto"/>
              <w:ind w:right="28"/>
              <w:rPr>
                <w:bCs/>
                <w:spacing w:val="0"/>
                <w:sz w:val="20"/>
              </w:rPr>
            </w:pPr>
          </w:p>
        </w:tc>
        <w:tc>
          <w:tcPr>
            <w:tcW w:w="1418" w:type="dxa"/>
          </w:tcPr>
          <w:p w14:paraId="02BDF5EF"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p>
        </w:tc>
        <w:tc>
          <w:tcPr>
            <w:tcW w:w="1417" w:type="dxa"/>
          </w:tcPr>
          <w:p w14:paraId="4C907723"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p>
        </w:tc>
        <w:tc>
          <w:tcPr>
            <w:tcW w:w="1560" w:type="dxa"/>
          </w:tcPr>
          <w:p w14:paraId="5D376517"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p>
        </w:tc>
        <w:tc>
          <w:tcPr>
            <w:tcW w:w="1417" w:type="dxa"/>
          </w:tcPr>
          <w:p w14:paraId="312DF900"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p>
        </w:tc>
        <w:tc>
          <w:tcPr>
            <w:tcW w:w="1559" w:type="dxa"/>
          </w:tcPr>
          <w:p w14:paraId="4BB64014" w14:textId="77777777" w:rsidR="00F53B85" w:rsidRPr="00A418A0"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p>
        </w:tc>
      </w:tr>
      <w:tr w:rsidR="00F53B85" w:rsidRPr="00993F51" w14:paraId="1079EB78" w14:textId="77777777" w:rsidTr="001001EE">
        <w:trPr>
          <w:cantSplit/>
          <w:trHeight w:val="397"/>
          <w:jc w:val="center"/>
        </w:trPr>
        <w:tc>
          <w:tcPr>
            <w:tcW w:w="2268" w:type="dxa"/>
          </w:tcPr>
          <w:p w14:paraId="0966B23A" w14:textId="77777777" w:rsidR="00F53B85" w:rsidRPr="007C2A13" w:rsidRDefault="00F53B85"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1418" w:type="dxa"/>
          </w:tcPr>
          <w:p w14:paraId="43D005DB"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-1.8</w:t>
            </w:r>
          </w:p>
        </w:tc>
        <w:tc>
          <w:tcPr>
            <w:tcW w:w="1417" w:type="dxa"/>
          </w:tcPr>
          <w:p w14:paraId="1E7D7189"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12.3</w:t>
            </w:r>
          </w:p>
        </w:tc>
        <w:tc>
          <w:tcPr>
            <w:tcW w:w="1560" w:type="dxa"/>
          </w:tcPr>
          <w:p w14:paraId="4D79597A"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-6.1</w:t>
            </w:r>
          </w:p>
        </w:tc>
        <w:tc>
          <w:tcPr>
            <w:tcW w:w="1417" w:type="dxa"/>
          </w:tcPr>
          <w:p w14:paraId="436A8CD0"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-8.4</w:t>
            </w:r>
          </w:p>
        </w:tc>
        <w:tc>
          <w:tcPr>
            <w:tcW w:w="1559" w:type="dxa"/>
          </w:tcPr>
          <w:p w14:paraId="69A8EC30" w14:textId="5F1F7CBA" w:rsidR="00F53B85" w:rsidRPr="00A418A0" w:rsidRDefault="00F53B85">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-3.</w:t>
            </w:r>
            <w:r w:rsidR="00CE0170" w:rsidRPr="00A418A0">
              <w:rPr>
                <w:spacing w:val="0"/>
                <w:sz w:val="20"/>
              </w:rPr>
              <w:t>1</w:t>
            </w:r>
          </w:p>
        </w:tc>
      </w:tr>
      <w:tr w:rsidR="00F53B85" w:rsidRPr="00993F51" w14:paraId="697FB116" w14:textId="77777777" w:rsidTr="001001EE">
        <w:trPr>
          <w:cantSplit/>
          <w:trHeight w:val="397"/>
          <w:jc w:val="center"/>
        </w:trPr>
        <w:tc>
          <w:tcPr>
            <w:tcW w:w="2268" w:type="dxa"/>
          </w:tcPr>
          <w:p w14:paraId="304B2200" w14:textId="77777777" w:rsidR="00F53B85" w:rsidRPr="007C2A13" w:rsidRDefault="00F53B85"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1418" w:type="dxa"/>
          </w:tcPr>
          <w:p w14:paraId="4D6437CF"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1.5</w:t>
            </w:r>
          </w:p>
        </w:tc>
        <w:tc>
          <w:tcPr>
            <w:tcW w:w="1417" w:type="dxa"/>
          </w:tcPr>
          <w:p w14:paraId="18BDE9ED"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2.8</w:t>
            </w:r>
          </w:p>
        </w:tc>
        <w:tc>
          <w:tcPr>
            <w:tcW w:w="1560" w:type="dxa"/>
          </w:tcPr>
          <w:p w14:paraId="48C3E7E3"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1.8</w:t>
            </w:r>
          </w:p>
        </w:tc>
        <w:tc>
          <w:tcPr>
            <w:tcW w:w="1417" w:type="dxa"/>
          </w:tcPr>
          <w:p w14:paraId="1EA3D18C"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0.8</w:t>
            </w:r>
          </w:p>
        </w:tc>
        <w:tc>
          <w:tcPr>
            <w:tcW w:w="1559" w:type="dxa"/>
          </w:tcPr>
          <w:p w14:paraId="0DAAB8C9" w14:textId="77777777" w:rsidR="00F53B85" w:rsidRPr="00A418A0"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0.7</w:t>
            </w:r>
          </w:p>
        </w:tc>
      </w:tr>
      <w:tr w:rsidR="00F53B85" w:rsidRPr="00993F51" w14:paraId="4AE9CC0E" w14:textId="77777777" w:rsidTr="001001EE">
        <w:trPr>
          <w:cantSplit/>
          <w:trHeight w:val="397"/>
          <w:jc w:val="center"/>
        </w:trPr>
        <w:tc>
          <w:tcPr>
            <w:tcW w:w="2268" w:type="dxa"/>
          </w:tcPr>
          <w:p w14:paraId="62B9906D" w14:textId="77777777" w:rsidR="00F53B85" w:rsidRPr="007D188F" w:rsidRDefault="00F53B85" w:rsidP="000143C4">
            <w:pPr>
              <w:keepNext/>
              <w:tabs>
                <w:tab w:val="left" w:pos="214"/>
              </w:tabs>
              <w:snapToGrid w:val="0"/>
              <w:spacing w:after="0" w:line="240" w:lineRule="auto"/>
              <w:ind w:right="28"/>
              <w:rPr>
                <w:bCs/>
                <w:spacing w:val="0"/>
                <w:sz w:val="20"/>
                <w:lang w:val="en-GB"/>
              </w:rPr>
            </w:pPr>
            <w:r w:rsidRPr="007C2A13">
              <w:rPr>
                <w:bCs/>
                <w:spacing w:val="0"/>
                <w:sz w:val="20"/>
              </w:rPr>
              <w:tab/>
            </w:r>
            <w:r w:rsidRPr="007065DF">
              <w:rPr>
                <w:rFonts w:hint="eastAsia"/>
                <w:bCs/>
                <w:spacing w:val="0"/>
                <w:sz w:val="20"/>
                <w:lang w:val="en-GB" w:eastAsia="zh-HK"/>
              </w:rPr>
              <w:t>水</w:t>
            </w:r>
            <w:r w:rsidRPr="007065DF">
              <w:rPr>
                <w:rFonts w:hint="eastAsia"/>
                <w:bCs/>
                <w:spacing w:val="0"/>
                <w:sz w:val="20"/>
              </w:rPr>
              <w:t>上</w:t>
            </w:r>
            <w:r w:rsidRPr="007C2A13">
              <w:rPr>
                <w:bCs/>
                <w:spacing w:val="0"/>
                <w:sz w:val="20"/>
              </w:rPr>
              <w:t>運輸</w:t>
            </w:r>
          </w:p>
        </w:tc>
        <w:tc>
          <w:tcPr>
            <w:tcW w:w="1418" w:type="dxa"/>
          </w:tcPr>
          <w:p w14:paraId="03E693F9"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17.2</w:t>
            </w:r>
          </w:p>
        </w:tc>
        <w:tc>
          <w:tcPr>
            <w:tcW w:w="1417" w:type="dxa"/>
          </w:tcPr>
          <w:p w14:paraId="3FC759ED"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-5.6</w:t>
            </w:r>
          </w:p>
        </w:tc>
        <w:tc>
          <w:tcPr>
            <w:tcW w:w="1560" w:type="dxa"/>
          </w:tcPr>
          <w:p w14:paraId="5DD1A1DA"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7.2</w:t>
            </w:r>
          </w:p>
        </w:tc>
        <w:tc>
          <w:tcPr>
            <w:tcW w:w="1417" w:type="dxa"/>
          </w:tcPr>
          <w:p w14:paraId="4E3B1058"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37.6</w:t>
            </w:r>
          </w:p>
        </w:tc>
        <w:tc>
          <w:tcPr>
            <w:tcW w:w="1559" w:type="dxa"/>
          </w:tcPr>
          <w:p w14:paraId="4AEEEC3D" w14:textId="77777777" w:rsidR="00F53B85" w:rsidRPr="00A418A0"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34.5</w:t>
            </w:r>
          </w:p>
        </w:tc>
      </w:tr>
      <w:tr w:rsidR="00F53B85" w:rsidRPr="00993F51" w14:paraId="49443A06" w14:textId="77777777" w:rsidTr="001001EE">
        <w:trPr>
          <w:cantSplit/>
          <w:trHeight w:val="397"/>
          <w:jc w:val="center"/>
        </w:trPr>
        <w:tc>
          <w:tcPr>
            <w:tcW w:w="2268" w:type="dxa"/>
          </w:tcPr>
          <w:p w14:paraId="06462482" w14:textId="77777777" w:rsidR="00F53B85" w:rsidRPr="007C2A13" w:rsidRDefault="00F53B85"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1418" w:type="dxa"/>
          </w:tcPr>
          <w:p w14:paraId="4BF34686"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-0.8</w:t>
            </w:r>
          </w:p>
        </w:tc>
        <w:tc>
          <w:tcPr>
            <w:tcW w:w="1417" w:type="dxa"/>
          </w:tcPr>
          <w:p w14:paraId="4EE55E77"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-7.9</w:t>
            </w:r>
          </w:p>
        </w:tc>
        <w:tc>
          <w:tcPr>
            <w:tcW w:w="1560" w:type="dxa"/>
          </w:tcPr>
          <w:p w14:paraId="5065E8A0"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1.7</w:t>
            </w:r>
          </w:p>
        </w:tc>
        <w:tc>
          <w:tcPr>
            <w:tcW w:w="1417" w:type="dxa"/>
          </w:tcPr>
          <w:p w14:paraId="709A2374"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5.0</w:t>
            </w:r>
          </w:p>
        </w:tc>
        <w:tc>
          <w:tcPr>
            <w:tcW w:w="1559" w:type="dxa"/>
          </w:tcPr>
          <w:p w14:paraId="644F1778" w14:textId="77777777" w:rsidR="00F53B85" w:rsidRPr="00A418A0"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-1.5</w:t>
            </w:r>
          </w:p>
        </w:tc>
      </w:tr>
      <w:tr w:rsidR="00F53B85" w:rsidRPr="00993F51" w14:paraId="6DD0DDAB" w14:textId="77777777" w:rsidTr="001001EE">
        <w:trPr>
          <w:cantSplit/>
          <w:trHeight w:val="397"/>
          <w:jc w:val="center"/>
        </w:trPr>
        <w:tc>
          <w:tcPr>
            <w:tcW w:w="2268" w:type="dxa"/>
          </w:tcPr>
          <w:p w14:paraId="5972D371" w14:textId="5D0E3089" w:rsidR="00F53B85" w:rsidRPr="007C2A13" w:rsidRDefault="00F53B85"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1418" w:type="dxa"/>
          </w:tcPr>
          <w:p w14:paraId="25267908"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-1.5</w:t>
            </w:r>
          </w:p>
        </w:tc>
        <w:tc>
          <w:tcPr>
            <w:tcW w:w="1417" w:type="dxa"/>
          </w:tcPr>
          <w:p w14:paraId="4FFDFFB9"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-1.5</w:t>
            </w:r>
          </w:p>
        </w:tc>
        <w:tc>
          <w:tcPr>
            <w:tcW w:w="1560" w:type="dxa"/>
          </w:tcPr>
          <w:p w14:paraId="5E48318D"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-1.5</w:t>
            </w:r>
          </w:p>
        </w:tc>
        <w:tc>
          <w:tcPr>
            <w:tcW w:w="1417" w:type="dxa"/>
          </w:tcPr>
          <w:p w14:paraId="12A1C3CB"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-1.1</w:t>
            </w:r>
          </w:p>
        </w:tc>
        <w:tc>
          <w:tcPr>
            <w:tcW w:w="1559" w:type="dxa"/>
          </w:tcPr>
          <w:p w14:paraId="62E106DB" w14:textId="77777777" w:rsidR="00F53B85" w:rsidRPr="00A418A0"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-1.8</w:t>
            </w:r>
          </w:p>
        </w:tc>
      </w:tr>
      <w:tr w:rsidR="00F53B85" w:rsidRPr="00993F51" w14:paraId="52F47F86" w14:textId="77777777" w:rsidTr="001001EE">
        <w:trPr>
          <w:cantSplit/>
          <w:trHeight w:val="397"/>
          <w:jc w:val="center"/>
        </w:trPr>
        <w:tc>
          <w:tcPr>
            <w:tcW w:w="2268" w:type="dxa"/>
          </w:tcPr>
          <w:p w14:paraId="00D4C85C" w14:textId="77777777" w:rsidR="00F53B85" w:rsidRPr="007C2A13" w:rsidRDefault="00F53B85"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速遞服務</w:t>
            </w:r>
          </w:p>
        </w:tc>
        <w:tc>
          <w:tcPr>
            <w:tcW w:w="1418" w:type="dxa"/>
          </w:tcPr>
          <w:p w14:paraId="7E171FCD" w14:textId="77777777" w:rsidR="00F53B85" w:rsidRPr="00A418A0" w:rsidRDefault="00F53B85" w:rsidP="005A524B">
            <w:pPr>
              <w:tabs>
                <w:tab w:val="clear" w:pos="936"/>
                <w:tab w:val="clear" w:pos="1560"/>
                <w:tab w:val="clear" w:pos="2184"/>
                <w:tab w:val="clear" w:pos="2808"/>
                <w:tab w:val="decimal" w:pos="111"/>
              </w:tabs>
              <w:snapToGrid w:val="0"/>
              <w:spacing w:after="0" w:line="240" w:lineRule="auto"/>
              <w:jc w:val="center"/>
              <w:rPr>
                <w:spacing w:val="0"/>
                <w:sz w:val="20"/>
              </w:rPr>
            </w:pPr>
            <w:r w:rsidRPr="00A418A0">
              <w:rPr>
                <w:spacing w:val="0"/>
                <w:sz w:val="20"/>
              </w:rPr>
              <w:t>2.9</w:t>
            </w:r>
          </w:p>
        </w:tc>
        <w:tc>
          <w:tcPr>
            <w:tcW w:w="1417" w:type="dxa"/>
          </w:tcPr>
          <w:p w14:paraId="582BE605"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5.6</w:t>
            </w:r>
          </w:p>
        </w:tc>
        <w:tc>
          <w:tcPr>
            <w:tcW w:w="1560" w:type="dxa"/>
          </w:tcPr>
          <w:p w14:paraId="27243E6F"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3.8</w:t>
            </w:r>
          </w:p>
        </w:tc>
        <w:tc>
          <w:tcPr>
            <w:tcW w:w="1417" w:type="dxa"/>
          </w:tcPr>
          <w:p w14:paraId="347C0264" w14:textId="77777777" w:rsidR="00F53B85" w:rsidRPr="00404F26"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Pr>
                <w:rFonts w:hint="eastAsia"/>
                <w:spacing w:val="0"/>
                <w:sz w:val="20"/>
              </w:rPr>
              <w:t>1.1</w:t>
            </w:r>
          </w:p>
        </w:tc>
        <w:tc>
          <w:tcPr>
            <w:tcW w:w="1559" w:type="dxa"/>
          </w:tcPr>
          <w:p w14:paraId="1474768B" w14:textId="77777777" w:rsidR="00F53B85" w:rsidRPr="00A418A0" w:rsidRDefault="00F53B85" w:rsidP="001001EE">
            <w:pPr>
              <w:tabs>
                <w:tab w:val="clear" w:pos="936"/>
                <w:tab w:val="clear" w:pos="1560"/>
                <w:tab w:val="clear" w:pos="2184"/>
                <w:tab w:val="clear" w:pos="2808"/>
                <w:tab w:val="decimal" w:pos="408"/>
              </w:tabs>
              <w:snapToGrid w:val="0"/>
              <w:spacing w:after="0" w:line="240" w:lineRule="auto"/>
              <w:jc w:val="center"/>
              <w:rPr>
                <w:spacing w:val="0"/>
                <w:sz w:val="20"/>
              </w:rPr>
            </w:pPr>
            <w:r w:rsidRPr="00A418A0">
              <w:rPr>
                <w:spacing w:val="0"/>
                <w:sz w:val="20"/>
              </w:rPr>
              <w:t>1.1</w:t>
            </w:r>
          </w:p>
        </w:tc>
      </w:tr>
    </w:tbl>
    <w:p w14:paraId="08CD0708" w14:textId="77777777" w:rsidR="00F53B85" w:rsidRDefault="00F53B85" w:rsidP="004422D0">
      <w:pPr>
        <w:pStyle w:val="afff1"/>
        <w:rPr>
          <w:lang w:eastAsia="zh-HK"/>
        </w:rPr>
      </w:pPr>
    </w:p>
    <w:p w14:paraId="20D5A40F" w14:textId="77777777" w:rsidR="005A524B" w:rsidRDefault="005A524B" w:rsidP="005A524B">
      <w:pPr>
        <w:rPr>
          <w:lang w:eastAsia="zh-HK"/>
        </w:rPr>
      </w:pPr>
    </w:p>
    <w:p w14:paraId="65D3FB21" w14:textId="77777777" w:rsidR="005A524B" w:rsidRDefault="005A524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6F19A51" w14:textId="60C0F716" w:rsidR="00F53B85" w:rsidRPr="00EC4578" w:rsidRDefault="00F53B85" w:rsidP="001001EE">
      <w:pPr>
        <w:pStyle w:val="120"/>
        <w:ind w:left="390" w:hanging="390"/>
      </w:pPr>
      <w:r w:rsidRPr="00EC4578">
        <w:rPr>
          <w:rFonts w:hint="eastAsia"/>
        </w:rPr>
        <w:t>本地生產總值平減物價指數</w:t>
      </w:r>
    </w:p>
    <w:p w14:paraId="4DB9C9CD" w14:textId="728670DA" w:rsidR="00F53B85" w:rsidRDefault="00F53B85" w:rsidP="005A524B">
      <w:r>
        <w:rPr>
          <w:b/>
        </w:rPr>
        <w:t>6</w:t>
      </w:r>
      <w:r>
        <w:rPr>
          <w:rFonts w:hint="eastAsia"/>
          <w:b/>
        </w:rPr>
        <w:t>.</w:t>
      </w:r>
      <w:r w:rsidRPr="00BD7229">
        <w:rPr>
          <w:b/>
        </w:rPr>
        <w:t>7</w:t>
      </w:r>
      <w:r w:rsidRPr="00527408">
        <w:tab/>
      </w:r>
      <w:r w:rsidRPr="00527408">
        <w:rPr>
          <w:rFonts w:hint="eastAsia"/>
        </w:rPr>
        <w:t>作為</w:t>
      </w:r>
      <w:r w:rsidR="009D261A" w:rsidRPr="00527408">
        <w:rPr>
          <w:rFonts w:hint="eastAsia"/>
        </w:rPr>
        <w:t>量度經濟體系內整體價格變動的概括指標，</w:t>
      </w:r>
      <w:r w:rsidR="009D261A" w:rsidRPr="00527408">
        <w:rPr>
          <w:rFonts w:hint="eastAsia"/>
          <w:i/>
        </w:rPr>
        <w:t>本地生產總值平減物價指數</w:t>
      </w:r>
      <w:r w:rsidR="009D261A" w:rsidRPr="00527408">
        <w:rPr>
          <w:vertAlign w:val="superscript"/>
        </w:rPr>
        <w:t>(</w:t>
      </w:r>
      <w:r w:rsidR="009D261A">
        <w:rPr>
          <w:rFonts w:hint="eastAsia"/>
          <w:vertAlign w:val="superscript"/>
        </w:rPr>
        <w:t>3</w:t>
      </w:r>
      <w:r w:rsidR="009D261A" w:rsidRPr="00527408">
        <w:rPr>
          <w:vertAlign w:val="superscript"/>
        </w:rPr>
        <w:t>)</w:t>
      </w:r>
      <w:r w:rsidR="009D261A">
        <w:rPr>
          <w:rFonts w:hint="eastAsia"/>
          <w:lang w:eastAsia="zh-HK"/>
        </w:rPr>
        <w:t>繼上一季</w:t>
      </w:r>
      <w:r w:rsidR="009D261A" w:rsidRPr="00811B6D">
        <w:rPr>
          <w:rFonts w:hint="eastAsia"/>
        </w:rPr>
        <w:t>按年</w:t>
      </w:r>
      <w:r w:rsidR="009D261A">
        <w:rPr>
          <w:rFonts w:hint="eastAsia"/>
          <w:lang w:eastAsia="zh-HK"/>
        </w:rPr>
        <w:t>上升</w:t>
      </w:r>
      <w:r w:rsidR="009D261A">
        <w:rPr>
          <w:rFonts w:hint="eastAsia"/>
          <w:lang w:eastAsia="zh-HK"/>
        </w:rPr>
        <w:t> </w:t>
      </w:r>
      <w:r w:rsidR="009D261A">
        <w:rPr>
          <w:rFonts w:hint="eastAsia"/>
        </w:rPr>
        <w:t>2.8%</w:t>
      </w:r>
      <w:r w:rsidR="009D261A">
        <w:rPr>
          <w:rFonts w:hint="eastAsia"/>
          <w:lang w:eastAsia="zh-HK"/>
        </w:rPr>
        <w:t>後</w:t>
      </w:r>
      <w:r w:rsidR="009D261A">
        <w:rPr>
          <w:rFonts w:hint="eastAsia"/>
        </w:rPr>
        <w:t>，</w:t>
      </w:r>
      <w:r w:rsidR="009D261A">
        <w:rPr>
          <w:rFonts w:hint="eastAsia"/>
          <w:lang w:eastAsia="zh-HK"/>
        </w:rPr>
        <w:t>在第一季</w:t>
      </w:r>
      <w:r w:rsidR="009D261A" w:rsidRPr="00FF2BB1">
        <w:rPr>
          <w:rFonts w:hint="eastAsia"/>
          <w:lang w:eastAsia="zh-HK"/>
        </w:rPr>
        <w:t>升幅收窄至</w:t>
      </w:r>
      <w:r w:rsidR="009D261A">
        <w:rPr>
          <w:rFonts w:hint="eastAsia"/>
        </w:rPr>
        <w:t>1.</w:t>
      </w:r>
      <w:r w:rsidR="009D261A">
        <w:t>2</w:t>
      </w:r>
      <w:r w:rsidR="009D261A" w:rsidRPr="008B2BDC">
        <w:rPr>
          <w:rFonts w:hint="eastAsia"/>
          <w:lang w:eastAsia="zh-HK"/>
        </w:rPr>
        <w:t>%</w:t>
      </w:r>
      <w:r w:rsidR="009D261A" w:rsidRPr="00BE43BF">
        <w:rPr>
          <w:rFonts w:hint="eastAsia"/>
        </w:rPr>
        <w:t>。</w:t>
      </w:r>
      <w:r w:rsidR="009D261A" w:rsidRPr="00BE43BF">
        <w:rPr>
          <w:rFonts w:hint="eastAsia"/>
          <w:i/>
        </w:rPr>
        <w:t>貿易價格比率</w:t>
      </w:r>
      <w:r w:rsidR="009D261A" w:rsidRPr="00BE43BF">
        <w:rPr>
          <w:vertAlign w:val="superscript"/>
        </w:rPr>
        <w:t>(</w:t>
      </w:r>
      <w:r w:rsidR="009D261A">
        <w:rPr>
          <w:rFonts w:hint="eastAsia"/>
          <w:vertAlign w:val="superscript"/>
        </w:rPr>
        <w:t>4</w:t>
      </w:r>
      <w:r w:rsidR="009D261A" w:rsidRPr="00BE43BF">
        <w:rPr>
          <w:vertAlign w:val="superscript"/>
        </w:rPr>
        <w:t>)</w:t>
      </w:r>
      <w:r w:rsidR="009D261A" w:rsidRPr="00FF2BB1">
        <w:rPr>
          <w:rFonts w:hint="eastAsia"/>
        </w:rPr>
        <w:t>下跌</w:t>
      </w:r>
      <w:r w:rsidR="009D261A">
        <w:rPr>
          <w:lang w:eastAsia="zh-HK"/>
        </w:rPr>
        <w:t>0.</w:t>
      </w:r>
      <w:r w:rsidR="009D261A">
        <w:t>5</w:t>
      </w:r>
      <w:r w:rsidR="009D261A" w:rsidRPr="007D188F">
        <w:t>%</w:t>
      </w:r>
      <w:r w:rsidR="009D261A" w:rsidRPr="00BE43BF">
        <w:rPr>
          <w:rFonts w:hint="eastAsia"/>
        </w:rPr>
        <w:t>。撇除對外貿易這個組成項目，內部需求平減物價指數</w:t>
      </w:r>
      <w:r w:rsidR="009D261A">
        <w:rPr>
          <w:rFonts w:hint="eastAsia"/>
          <w:lang w:eastAsia="zh-HK"/>
        </w:rPr>
        <w:t>在第一季按年</w:t>
      </w:r>
      <w:r w:rsidR="009D261A" w:rsidRPr="007D188F">
        <w:rPr>
          <w:rFonts w:hint="eastAsia"/>
        </w:rPr>
        <w:t>上升</w:t>
      </w:r>
      <w:r w:rsidR="009D261A">
        <w:rPr>
          <w:rFonts w:hint="eastAsia"/>
        </w:rPr>
        <w:t> </w:t>
      </w:r>
      <w:r w:rsidR="009D261A">
        <w:t>2.0</w:t>
      </w:r>
      <w:r w:rsidR="009D261A" w:rsidRPr="007D188F">
        <w:t>%</w:t>
      </w:r>
      <w:r w:rsidR="009D261A">
        <w:rPr>
          <w:rFonts w:hint="eastAsia"/>
        </w:rPr>
        <w:t>，</w:t>
      </w:r>
      <w:r w:rsidR="009D261A" w:rsidRPr="00FF2BB1">
        <w:rPr>
          <w:rFonts w:hint="eastAsia"/>
          <w:lang w:eastAsia="zh-HK"/>
        </w:rPr>
        <w:t>與</w:t>
      </w:r>
      <w:r w:rsidR="009D261A">
        <w:rPr>
          <w:rFonts w:hint="eastAsia"/>
          <w:lang w:eastAsia="zh-HK"/>
        </w:rPr>
        <w:t>上一季</w:t>
      </w:r>
      <w:r w:rsidR="009D261A" w:rsidRPr="00FF2BB1">
        <w:rPr>
          <w:rFonts w:hint="eastAsia"/>
          <w:lang w:eastAsia="zh-HK"/>
        </w:rPr>
        <w:t>相同</w:t>
      </w:r>
      <w:r w:rsidR="009D261A" w:rsidRPr="00BE43BF">
        <w:rPr>
          <w:rFonts w:hint="eastAsia"/>
        </w:rPr>
        <w:t>。</w:t>
      </w:r>
    </w:p>
    <w:tbl>
      <w:tblPr>
        <w:tblW w:w="0" w:type="auto"/>
        <w:tblLook w:val="04A0" w:firstRow="1" w:lastRow="0" w:firstColumn="1" w:lastColumn="0" w:noHBand="0" w:noVBand="1"/>
      </w:tblPr>
      <w:tblGrid>
        <w:gridCol w:w="9071"/>
      </w:tblGrid>
      <w:tr w:rsidR="005A524B" w:rsidRPr="009A5FAE" w14:paraId="0D9E5A59" w14:textId="77777777" w:rsidTr="00F97B8E">
        <w:trPr>
          <w:trHeight w:hRule="exact" w:val="6521"/>
        </w:trPr>
        <w:tc>
          <w:tcPr>
            <w:tcW w:w="9071" w:type="dxa"/>
          </w:tcPr>
          <w:p w14:paraId="71DB8586" w14:textId="1DA3632C" w:rsidR="005A524B" w:rsidRPr="00DF74DF" w:rsidRDefault="00501EB8" w:rsidP="00F97B8E">
            <w:r w:rsidRPr="00501EB8">
              <w:rPr>
                <w:noProof/>
              </w:rPr>
              <w:drawing>
                <wp:inline distT="0" distB="0" distL="0" distR="0" wp14:anchorId="2C44A84D" wp14:editId="1D7DCB15">
                  <wp:extent cx="5756910" cy="35261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6910" cy="3526155"/>
                          </a:xfrm>
                          <a:prstGeom prst="rect">
                            <a:avLst/>
                          </a:prstGeom>
                          <a:noFill/>
                          <a:ln>
                            <a:noFill/>
                          </a:ln>
                        </pic:spPr>
                      </pic:pic>
                    </a:graphicData>
                  </a:graphic>
                </wp:inline>
              </w:drawing>
            </w:r>
          </w:p>
        </w:tc>
      </w:tr>
    </w:tbl>
    <w:p w14:paraId="0EFCB4C5" w14:textId="77777777" w:rsidR="005A524B" w:rsidRPr="00E8364F" w:rsidRDefault="005A524B" w:rsidP="005A524B"/>
    <w:p w14:paraId="459CA12B" w14:textId="77777777" w:rsidR="005A524B" w:rsidRDefault="005A524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5D386E1" w14:textId="1780DCA0" w:rsidR="00F53B85" w:rsidRDefault="00F53B85" w:rsidP="001001EE">
      <w:pPr>
        <w:pStyle w:val="afffa"/>
        <w:rPr>
          <w:b/>
          <w:sz w:val="20"/>
        </w:rPr>
      </w:pPr>
      <w:r w:rsidRPr="00EC4578">
        <w:rPr>
          <w:rFonts w:hint="eastAsia"/>
        </w:rPr>
        <w:t>表</w:t>
      </w:r>
      <w:r>
        <w:rPr>
          <w:b/>
        </w:rPr>
        <w:t>6</w:t>
      </w:r>
      <w:r w:rsidRPr="003B4C3D">
        <w:rPr>
          <w:b/>
        </w:rPr>
        <w:t>.5</w:t>
      </w:r>
      <w:r w:rsidRPr="003B4C3D">
        <w:rPr>
          <w:rFonts w:hint="eastAsia"/>
          <w:b/>
        </w:rPr>
        <w:t>：</w:t>
      </w:r>
      <w:r w:rsidRPr="00EC4578">
        <w:rPr>
          <w:rFonts w:hint="eastAsia"/>
        </w:rPr>
        <w:t>本地生產總值平減物價指數及</w:t>
      </w:r>
      <w:r w:rsidRPr="00EC4578">
        <w:rPr>
          <w:rFonts w:hint="eastAsia"/>
        </w:rPr>
        <w:br/>
      </w:r>
      <w:r w:rsidRPr="00EC4578">
        <w:rPr>
          <w:rFonts w:hint="eastAsia"/>
        </w:rPr>
        <w:t>主要開支組成項目平減物價指數</w:t>
      </w:r>
      <w:r w:rsidRPr="00173D7C">
        <w:br/>
      </w:r>
      <w:r w:rsidRPr="00EC4578">
        <w:rPr>
          <w:sz w:val="20"/>
        </w:rPr>
        <w:t>(</w:t>
      </w:r>
      <w:r w:rsidRPr="00EC4578">
        <w:rPr>
          <w:rFonts w:hint="eastAsia"/>
          <w:sz w:val="20"/>
        </w:rPr>
        <w:t>與</w:t>
      </w:r>
      <w:r w:rsidRPr="008C6485">
        <w:rPr>
          <w:rFonts w:hint="eastAsia"/>
          <w:sz w:val="20"/>
        </w:rPr>
        <w:t>一年前</w:t>
      </w:r>
      <w:r w:rsidRPr="00EC4578">
        <w:rPr>
          <w:rFonts w:hint="eastAsia"/>
          <w:sz w:val="20"/>
        </w:rPr>
        <w:t>比較的增減百分率</w:t>
      </w:r>
      <w:r w:rsidRPr="00EC4578">
        <w:rPr>
          <w:sz w:val="20"/>
        </w:rPr>
        <w:t>)</w:t>
      </w:r>
    </w:p>
    <w:tbl>
      <w:tblPr>
        <w:tblW w:w="9639" w:type="dxa"/>
        <w:jc w:val="center"/>
        <w:tblLayout w:type="fixed"/>
        <w:tblCellMar>
          <w:top w:w="57" w:type="dxa"/>
          <w:left w:w="28" w:type="dxa"/>
          <w:bottom w:w="57" w:type="dxa"/>
          <w:right w:w="28" w:type="dxa"/>
        </w:tblCellMar>
        <w:tblLook w:val="0000" w:firstRow="0" w:lastRow="0" w:firstColumn="0" w:lastColumn="0" w:noHBand="0" w:noVBand="0"/>
      </w:tblPr>
      <w:tblGrid>
        <w:gridCol w:w="2823"/>
        <w:gridCol w:w="1133"/>
        <w:gridCol w:w="1134"/>
        <w:gridCol w:w="1134"/>
        <w:gridCol w:w="1134"/>
        <w:gridCol w:w="1147"/>
        <w:gridCol w:w="1134"/>
      </w:tblGrid>
      <w:tr w:rsidR="00F53B85" w:rsidRPr="0030064F" w14:paraId="71F28528" w14:textId="77777777" w:rsidTr="009D261A">
        <w:trPr>
          <w:trHeight w:val="415"/>
          <w:jc w:val="center"/>
        </w:trPr>
        <w:tc>
          <w:tcPr>
            <w:tcW w:w="1465" w:type="pct"/>
          </w:tcPr>
          <w:p w14:paraId="1EEA2654" w14:textId="77777777" w:rsidR="00F53B85" w:rsidRPr="00173D7C"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p>
        </w:tc>
        <w:tc>
          <w:tcPr>
            <w:tcW w:w="2947" w:type="pct"/>
            <w:gridSpan w:val="5"/>
          </w:tcPr>
          <w:p w14:paraId="17CD2E06"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華康細明體" w:eastAsia="華康細明體" w:hAnsi="華康細明體" w:cs="華康細明體" w:hint="eastAsia"/>
                <w:b w:val="0"/>
                <w:spacing w:val="0"/>
                <w:sz w:val="20"/>
                <w:u w:val="single"/>
              </w:rPr>
              <w:t>二零二</w:t>
            </w:r>
            <w:r w:rsidRPr="0030064F">
              <w:rPr>
                <w:rFonts w:ascii="華康細明體" w:eastAsia="華康細明體" w:hAnsi="華康細明體" w:cs="華康細明體" w:hint="eastAsia"/>
                <w:b w:val="0"/>
                <w:spacing w:val="0"/>
                <w:sz w:val="20"/>
                <w:u w:val="single"/>
                <w:lang w:eastAsia="zh-HK"/>
              </w:rPr>
              <w:t>四</w:t>
            </w:r>
            <w:r w:rsidRPr="0030064F">
              <w:rPr>
                <w:rFonts w:ascii="華康細明體" w:eastAsia="華康細明體" w:hAnsi="華康細明體" w:cs="華康細明體" w:hint="eastAsia"/>
                <w:b w:val="0"/>
                <w:spacing w:val="0"/>
                <w:sz w:val="20"/>
                <w:u w:val="single"/>
              </w:rPr>
              <w:t>年</w:t>
            </w:r>
          </w:p>
        </w:tc>
        <w:tc>
          <w:tcPr>
            <w:tcW w:w="588" w:type="pct"/>
          </w:tcPr>
          <w:p w14:paraId="356B56ED"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華康細明體" w:eastAsia="華康細明體" w:hAnsi="華康細明體" w:cs="華康細明體" w:hint="eastAsia"/>
                <w:b w:val="0"/>
                <w:spacing w:val="0"/>
                <w:sz w:val="20"/>
                <w:u w:val="single"/>
              </w:rPr>
              <w:t>二零二</w:t>
            </w:r>
            <w:r w:rsidRPr="0030064F">
              <w:rPr>
                <w:rFonts w:ascii="華康細明體" w:eastAsia="華康細明體" w:hAnsi="華康細明體" w:cs="華康細明體" w:hint="eastAsia"/>
                <w:b w:val="0"/>
                <w:spacing w:val="0"/>
                <w:sz w:val="20"/>
                <w:u w:val="single"/>
                <w:lang w:eastAsia="zh-HK"/>
              </w:rPr>
              <w:t>五</w:t>
            </w:r>
            <w:r w:rsidRPr="0030064F">
              <w:rPr>
                <w:rFonts w:ascii="華康細明體" w:eastAsia="華康細明體" w:hAnsi="華康細明體" w:cs="華康細明體" w:hint="eastAsia"/>
                <w:b w:val="0"/>
                <w:spacing w:val="0"/>
                <w:sz w:val="20"/>
                <w:u w:val="single"/>
              </w:rPr>
              <w:t>年</w:t>
            </w:r>
          </w:p>
        </w:tc>
      </w:tr>
      <w:tr w:rsidR="00F53B85" w:rsidRPr="0030064F" w14:paraId="6BD31E59" w14:textId="77777777" w:rsidTr="001001EE">
        <w:trPr>
          <w:trHeight w:val="415"/>
          <w:jc w:val="center"/>
        </w:trPr>
        <w:tc>
          <w:tcPr>
            <w:tcW w:w="1465" w:type="pct"/>
          </w:tcPr>
          <w:p w14:paraId="7FEB3F2C"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p>
        </w:tc>
        <w:tc>
          <w:tcPr>
            <w:tcW w:w="588" w:type="pct"/>
          </w:tcPr>
          <w:p w14:paraId="7EE36DB2"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全年</w:t>
            </w:r>
            <w:r w:rsidRPr="0030064F">
              <w:rPr>
                <w:rFonts w:ascii="Times New Roman" w:eastAsia="華康細明體" w:hAnsi="Times New Roman"/>
                <w:b w:val="0"/>
                <w:spacing w:val="0"/>
                <w:sz w:val="20"/>
                <w:vertAlign w:val="superscript"/>
              </w:rPr>
              <w:t>#</w:t>
            </w:r>
          </w:p>
        </w:tc>
        <w:tc>
          <w:tcPr>
            <w:tcW w:w="588" w:type="pct"/>
          </w:tcPr>
          <w:p w14:paraId="75F44976"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一</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588" w:type="pct"/>
          </w:tcPr>
          <w:p w14:paraId="37B32130"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第二季</w:t>
            </w:r>
            <w:r w:rsidRPr="0030064F">
              <w:rPr>
                <w:rFonts w:ascii="Times New Roman" w:eastAsia="華康細明體" w:hAnsi="Times New Roman"/>
                <w:b w:val="0"/>
                <w:spacing w:val="0"/>
                <w:sz w:val="20"/>
                <w:vertAlign w:val="superscript"/>
              </w:rPr>
              <w:t>#</w:t>
            </w:r>
          </w:p>
        </w:tc>
        <w:tc>
          <w:tcPr>
            <w:tcW w:w="588" w:type="pct"/>
          </w:tcPr>
          <w:p w14:paraId="6E0D08E0"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三</w:t>
            </w:r>
            <w:r w:rsidRPr="0030064F">
              <w:rPr>
                <w:rFonts w:ascii="Times New Roman" w:eastAsia="華康細明體" w:hAnsi="華康細明體"/>
                <w:b w:val="0"/>
                <w:spacing w:val="0"/>
                <w:sz w:val="20"/>
                <w:u w:val="single"/>
              </w:rPr>
              <w:t>季</w:t>
            </w:r>
            <w:r w:rsidRPr="0030064F">
              <w:rPr>
                <w:rFonts w:ascii="Times New Roman" w:eastAsia="華康細明體" w:hAnsi="Times New Roman" w:hint="eastAsia"/>
                <w:b w:val="0"/>
                <w:spacing w:val="0"/>
                <w:sz w:val="20"/>
                <w:vertAlign w:val="superscript"/>
              </w:rPr>
              <w:t>#</w:t>
            </w:r>
          </w:p>
        </w:tc>
        <w:tc>
          <w:tcPr>
            <w:tcW w:w="594" w:type="pct"/>
          </w:tcPr>
          <w:p w14:paraId="051A5C6F"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四</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588" w:type="pct"/>
          </w:tcPr>
          <w:p w14:paraId="5F58C6E5" w14:textId="77777777" w:rsidR="00F53B85" w:rsidRPr="0030064F" w:rsidRDefault="00F53B85" w:rsidP="001001EE">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一</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r>
      <w:tr w:rsidR="009D261A" w:rsidRPr="0030064F" w14:paraId="438CBE42" w14:textId="77777777" w:rsidTr="001001EE">
        <w:trPr>
          <w:trHeight w:val="415"/>
          <w:jc w:val="center"/>
        </w:trPr>
        <w:tc>
          <w:tcPr>
            <w:tcW w:w="1465" w:type="pct"/>
          </w:tcPr>
          <w:p w14:paraId="1D403066"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私人消費開支</w:t>
            </w:r>
          </w:p>
        </w:tc>
        <w:tc>
          <w:tcPr>
            <w:tcW w:w="588" w:type="pct"/>
          </w:tcPr>
          <w:p w14:paraId="428D7A78" w14:textId="55C6C1C8"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3.0</w:t>
            </w:r>
          </w:p>
        </w:tc>
        <w:tc>
          <w:tcPr>
            <w:tcW w:w="588" w:type="pct"/>
          </w:tcPr>
          <w:p w14:paraId="48A01706" w14:textId="77777777"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3.7</w:t>
            </w:r>
          </w:p>
        </w:tc>
        <w:tc>
          <w:tcPr>
            <w:tcW w:w="588" w:type="pct"/>
          </w:tcPr>
          <w:p w14:paraId="40A01B52" w14:textId="4504F231"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3.3</w:t>
            </w:r>
          </w:p>
        </w:tc>
        <w:tc>
          <w:tcPr>
            <w:tcW w:w="588" w:type="pct"/>
          </w:tcPr>
          <w:p w14:paraId="5944DFF8" w14:textId="69CC2827"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2.9</w:t>
            </w:r>
          </w:p>
        </w:tc>
        <w:tc>
          <w:tcPr>
            <w:tcW w:w="594" w:type="pct"/>
          </w:tcPr>
          <w:p w14:paraId="42511C5D" w14:textId="582D3EA7"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spacing w:val="0"/>
                <w:sz w:val="20"/>
              </w:rPr>
              <w:t>2.3</w:t>
            </w:r>
          </w:p>
        </w:tc>
        <w:tc>
          <w:tcPr>
            <w:tcW w:w="588" w:type="pct"/>
          </w:tcPr>
          <w:p w14:paraId="3CB9EB82" w14:textId="3A44837A"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1.8</w:t>
            </w:r>
          </w:p>
        </w:tc>
      </w:tr>
      <w:tr w:rsidR="009D261A" w:rsidRPr="0030064F" w14:paraId="3BB96F9F" w14:textId="77777777" w:rsidTr="001001EE">
        <w:trPr>
          <w:trHeight w:val="415"/>
          <w:jc w:val="center"/>
        </w:trPr>
        <w:tc>
          <w:tcPr>
            <w:tcW w:w="1465" w:type="pct"/>
          </w:tcPr>
          <w:p w14:paraId="096BB043"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政府消費開支</w:t>
            </w:r>
          </w:p>
        </w:tc>
        <w:tc>
          <w:tcPr>
            <w:tcW w:w="588" w:type="pct"/>
          </w:tcPr>
          <w:p w14:paraId="0355BC5B" w14:textId="7BB637A9"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1.9</w:t>
            </w:r>
          </w:p>
        </w:tc>
        <w:tc>
          <w:tcPr>
            <w:tcW w:w="588" w:type="pct"/>
          </w:tcPr>
          <w:p w14:paraId="0B27A383" w14:textId="18825A37"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1.8</w:t>
            </w:r>
          </w:p>
        </w:tc>
        <w:tc>
          <w:tcPr>
            <w:tcW w:w="588" w:type="pct"/>
          </w:tcPr>
          <w:p w14:paraId="0AB891C4" w14:textId="5BCBA15B"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1.5</w:t>
            </w:r>
          </w:p>
        </w:tc>
        <w:tc>
          <w:tcPr>
            <w:tcW w:w="588" w:type="pct"/>
          </w:tcPr>
          <w:p w14:paraId="65BCB004" w14:textId="2DFA14CC"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1.9</w:t>
            </w:r>
          </w:p>
        </w:tc>
        <w:tc>
          <w:tcPr>
            <w:tcW w:w="594" w:type="pct"/>
          </w:tcPr>
          <w:p w14:paraId="12B982EA" w14:textId="6DFCAFCC"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rPr>
              <w:t>2.3</w:t>
            </w:r>
          </w:p>
        </w:tc>
        <w:tc>
          <w:tcPr>
            <w:tcW w:w="588" w:type="pct"/>
          </w:tcPr>
          <w:p w14:paraId="71E00F57" w14:textId="66F8D95C"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2.</w:t>
            </w:r>
            <w:r>
              <w:rPr>
                <w:rFonts w:eastAsiaTheme="minorEastAsia"/>
                <w:spacing w:val="0"/>
                <w:sz w:val="20"/>
              </w:rPr>
              <w:t>4</w:t>
            </w:r>
          </w:p>
        </w:tc>
      </w:tr>
      <w:tr w:rsidR="009D261A" w:rsidRPr="0030064F" w14:paraId="7F299B1C" w14:textId="77777777" w:rsidTr="001001EE">
        <w:trPr>
          <w:trHeight w:val="415"/>
          <w:jc w:val="center"/>
        </w:trPr>
        <w:tc>
          <w:tcPr>
            <w:tcW w:w="1465" w:type="pct"/>
          </w:tcPr>
          <w:p w14:paraId="53FBF9B5"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本地固定資本形成總額</w:t>
            </w:r>
          </w:p>
        </w:tc>
        <w:tc>
          <w:tcPr>
            <w:tcW w:w="588" w:type="pct"/>
          </w:tcPr>
          <w:p w14:paraId="04A77185" w14:textId="67E145E2"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0.4</w:t>
            </w:r>
          </w:p>
        </w:tc>
        <w:tc>
          <w:tcPr>
            <w:tcW w:w="588" w:type="pct"/>
          </w:tcPr>
          <w:p w14:paraId="26BAA9D9" w14:textId="4842E2F1"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2.0</w:t>
            </w:r>
          </w:p>
        </w:tc>
        <w:tc>
          <w:tcPr>
            <w:tcW w:w="588" w:type="pct"/>
          </w:tcPr>
          <w:p w14:paraId="6212BBF4" w14:textId="49090A59"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-1.2</w:t>
            </w:r>
          </w:p>
        </w:tc>
        <w:tc>
          <w:tcPr>
            <w:tcW w:w="588" w:type="pct"/>
          </w:tcPr>
          <w:p w14:paraId="03C15C7B" w14:textId="7ADEC727"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0.2</w:t>
            </w:r>
          </w:p>
        </w:tc>
        <w:tc>
          <w:tcPr>
            <w:tcW w:w="594" w:type="pct"/>
          </w:tcPr>
          <w:p w14:paraId="2C05902F" w14:textId="28573F92"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rPr>
              <w:t>0.9</w:t>
            </w:r>
          </w:p>
        </w:tc>
        <w:tc>
          <w:tcPr>
            <w:tcW w:w="588" w:type="pct"/>
          </w:tcPr>
          <w:p w14:paraId="6C792912" w14:textId="08E3E534"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2.3</w:t>
            </w:r>
          </w:p>
        </w:tc>
      </w:tr>
      <w:tr w:rsidR="009D261A" w:rsidRPr="0030064F" w14:paraId="3C5F54C5" w14:textId="77777777" w:rsidTr="001001EE">
        <w:trPr>
          <w:trHeight w:val="415"/>
          <w:jc w:val="center"/>
        </w:trPr>
        <w:tc>
          <w:tcPr>
            <w:tcW w:w="1465" w:type="pct"/>
          </w:tcPr>
          <w:p w14:paraId="7A307FDF"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整體貨物出口</w:t>
            </w:r>
            <w:r w:rsidRPr="0030064F">
              <w:rPr>
                <w:rFonts w:hAnsi="華康細明體" w:hint="eastAsia"/>
                <w:spacing w:val="0"/>
                <w:sz w:val="20"/>
                <w:vertAlign w:val="superscript"/>
              </w:rPr>
              <w:t>&amp;</w:t>
            </w:r>
          </w:p>
        </w:tc>
        <w:tc>
          <w:tcPr>
            <w:tcW w:w="588" w:type="pct"/>
          </w:tcPr>
          <w:p w14:paraId="31A69436" w14:textId="77777777"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4.2</w:t>
            </w:r>
          </w:p>
        </w:tc>
        <w:tc>
          <w:tcPr>
            <w:tcW w:w="588" w:type="pct"/>
          </w:tcPr>
          <w:p w14:paraId="5E909B61" w14:textId="32385745"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4.5</w:t>
            </w:r>
          </w:p>
        </w:tc>
        <w:tc>
          <w:tcPr>
            <w:tcW w:w="588" w:type="pct"/>
          </w:tcPr>
          <w:p w14:paraId="6CA5C82E" w14:textId="77777777"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4.4</w:t>
            </w:r>
          </w:p>
        </w:tc>
        <w:tc>
          <w:tcPr>
            <w:tcW w:w="588" w:type="pct"/>
          </w:tcPr>
          <w:p w14:paraId="2EFD74CA" w14:textId="77777777"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4.2</w:t>
            </w:r>
          </w:p>
        </w:tc>
        <w:tc>
          <w:tcPr>
            <w:tcW w:w="594" w:type="pct"/>
          </w:tcPr>
          <w:p w14:paraId="4C762866" w14:textId="77777777"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rPr>
              <w:t>4.0</w:t>
            </w:r>
          </w:p>
        </w:tc>
        <w:tc>
          <w:tcPr>
            <w:tcW w:w="588" w:type="pct"/>
          </w:tcPr>
          <w:p w14:paraId="6BF8A1AD" w14:textId="20432FFA"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3.</w:t>
            </w:r>
            <w:r>
              <w:rPr>
                <w:rFonts w:eastAsiaTheme="minorEastAsia"/>
                <w:spacing w:val="0"/>
                <w:sz w:val="20"/>
              </w:rPr>
              <w:t>5</w:t>
            </w:r>
          </w:p>
        </w:tc>
      </w:tr>
      <w:tr w:rsidR="009D261A" w:rsidRPr="0030064F" w14:paraId="0B5396D6" w14:textId="77777777" w:rsidTr="001001EE">
        <w:trPr>
          <w:trHeight w:val="415"/>
          <w:jc w:val="center"/>
        </w:trPr>
        <w:tc>
          <w:tcPr>
            <w:tcW w:w="1465" w:type="pct"/>
          </w:tcPr>
          <w:p w14:paraId="3043EB33"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貨物進口</w:t>
            </w:r>
            <w:r w:rsidRPr="0030064F">
              <w:rPr>
                <w:rFonts w:hAnsi="華康細明體" w:hint="eastAsia"/>
                <w:spacing w:val="0"/>
                <w:sz w:val="20"/>
                <w:vertAlign w:val="superscript"/>
              </w:rPr>
              <w:t>&amp;</w:t>
            </w:r>
          </w:p>
        </w:tc>
        <w:tc>
          <w:tcPr>
            <w:tcW w:w="588" w:type="pct"/>
          </w:tcPr>
          <w:p w14:paraId="38A2D101" w14:textId="77777777"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4.0</w:t>
            </w:r>
          </w:p>
        </w:tc>
        <w:tc>
          <w:tcPr>
            <w:tcW w:w="588" w:type="pct"/>
          </w:tcPr>
          <w:p w14:paraId="5938E628" w14:textId="77777777"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4.8</w:t>
            </w:r>
          </w:p>
        </w:tc>
        <w:tc>
          <w:tcPr>
            <w:tcW w:w="588" w:type="pct"/>
          </w:tcPr>
          <w:p w14:paraId="76E281B7" w14:textId="50EBCF35"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3.8</w:t>
            </w:r>
          </w:p>
        </w:tc>
        <w:tc>
          <w:tcPr>
            <w:tcW w:w="588" w:type="pct"/>
          </w:tcPr>
          <w:p w14:paraId="6A974CFA" w14:textId="77777777"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3.6</w:t>
            </w:r>
          </w:p>
        </w:tc>
        <w:tc>
          <w:tcPr>
            <w:tcW w:w="594" w:type="pct"/>
          </w:tcPr>
          <w:p w14:paraId="49710AA1" w14:textId="77777777"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rPr>
              <w:t>3.9</w:t>
            </w:r>
          </w:p>
        </w:tc>
        <w:tc>
          <w:tcPr>
            <w:tcW w:w="588" w:type="pct"/>
          </w:tcPr>
          <w:p w14:paraId="10B1AD57" w14:textId="19BA4391"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4.</w:t>
            </w:r>
            <w:r>
              <w:rPr>
                <w:rFonts w:eastAsiaTheme="minorEastAsia"/>
                <w:spacing w:val="0"/>
                <w:sz w:val="20"/>
              </w:rPr>
              <w:t>4</w:t>
            </w:r>
          </w:p>
        </w:tc>
      </w:tr>
      <w:tr w:rsidR="009D261A" w:rsidRPr="0030064F" w14:paraId="402BD99C" w14:textId="77777777" w:rsidTr="001001EE">
        <w:trPr>
          <w:trHeight w:val="415"/>
          <w:jc w:val="center"/>
        </w:trPr>
        <w:tc>
          <w:tcPr>
            <w:tcW w:w="1465" w:type="pct"/>
          </w:tcPr>
          <w:p w14:paraId="20CE3402"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服務輸出</w:t>
            </w:r>
            <w:r w:rsidRPr="0030064F">
              <w:rPr>
                <w:rFonts w:hAnsi="華康細明體" w:hint="eastAsia"/>
                <w:spacing w:val="0"/>
                <w:sz w:val="20"/>
                <w:vertAlign w:val="superscript"/>
              </w:rPr>
              <w:t>&amp;</w:t>
            </w:r>
          </w:p>
        </w:tc>
        <w:tc>
          <w:tcPr>
            <w:tcW w:w="588" w:type="pct"/>
          </w:tcPr>
          <w:p w14:paraId="21AE0745" w14:textId="188ADDF9"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5.8</w:t>
            </w:r>
          </w:p>
        </w:tc>
        <w:tc>
          <w:tcPr>
            <w:tcW w:w="588" w:type="pct"/>
          </w:tcPr>
          <w:p w14:paraId="2C59B40A" w14:textId="22725734"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5.1</w:t>
            </w:r>
          </w:p>
        </w:tc>
        <w:tc>
          <w:tcPr>
            <w:tcW w:w="588" w:type="pct"/>
          </w:tcPr>
          <w:p w14:paraId="085CB289" w14:textId="17881848"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6.0</w:t>
            </w:r>
          </w:p>
        </w:tc>
        <w:tc>
          <w:tcPr>
            <w:tcW w:w="588" w:type="pct"/>
          </w:tcPr>
          <w:p w14:paraId="6739EF82" w14:textId="5B184EB2"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7.5</w:t>
            </w:r>
          </w:p>
        </w:tc>
        <w:tc>
          <w:tcPr>
            <w:tcW w:w="594" w:type="pct"/>
          </w:tcPr>
          <w:p w14:paraId="34A641D8" w14:textId="4E8FDE43"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rPr>
              <w:t>4.5</w:t>
            </w:r>
          </w:p>
        </w:tc>
        <w:tc>
          <w:tcPr>
            <w:tcW w:w="588" w:type="pct"/>
          </w:tcPr>
          <w:p w14:paraId="6938B95B" w14:textId="261C4F3F"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1.</w:t>
            </w:r>
            <w:r>
              <w:rPr>
                <w:rFonts w:eastAsiaTheme="minorEastAsia"/>
                <w:spacing w:val="0"/>
                <w:sz w:val="20"/>
              </w:rPr>
              <w:t>8</w:t>
            </w:r>
          </w:p>
        </w:tc>
      </w:tr>
      <w:tr w:rsidR="009D261A" w:rsidRPr="0030064F" w14:paraId="0F3DB8E0" w14:textId="77777777" w:rsidTr="001001EE">
        <w:trPr>
          <w:trHeight w:val="415"/>
          <w:jc w:val="center"/>
        </w:trPr>
        <w:tc>
          <w:tcPr>
            <w:tcW w:w="1465" w:type="pct"/>
          </w:tcPr>
          <w:p w14:paraId="6D4811AE"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服務輸入</w:t>
            </w:r>
            <w:r w:rsidRPr="0030064F">
              <w:rPr>
                <w:rFonts w:hAnsi="華康細明體" w:hint="eastAsia"/>
                <w:spacing w:val="0"/>
                <w:sz w:val="20"/>
                <w:vertAlign w:val="superscript"/>
              </w:rPr>
              <w:t>&amp;</w:t>
            </w:r>
          </w:p>
        </w:tc>
        <w:tc>
          <w:tcPr>
            <w:tcW w:w="588" w:type="pct"/>
          </w:tcPr>
          <w:p w14:paraId="00DB4284" w14:textId="634B1386"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rPr>
              <w:t>1.7</w:t>
            </w:r>
          </w:p>
        </w:tc>
        <w:tc>
          <w:tcPr>
            <w:tcW w:w="588" w:type="pct"/>
          </w:tcPr>
          <w:p w14:paraId="769370A1" w14:textId="5238E3D5"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rPr>
              <w:t>1.1</w:t>
            </w:r>
          </w:p>
        </w:tc>
        <w:tc>
          <w:tcPr>
            <w:tcW w:w="588" w:type="pct"/>
          </w:tcPr>
          <w:p w14:paraId="1154D6EA" w14:textId="6B8936AC"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1.3</w:t>
            </w:r>
          </w:p>
        </w:tc>
        <w:tc>
          <w:tcPr>
            <w:tcW w:w="588" w:type="pct"/>
          </w:tcPr>
          <w:p w14:paraId="7EC588C6" w14:textId="0A034B97"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3.3</w:t>
            </w:r>
          </w:p>
        </w:tc>
        <w:tc>
          <w:tcPr>
            <w:tcW w:w="594" w:type="pct"/>
          </w:tcPr>
          <w:p w14:paraId="7B1D15DA" w14:textId="3B7790EF"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rPr>
              <w:t>1.3</w:t>
            </w:r>
          </w:p>
        </w:tc>
        <w:tc>
          <w:tcPr>
            <w:tcW w:w="588" w:type="pct"/>
          </w:tcPr>
          <w:p w14:paraId="25DC4B33" w14:textId="35DBA308"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rPr>
              <w:t>-0.</w:t>
            </w:r>
            <w:r>
              <w:rPr>
                <w:rFonts w:eastAsiaTheme="minorEastAsia"/>
                <w:spacing w:val="0"/>
                <w:sz w:val="20"/>
              </w:rPr>
              <w:t>7</w:t>
            </w:r>
          </w:p>
        </w:tc>
      </w:tr>
      <w:tr w:rsidR="009D261A" w:rsidRPr="0030064F" w14:paraId="1B251A58" w14:textId="77777777" w:rsidTr="001001EE">
        <w:trPr>
          <w:trHeight w:val="415"/>
          <w:jc w:val="center"/>
        </w:trPr>
        <w:tc>
          <w:tcPr>
            <w:tcW w:w="1465" w:type="pct"/>
          </w:tcPr>
          <w:p w14:paraId="4DEA1894"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b/>
                <w:spacing w:val="0"/>
                <w:sz w:val="20"/>
              </w:rPr>
            </w:pPr>
            <w:r w:rsidRPr="0030064F">
              <w:rPr>
                <w:rFonts w:eastAsia="華康中黑體" w:hAnsi="華康細明體"/>
                <w:spacing w:val="0"/>
                <w:sz w:val="20"/>
              </w:rPr>
              <w:t>本地生產總值</w:t>
            </w:r>
          </w:p>
        </w:tc>
        <w:tc>
          <w:tcPr>
            <w:tcW w:w="588" w:type="pct"/>
          </w:tcPr>
          <w:p w14:paraId="28BDD03E" w14:textId="77777777" w:rsidR="009D261A" w:rsidRPr="00A418A0" w:rsidRDefault="009D261A" w:rsidP="009D261A">
            <w:pPr>
              <w:tabs>
                <w:tab w:val="clear" w:pos="936"/>
                <w:tab w:val="clear" w:pos="1560"/>
                <w:tab w:val="clear" w:pos="2184"/>
                <w:tab w:val="clear" w:pos="2808"/>
                <w:tab w:val="decimal" w:pos="494"/>
              </w:tabs>
              <w:snapToGrid w:val="0"/>
              <w:spacing w:after="0" w:line="240" w:lineRule="auto"/>
              <w:rPr>
                <w:b/>
                <w:spacing w:val="0"/>
                <w:sz w:val="20"/>
              </w:rPr>
            </w:pPr>
            <w:r w:rsidRPr="00FF2BB1">
              <w:rPr>
                <w:rFonts w:eastAsiaTheme="minorEastAsia"/>
                <w:b/>
                <w:spacing w:val="0"/>
                <w:sz w:val="20"/>
              </w:rPr>
              <w:t>3.8</w:t>
            </w:r>
          </w:p>
        </w:tc>
        <w:tc>
          <w:tcPr>
            <w:tcW w:w="588" w:type="pct"/>
          </w:tcPr>
          <w:p w14:paraId="14EA9246" w14:textId="77777777" w:rsidR="009D261A" w:rsidRPr="007826E4" w:rsidRDefault="009D261A" w:rsidP="009D261A">
            <w:pPr>
              <w:tabs>
                <w:tab w:val="clear" w:pos="936"/>
                <w:tab w:val="clear" w:pos="1560"/>
                <w:tab w:val="clear" w:pos="2184"/>
                <w:tab w:val="clear" w:pos="2808"/>
                <w:tab w:val="decimal" w:pos="486"/>
              </w:tabs>
              <w:snapToGrid w:val="0"/>
              <w:spacing w:after="0" w:line="240" w:lineRule="auto"/>
              <w:rPr>
                <w:b/>
                <w:spacing w:val="0"/>
                <w:sz w:val="20"/>
              </w:rPr>
            </w:pPr>
            <w:r w:rsidRPr="007826E4">
              <w:rPr>
                <w:rFonts w:hint="eastAsia"/>
                <w:b/>
                <w:spacing w:val="0"/>
                <w:sz w:val="20"/>
              </w:rPr>
              <w:t>3.8</w:t>
            </w:r>
          </w:p>
          <w:p w14:paraId="05FA404E" w14:textId="77777777" w:rsidR="009D261A" w:rsidRPr="007826E4" w:rsidRDefault="009D261A" w:rsidP="009D261A">
            <w:pPr>
              <w:tabs>
                <w:tab w:val="clear" w:pos="936"/>
                <w:tab w:val="clear" w:pos="1560"/>
                <w:tab w:val="clear" w:pos="2184"/>
                <w:tab w:val="clear" w:pos="2808"/>
                <w:tab w:val="decimal" w:pos="486"/>
              </w:tabs>
              <w:snapToGrid w:val="0"/>
              <w:spacing w:after="0" w:line="240" w:lineRule="auto"/>
              <w:rPr>
                <w:b/>
                <w:spacing w:val="0"/>
                <w:sz w:val="20"/>
              </w:rPr>
            </w:pPr>
            <w:r w:rsidRPr="007826E4">
              <w:rPr>
                <w:b/>
                <w:spacing w:val="0"/>
                <w:sz w:val="20"/>
              </w:rPr>
              <w:t>&lt;0.7&gt;</w:t>
            </w:r>
          </w:p>
        </w:tc>
        <w:tc>
          <w:tcPr>
            <w:tcW w:w="588" w:type="pct"/>
          </w:tcPr>
          <w:p w14:paraId="6C819EA4" w14:textId="77777777" w:rsidR="009D261A" w:rsidRPr="007826E4" w:rsidRDefault="009D261A" w:rsidP="009D261A">
            <w:pPr>
              <w:tabs>
                <w:tab w:val="clear" w:pos="936"/>
                <w:tab w:val="clear" w:pos="1560"/>
                <w:tab w:val="clear" w:pos="2184"/>
                <w:tab w:val="clear" w:pos="2808"/>
                <w:tab w:val="decimal" w:pos="538"/>
              </w:tabs>
              <w:snapToGrid w:val="0"/>
              <w:spacing w:after="0" w:line="240" w:lineRule="auto"/>
              <w:rPr>
                <w:b/>
                <w:spacing w:val="0"/>
                <w:sz w:val="20"/>
              </w:rPr>
            </w:pPr>
            <w:r w:rsidRPr="007826E4">
              <w:rPr>
                <w:rFonts w:hint="eastAsia"/>
                <w:b/>
                <w:spacing w:val="0"/>
                <w:sz w:val="20"/>
              </w:rPr>
              <w:t>4.5</w:t>
            </w:r>
          </w:p>
          <w:p w14:paraId="43AFDD28" w14:textId="1B1ABF1D" w:rsidR="009D261A" w:rsidRPr="007826E4" w:rsidRDefault="009D261A" w:rsidP="009D261A">
            <w:pPr>
              <w:tabs>
                <w:tab w:val="clear" w:pos="936"/>
                <w:tab w:val="clear" w:pos="1560"/>
                <w:tab w:val="clear" w:pos="2184"/>
                <w:tab w:val="clear" w:pos="2808"/>
                <w:tab w:val="decimal" w:pos="538"/>
              </w:tabs>
              <w:snapToGrid w:val="0"/>
              <w:spacing w:after="0" w:line="240" w:lineRule="auto"/>
              <w:rPr>
                <w:b/>
                <w:spacing w:val="0"/>
                <w:sz w:val="20"/>
              </w:rPr>
            </w:pPr>
            <w:r w:rsidRPr="007826E4">
              <w:rPr>
                <w:b/>
                <w:spacing w:val="0"/>
                <w:sz w:val="20"/>
              </w:rPr>
              <w:t>&lt;1.2&gt;</w:t>
            </w:r>
          </w:p>
        </w:tc>
        <w:tc>
          <w:tcPr>
            <w:tcW w:w="588" w:type="pct"/>
          </w:tcPr>
          <w:p w14:paraId="4CC430CE" w14:textId="77777777" w:rsidR="009D261A" w:rsidRPr="007826E4" w:rsidRDefault="009D261A" w:rsidP="009D261A">
            <w:pPr>
              <w:tabs>
                <w:tab w:val="clear" w:pos="936"/>
                <w:tab w:val="clear" w:pos="1560"/>
                <w:tab w:val="clear" w:pos="2184"/>
                <w:tab w:val="clear" w:pos="2808"/>
                <w:tab w:val="decimal" w:pos="545"/>
              </w:tabs>
              <w:snapToGrid w:val="0"/>
              <w:spacing w:after="0" w:line="240" w:lineRule="auto"/>
              <w:rPr>
                <w:b/>
                <w:spacing w:val="0"/>
                <w:sz w:val="20"/>
              </w:rPr>
            </w:pPr>
            <w:r w:rsidRPr="007826E4">
              <w:rPr>
                <w:rFonts w:hint="eastAsia"/>
                <w:b/>
                <w:spacing w:val="0"/>
                <w:sz w:val="20"/>
              </w:rPr>
              <w:t>4.3</w:t>
            </w:r>
          </w:p>
          <w:p w14:paraId="1D91308B" w14:textId="77777777" w:rsidR="009D261A" w:rsidRPr="007826E4" w:rsidRDefault="009D261A" w:rsidP="009D261A">
            <w:pPr>
              <w:tabs>
                <w:tab w:val="clear" w:pos="936"/>
                <w:tab w:val="clear" w:pos="1560"/>
                <w:tab w:val="clear" w:pos="2184"/>
                <w:tab w:val="clear" w:pos="2808"/>
                <w:tab w:val="decimal" w:pos="545"/>
              </w:tabs>
              <w:snapToGrid w:val="0"/>
              <w:spacing w:after="0" w:line="240" w:lineRule="auto"/>
              <w:rPr>
                <w:b/>
                <w:spacing w:val="0"/>
                <w:sz w:val="20"/>
              </w:rPr>
            </w:pPr>
            <w:r w:rsidRPr="007826E4">
              <w:rPr>
                <w:b/>
                <w:spacing w:val="0"/>
                <w:sz w:val="20"/>
              </w:rPr>
              <w:t>&lt;1.0&gt;</w:t>
            </w:r>
          </w:p>
        </w:tc>
        <w:tc>
          <w:tcPr>
            <w:tcW w:w="594" w:type="pct"/>
          </w:tcPr>
          <w:p w14:paraId="660018F0" w14:textId="77777777" w:rsidR="009D261A" w:rsidRPr="007826E4" w:rsidRDefault="009D261A" w:rsidP="009D261A">
            <w:pPr>
              <w:tabs>
                <w:tab w:val="clear" w:pos="936"/>
                <w:tab w:val="clear" w:pos="1560"/>
                <w:tab w:val="clear" w:pos="2184"/>
                <w:tab w:val="clear" w:pos="2808"/>
                <w:tab w:val="decimal" w:pos="502"/>
              </w:tabs>
              <w:snapToGrid w:val="0"/>
              <w:spacing w:after="0" w:line="240" w:lineRule="auto"/>
              <w:rPr>
                <w:b/>
                <w:spacing w:val="0"/>
                <w:sz w:val="20"/>
              </w:rPr>
            </w:pPr>
            <w:r w:rsidRPr="007826E4">
              <w:rPr>
                <w:rFonts w:hint="eastAsia"/>
                <w:b/>
                <w:spacing w:val="0"/>
                <w:sz w:val="20"/>
              </w:rPr>
              <w:t>2.8</w:t>
            </w:r>
          </w:p>
          <w:p w14:paraId="2CC9A43A" w14:textId="38143D8A" w:rsidR="009D261A" w:rsidRPr="007826E4" w:rsidRDefault="009D261A" w:rsidP="009D261A">
            <w:pPr>
              <w:tabs>
                <w:tab w:val="clear" w:pos="936"/>
                <w:tab w:val="clear" w:pos="1560"/>
                <w:tab w:val="clear" w:pos="2184"/>
                <w:tab w:val="clear" w:pos="2808"/>
                <w:tab w:val="decimal" w:pos="543"/>
              </w:tabs>
              <w:snapToGrid w:val="0"/>
              <w:spacing w:after="0" w:line="240" w:lineRule="auto"/>
              <w:rPr>
                <w:b/>
                <w:spacing w:val="0"/>
                <w:sz w:val="20"/>
              </w:rPr>
            </w:pPr>
            <w:r w:rsidRPr="007826E4">
              <w:rPr>
                <w:b/>
                <w:spacing w:val="0"/>
                <w:sz w:val="20"/>
              </w:rPr>
              <w:t>&lt;</w:t>
            </w:r>
            <w:r w:rsidR="005F1FAE">
              <w:rPr>
                <w:b/>
                <w:spacing w:val="0"/>
                <w:sz w:val="20"/>
              </w:rPr>
              <w:t>-</w:t>
            </w:r>
            <w:r w:rsidRPr="007826E4">
              <w:rPr>
                <w:b/>
                <w:spacing w:val="0"/>
                <w:sz w:val="20"/>
              </w:rPr>
              <w:t>0.2&gt;</w:t>
            </w:r>
          </w:p>
        </w:tc>
        <w:tc>
          <w:tcPr>
            <w:tcW w:w="588" w:type="pct"/>
          </w:tcPr>
          <w:p w14:paraId="2ACCD7D7" w14:textId="46831F31" w:rsidR="009D261A" w:rsidRPr="007826E4" w:rsidRDefault="009D261A" w:rsidP="009D261A">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7826E4">
              <w:rPr>
                <w:rFonts w:eastAsiaTheme="minorEastAsia"/>
                <w:b/>
                <w:spacing w:val="0"/>
                <w:sz w:val="20"/>
              </w:rPr>
              <w:t>1.</w:t>
            </w:r>
            <w:r>
              <w:rPr>
                <w:rFonts w:eastAsiaTheme="minorEastAsia"/>
                <w:b/>
                <w:spacing w:val="0"/>
                <w:sz w:val="20"/>
              </w:rPr>
              <w:t>2</w:t>
            </w:r>
          </w:p>
          <w:p w14:paraId="074C74AF" w14:textId="23DE70BF" w:rsidR="009D261A" w:rsidRPr="007826E4" w:rsidRDefault="009D261A" w:rsidP="009D261A">
            <w:pPr>
              <w:tabs>
                <w:tab w:val="clear" w:pos="936"/>
                <w:tab w:val="clear" w:pos="1560"/>
                <w:tab w:val="clear" w:pos="2184"/>
                <w:tab w:val="clear" w:pos="2808"/>
                <w:tab w:val="decimal" w:pos="551"/>
              </w:tabs>
              <w:snapToGrid w:val="0"/>
              <w:spacing w:after="0" w:line="240" w:lineRule="auto"/>
              <w:rPr>
                <w:b/>
                <w:spacing w:val="0"/>
                <w:sz w:val="20"/>
              </w:rPr>
            </w:pPr>
            <w:r w:rsidRPr="007826E4">
              <w:rPr>
                <w:rFonts w:eastAsiaTheme="minorEastAsia"/>
                <w:b/>
                <w:spacing w:val="0"/>
                <w:sz w:val="20"/>
              </w:rPr>
              <w:t>&lt;</w:t>
            </w:r>
            <w:r w:rsidRPr="007826E4">
              <w:rPr>
                <w:rFonts w:eastAsiaTheme="minorEastAsia"/>
                <w:b/>
                <w:spacing w:val="0"/>
                <w:sz w:val="20"/>
                <w:lang w:eastAsia="zh-HK"/>
              </w:rPr>
              <w:t>-0.</w:t>
            </w:r>
            <w:r>
              <w:rPr>
                <w:rFonts w:eastAsiaTheme="minorEastAsia"/>
                <w:b/>
                <w:spacing w:val="0"/>
                <w:sz w:val="20"/>
                <w:lang w:eastAsia="zh-HK"/>
              </w:rPr>
              <w:t>8</w:t>
            </w:r>
            <w:r w:rsidRPr="007826E4">
              <w:rPr>
                <w:b/>
                <w:spacing w:val="0"/>
                <w:sz w:val="20"/>
              </w:rPr>
              <w:t>&gt;</w:t>
            </w:r>
          </w:p>
        </w:tc>
      </w:tr>
      <w:tr w:rsidR="009D261A" w:rsidRPr="0030064F" w14:paraId="5CA80770" w14:textId="77777777" w:rsidTr="001001EE">
        <w:trPr>
          <w:trHeight w:val="415"/>
          <w:jc w:val="center"/>
        </w:trPr>
        <w:tc>
          <w:tcPr>
            <w:tcW w:w="1465" w:type="pct"/>
          </w:tcPr>
          <w:p w14:paraId="7970615B"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最</w:t>
            </w:r>
            <w:r w:rsidRPr="0030064F">
              <w:rPr>
                <w:rFonts w:hAnsi="華康細明體" w:hint="eastAsia"/>
                <w:spacing w:val="0"/>
                <w:sz w:val="20"/>
              </w:rPr>
              <w:t>終</w:t>
            </w:r>
            <w:r w:rsidRPr="0030064F">
              <w:rPr>
                <w:rFonts w:hAnsi="華康細明體"/>
                <w:spacing w:val="0"/>
                <w:sz w:val="20"/>
              </w:rPr>
              <w:t>需求總額</w:t>
            </w:r>
            <w:r w:rsidRPr="0030064F">
              <w:rPr>
                <w:rFonts w:hAnsi="華康細明體" w:hint="eastAsia"/>
                <w:spacing w:val="0"/>
                <w:sz w:val="20"/>
                <w:vertAlign w:val="superscript"/>
              </w:rPr>
              <w:t>&amp;</w:t>
            </w:r>
          </w:p>
        </w:tc>
        <w:tc>
          <w:tcPr>
            <w:tcW w:w="588" w:type="pct"/>
          </w:tcPr>
          <w:p w14:paraId="6753D385" w14:textId="0A12C6D0"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szCs w:val="22"/>
              </w:rPr>
              <w:t>3.8</w:t>
            </w:r>
          </w:p>
        </w:tc>
        <w:tc>
          <w:tcPr>
            <w:tcW w:w="588" w:type="pct"/>
          </w:tcPr>
          <w:p w14:paraId="15E69213" w14:textId="77777777"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szCs w:val="22"/>
              </w:rPr>
              <w:t>4.1</w:t>
            </w:r>
          </w:p>
        </w:tc>
        <w:tc>
          <w:tcPr>
            <w:tcW w:w="588" w:type="pct"/>
          </w:tcPr>
          <w:p w14:paraId="497EA6F0" w14:textId="0D61CF37"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3.8</w:t>
            </w:r>
          </w:p>
        </w:tc>
        <w:tc>
          <w:tcPr>
            <w:tcW w:w="588" w:type="pct"/>
          </w:tcPr>
          <w:p w14:paraId="1AD71C55" w14:textId="7C57268D"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3.8</w:t>
            </w:r>
          </w:p>
        </w:tc>
        <w:tc>
          <w:tcPr>
            <w:tcW w:w="594" w:type="pct"/>
          </w:tcPr>
          <w:p w14:paraId="4966A5DF" w14:textId="77777777"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szCs w:val="22"/>
              </w:rPr>
              <w:t>3.3</w:t>
            </w:r>
          </w:p>
        </w:tc>
        <w:tc>
          <w:tcPr>
            <w:tcW w:w="588" w:type="pct"/>
          </w:tcPr>
          <w:p w14:paraId="01F6304F" w14:textId="05AE4C8E"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szCs w:val="22"/>
              </w:rPr>
              <w:t>2.</w:t>
            </w:r>
            <w:r>
              <w:rPr>
                <w:rFonts w:eastAsiaTheme="minorEastAsia"/>
                <w:spacing w:val="0"/>
                <w:sz w:val="20"/>
                <w:szCs w:val="22"/>
              </w:rPr>
              <w:t>8</w:t>
            </w:r>
          </w:p>
        </w:tc>
      </w:tr>
      <w:tr w:rsidR="009D261A" w:rsidRPr="0030064F" w14:paraId="50D9744D" w14:textId="77777777" w:rsidTr="001001EE">
        <w:trPr>
          <w:trHeight w:val="415"/>
          <w:jc w:val="center"/>
        </w:trPr>
        <w:tc>
          <w:tcPr>
            <w:tcW w:w="1465" w:type="pct"/>
          </w:tcPr>
          <w:p w14:paraId="35322B22"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內部需求</w:t>
            </w:r>
          </w:p>
        </w:tc>
        <w:tc>
          <w:tcPr>
            <w:tcW w:w="588" w:type="pct"/>
          </w:tcPr>
          <w:p w14:paraId="60AD80DB" w14:textId="582922D3"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szCs w:val="22"/>
              </w:rPr>
              <w:t>2.4</w:t>
            </w:r>
          </w:p>
        </w:tc>
        <w:tc>
          <w:tcPr>
            <w:tcW w:w="588" w:type="pct"/>
          </w:tcPr>
          <w:p w14:paraId="7B3532AA" w14:textId="3D29DF4E"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szCs w:val="22"/>
              </w:rPr>
              <w:t>3.2</w:t>
            </w:r>
          </w:p>
        </w:tc>
        <w:tc>
          <w:tcPr>
            <w:tcW w:w="588" w:type="pct"/>
          </w:tcPr>
          <w:p w14:paraId="42E58D2F" w14:textId="0A688756"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2.4</w:t>
            </w:r>
          </w:p>
        </w:tc>
        <w:tc>
          <w:tcPr>
            <w:tcW w:w="588" w:type="pct"/>
          </w:tcPr>
          <w:p w14:paraId="7B660D6D" w14:textId="671C931B"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2.2</w:t>
            </w:r>
          </w:p>
        </w:tc>
        <w:tc>
          <w:tcPr>
            <w:tcW w:w="594" w:type="pct"/>
          </w:tcPr>
          <w:p w14:paraId="151E0822" w14:textId="4E445ABC"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szCs w:val="22"/>
              </w:rPr>
              <w:t>2.0</w:t>
            </w:r>
          </w:p>
        </w:tc>
        <w:tc>
          <w:tcPr>
            <w:tcW w:w="588" w:type="pct"/>
          </w:tcPr>
          <w:p w14:paraId="3C2ACBCE" w14:textId="55231B7B"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szCs w:val="22"/>
              </w:rPr>
              <w:t>2.0</w:t>
            </w:r>
          </w:p>
        </w:tc>
      </w:tr>
      <w:tr w:rsidR="009D261A" w:rsidRPr="00F01785" w14:paraId="7E7B857C" w14:textId="77777777" w:rsidTr="001001EE">
        <w:trPr>
          <w:trHeight w:val="415"/>
          <w:jc w:val="center"/>
        </w:trPr>
        <w:tc>
          <w:tcPr>
            <w:tcW w:w="1465" w:type="pct"/>
          </w:tcPr>
          <w:p w14:paraId="414F9F57" w14:textId="77777777" w:rsidR="009D261A" w:rsidRPr="0030064F"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貨</w:t>
            </w:r>
            <w:r w:rsidRPr="0030064F">
              <w:rPr>
                <w:rFonts w:hAnsi="華康細明體" w:hint="eastAsia"/>
                <w:spacing w:val="0"/>
                <w:sz w:val="20"/>
              </w:rPr>
              <w:t>物</w:t>
            </w:r>
            <w:r w:rsidRPr="0030064F">
              <w:rPr>
                <w:rFonts w:hAnsi="華康細明體"/>
                <w:spacing w:val="0"/>
                <w:sz w:val="20"/>
              </w:rPr>
              <w:t>及服務貿易價格比率</w:t>
            </w:r>
            <w:r w:rsidRPr="0030064F">
              <w:rPr>
                <w:rFonts w:hAnsi="華康細明體" w:hint="eastAsia"/>
                <w:spacing w:val="0"/>
                <w:sz w:val="20"/>
                <w:vertAlign w:val="superscript"/>
              </w:rPr>
              <w:t>&amp;</w:t>
            </w:r>
          </w:p>
        </w:tc>
        <w:tc>
          <w:tcPr>
            <w:tcW w:w="588" w:type="pct"/>
          </w:tcPr>
          <w:p w14:paraId="26A09FA1" w14:textId="1F9B0CA8" w:rsidR="009D261A" w:rsidRPr="00A418A0" w:rsidRDefault="009D261A" w:rsidP="009D261A">
            <w:pPr>
              <w:tabs>
                <w:tab w:val="clear" w:pos="936"/>
                <w:tab w:val="clear" w:pos="1560"/>
                <w:tab w:val="clear" w:pos="2184"/>
                <w:tab w:val="clear" w:pos="2808"/>
                <w:tab w:val="decimal" w:pos="494"/>
              </w:tabs>
              <w:snapToGrid w:val="0"/>
              <w:spacing w:after="0" w:line="240" w:lineRule="auto"/>
              <w:rPr>
                <w:spacing w:val="0"/>
                <w:sz w:val="20"/>
              </w:rPr>
            </w:pPr>
            <w:r w:rsidRPr="00A418A0">
              <w:rPr>
                <w:rFonts w:eastAsiaTheme="minorEastAsia"/>
                <w:spacing w:val="0"/>
                <w:sz w:val="20"/>
                <w:szCs w:val="22"/>
              </w:rPr>
              <w:t>0.7</w:t>
            </w:r>
          </w:p>
        </w:tc>
        <w:tc>
          <w:tcPr>
            <w:tcW w:w="588" w:type="pct"/>
          </w:tcPr>
          <w:p w14:paraId="7B18A0DA" w14:textId="1A4150F7" w:rsidR="009D261A" w:rsidRPr="007826E4" w:rsidRDefault="009D261A" w:rsidP="009D261A">
            <w:pPr>
              <w:tabs>
                <w:tab w:val="clear" w:pos="936"/>
                <w:tab w:val="clear" w:pos="1560"/>
                <w:tab w:val="clear" w:pos="2184"/>
                <w:tab w:val="clear" w:pos="2808"/>
                <w:tab w:val="decimal" w:pos="486"/>
              </w:tabs>
              <w:snapToGrid w:val="0"/>
              <w:spacing w:after="0" w:line="240" w:lineRule="auto"/>
              <w:rPr>
                <w:spacing w:val="0"/>
                <w:sz w:val="20"/>
              </w:rPr>
            </w:pPr>
            <w:r w:rsidRPr="007826E4">
              <w:rPr>
                <w:rFonts w:eastAsiaTheme="minorEastAsia"/>
                <w:spacing w:val="0"/>
                <w:sz w:val="20"/>
                <w:szCs w:val="22"/>
              </w:rPr>
              <w:t>0.3</w:t>
            </w:r>
          </w:p>
        </w:tc>
        <w:tc>
          <w:tcPr>
            <w:tcW w:w="588" w:type="pct"/>
          </w:tcPr>
          <w:p w14:paraId="7ADFC254" w14:textId="56CBD597" w:rsidR="009D261A" w:rsidRPr="007826E4" w:rsidRDefault="009D261A" w:rsidP="009D261A">
            <w:pPr>
              <w:tabs>
                <w:tab w:val="clear" w:pos="936"/>
                <w:tab w:val="clear" w:pos="1560"/>
                <w:tab w:val="clear" w:pos="2184"/>
                <w:tab w:val="clear" w:pos="2808"/>
                <w:tab w:val="decimal" w:pos="538"/>
              </w:tabs>
              <w:snapToGrid w:val="0"/>
              <w:spacing w:after="0" w:line="240" w:lineRule="auto"/>
              <w:rPr>
                <w:spacing w:val="0"/>
                <w:sz w:val="20"/>
              </w:rPr>
            </w:pPr>
            <w:r w:rsidRPr="007826E4">
              <w:rPr>
                <w:spacing w:val="0"/>
                <w:sz w:val="20"/>
              </w:rPr>
              <w:t>1.1</w:t>
            </w:r>
          </w:p>
        </w:tc>
        <w:tc>
          <w:tcPr>
            <w:tcW w:w="588" w:type="pct"/>
          </w:tcPr>
          <w:p w14:paraId="752F0986" w14:textId="77777777" w:rsidR="009D261A" w:rsidRPr="007826E4" w:rsidRDefault="009D261A" w:rsidP="009D261A">
            <w:pPr>
              <w:tabs>
                <w:tab w:val="clear" w:pos="936"/>
                <w:tab w:val="clear" w:pos="1560"/>
                <w:tab w:val="clear" w:pos="2184"/>
                <w:tab w:val="clear" w:pos="2808"/>
                <w:tab w:val="decimal" w:pos="545"/>
              </w:tabs>
              <w:snapToGrid w:val="0"/>
              <w:spacing w:after="0" w:line="240" w:lineRule="auto"/>
              <w:rPr>
                <w:spacing w:val="0"/>
                <w:sz w:val="20"/>
              </w:rPr>
            </w:pPr>
            <w:r w:rsidRPr="007826E4">
              <w:rPr>
                <w:spacing w:val="0"/>
                <w:sz w:val="20"/>
              </w:rPr>
              <w:t>1.1</w:t>
            </w:r>
          </w:p>
        </w:tc>
        <w:tc>
          <w:tcPr>
            <w:tcW w:w="594" w:type="pct"/>
          </w:tcPr>
          <w:p w14:paraId="288D4102" w14:textId="64CDF518" w:rsidR="009D261A" w:rsidRPr="007826E4" w:rsidRDefault="009D261A" w:rsidP="009D261A">
            <w:pPr>
              <w:tabs>
                <w:tab w:val="clear" w:pos="936"/>
                <w:tab w:val="clear" w:pos="1560"/>
                <w:tab w:val="clear" w:pos="2184"/>
                <w:tab w:val="clear" w:pos="2808"/>
                <w:tab w:val="decimal" w:pos="502"/>
              </w:tabs>
              <w:snapToGrid w:val="0"/>
              <w:spacing w:after="0" w:line="240" w:lineRule="auto"/>
              <w:rPr>
                <w:spacing w:val="0"/>
                <w:sz w:val="20"/>
              </w:rPr>
            </w:pPr>
            <w:r w:rsidRPr="007826E4">
              <w:rPr>
                <w:rFonts w:eastAsiaTheme="minorEastAsia"/>
                <w:spacing w:val="0"/>
                <w:sz w:val="20"/>
                <w:szCs w:val="22"/>
              </w:rPr>
              <w:t>0.4</w:t>
            </w:r>
          </w:p>
        </w:tc>
        <w:tc>
          <w:tcPr>
            <w:tcW w:w="588" w:type="pct"/>
          </w:tcPr>
          <w:p w14:paraId="4E03AFC9" w14:textId="4E937CE1" w:rsidR="009D261A" w:rsidRPr="007826E4" w:rsidRDefault="009D261A" w:rsidP="009D261A">
            <w:pPr>
              <w:tabs>
                <w:tab w:val="clear" w:pos="936"/>
                <w:tab w:val="clear" w:pos="1560"/>
                <w:tab w:val="clear" w:pos="2184"/>
                <w:tab w:val="clear" w:pos="2808"/>
                <w:tab w:val="decimal" w:pos="551"/>
              </w:tabs>
              <w:snapToGrid w:val="0"/>
              <w:spacing w:after="0" w:line="240" w:lineRule="auto"/>
              <w:rPr>
                <w:spacing w:val="0"/>
                <w:sz w:val="20"/>
              </w:rPr>
            </w:pPr>
            <w:r w:rsidRPr="007826E4">
              <w:rPr>
                <w:rFonts w:eastAsiaTheme="minorEastAsia"/>
                <w:spacing w:val="0"/>
                <w:sz w:val="20"/>
                <w:szCs w:val="22"/>
              </w:rPr>
              <w:t>-0.</w:t>
            </w:r>
            <w:r>
              <w:rPr>
                <w:rFonts w:eastAsiaTheme="minorEastAsia"/>
                <w:spacing w:val="0"/>
                <w:sz w:val="20"/>
                <w:szCs w:val="22"/>
              </w:rPr>
              <w:t>5</w:t>
            </w:r>
          </w:p>
        </w:tc>
      </w:tr>
    </w:tbl>
    <w:p w14:paraId="5B4239A7" w14:textId="77777777" w:rsidR="005A524B" w:rsidRDefault="005A524B" w:rsidP="005A524B">
      <w:pPr>
        <w:pStyle w:val="a6"/>
        <w:keepNext/>
        <w:tabs>
          <w:tab w:val="left" w:pos="720"/>
        </w:tabs>
        <w:spacing w:line="240" w:lineRule="auto"/>
        <w:ind w:left="720" w:hangingChars="300" w:hanging="720"/>
        <w:jc w:val="both"/>
        <w:rPr>
          <w:snapToGrid w:val="0"/>
          <w:sz w:val="18"/>
          <w:szCs w:val="18"/>
        </w:rPr>
      </w:pPr>
    </w:p>
    <w:p w14:paraId="63BCF396" w14:textId="631C99B9" w:rsidR="00F53B85" w:rsidRPr="00FB157F" w:rsidRDefault="00F53B85" w:rsidP="005A524B">
      <w:pPr>
        <w:pStyle w:val="a6"/>
        <w:keepNext/>
        <w:tabs>
          <w:tab w:val="left" w:pos="720"/>
        </w:tabs>
        <w:spacing w:line="240" w:lineRule="auto"/>
        <w:ind w:left="720" w:hangingChars="300" w:hanging="720"/>
        <w:jc w:val="both"/>
        <w:rPr>
          <w:snapToGrid w:val="0"/>
          <w:sz w:val="18"/>
          <w:szCs w:val="18"/>
        </w:rPr>
      </w:pPr>
      <w:r w:rsidRPr="00FB157F">
        <w:rPr>
          <w:rFonts w:hint="eastAsia"/>
          <w:snapToGrid w:val="0"/>
          <w:sz w:val="18"/>
          <w:szCs w:val="18"/>
        </w:rPr>
        <w:t>註：</w:t>
      </w:r>
      <w:r w:rsidRPr="00FB157F">
        <w:rPr>
          <w:rFonts w:hint="eastAsia"/>
          <w:snapToGrid w:val="0"/>
          <w:sz w:val="18"/>
          <w:szCs w:val="18"/>
        </w:rPr>
        <w:tab/>
      </w:r>
      <w:r w:rsidRPr="00FB157F">
        <w:rPr>
          <w:rFonts w:hint="eastAsia"/>
          <w:snapToGrid w:val="0"/>
          <w:sz w:val="18"/>
          <w:szCs w:val="18"/>
        </w:rPr>
        <w:t>這些數字根據以環比物量計算本地生產總值的數列而得出，並會在取得更多數據後再作修訂。</w:t>
      </w:r>
    </w:p>
    <w:p w14:paraId="62D99FFA" w14:textId="77777777" w:rsidR="00F53B85" w:rsidRPr="00FB157F" w:rsidRDefault="00F53B85" w:rsidP="005A524B">
      <w:pPr>
        <w:pStyle w:val="affb"/>
        <w:keepNext/>
        <w:overflowPunct w:val="0"/>
        <w:spacing w:beforeLines="0" w:after="120"/>
      </w:pPr>
      <w:r w:rsidRPr="00FB157F">
        <w:rPr>
          <w:rFonts w:hint="eastAsia"/>
        </w:rPr>
        <w:tab/>
        <w:t>(&amp;)</w:t>
      </w:r>
      <w:r w:rsidRPr="00FB157F">
        <w:tab/>
      </w:r>
      <w:r w:rsidRPr="00FB157F">
        <w:rPr>
          <w:rFonts w:hint="eastAsia"/>
        </w:rPr>
        <w:t>數字是根據《二零零八年國民經濟核算體系》的標準，採用所有權轉移原則記錄外地加工貨品和轉手商貿活動編製而成。</w:t>
      </w:r>
    </w:p>
    <w:p w14:paraId="51DB1588" w14:textId="77777777" w:rsidR="00F53B85" w:rsidRPr="00FB157F" w:rsidRDefault="00F53B85" w:rsidP="005A524B">
      <w:pPr>
        <w:pStyle w:val="affb"/>
        <w:keepNext/>
        <w:overflowPunct w:val="0"/>
        <w:spacing w:beforeLines="0" w:after="120"/>
      </w:pPr>
      <w:r w:rsidRPr="00FB157F">
        <w:tab/>
      </w:r>
      <w:r w:rsidRPr="00FB157F">
        <w:rPr>
          <w:rFonts w:hint="eastAsia"/>
        </w:rPr>
        <w:t>(</w:t>
      </w:r>
      <w:r w:rsidRPr="00FB157F">
        <w:t>#</w:t>
      </w:r>
      <w:r w:rsidRPr="00FB157F">
        <w:rPr>
          <w:rFonts w:hint="eastAsia"/>
        </w:rPr>
        <w:t>)</w:t>
      </w:r>
      <w:r w:rsidRPr="00FB157F">
        <w:tab/>
      </w:r>
      <w:r w:rsidRPr="00FB157F">
        <w:rPr>
          <w:rFonts w:hint="eastAsia"/>
        </w:rPr>
        <w:t>修訂數字。</w:t>
      </w:r>
    </w:p>
    <w:p w14:paraId="5CD5E8D5" w14:textId="77777777" w:rsidR="00F53B85" w:rsidRDefault="00F53B85" w:rsidP="005A524B">
      <w:pPr>
        <w:pStyle w:val="affb"/>
        <w:keepNext/>
        <w:overflowPunct w:val="0"/>
        <w:spacing w:beforeLines="0" w:after="120"/>
      </w:pPr>
      <w:r w:rsidRPr="00FB157F">
        <w:tab/>
      </w:r>
      <w:r w:rsidRPr="00FB157F">
        <w:rPr>
          <w:rFonts w:hint="eastAsia"/>
        </w:rPr>
        <w:t>&lt;</w:t>
      </w:r>
      <w:r w:rsidRPr="00FB157F">
        <w:t> </w:t>
      </w:r>
      <w:r w:rsidRPr="00FB157F">
        <w:rPr>
          <w:rFonts w:hint="eastAsia"/>
        </w:rPr>
        <w:t>&gt;</w:t>
      </w:r>
      <w:r w:rsidRPr="00FB157F">
        <w:tab/>
      </w:r>
      <w:r w:rsidRPr="00FB157F">
        <w:rPr>
          <w:rFonts w:hint="eastAsia"/>
        </w:rPr>
        <w:t>經季節性調整後與上季度比較的增減率。</w:t>
      </w:r>
    </w:p>
    <w:p w14:paraId="22FCE4AF" w14:textId="42EDF1B9" w:rsidR="005A524B" w:rsidRDefault="00F53B85" w:rsidP="005A524B">
      <w:pPr>
        <w:pStyle w:val="affb"/>
        <w:keepNext/>
        <w:overflowPunct w:val="0"/>
        <w:spacing w:beforeLines="0" w:after="120"/>
      </w:pPr>
      <w:r w:rsidRPr="005A524B">
        <w:tab/>
      </w:r>
    </w:p>
    <w:p w14:paraId="155218D6" w14:textId="787105EA" w:rsidR="00F53B85" w:rsidRPr="005A524B" w:rsidRDefault="00F53B85" w:rsidP="005A524B">
      <w:pPr>
        <w:pStyle w:val="affb"/>
        <w:keepNext/>
        <w:overflowPunct w:val="0"/>
        <w:spacing w:beforeLines="0" w:after="120"/>
      </w:pPr>
      <w:r>
        <w:br w:type="page"/>
      </w:r>
    </w:p>
    <w:p w14:paraId="098F7AF9" w14:textId="77777777" w:rsidR="00F53B85" w:rsidRPr="00FB157F" w:rsidRDefault="00F53B85" w:rsidP="001001EE">
      <w:pPr>
        <w:pStyle w:val="120"/>
      </w:pPr>
      <w:r w:rsidRPr="00FB157F">
        <w:rPr>
          <w:rFonts w:hint="eastAsia"/>
        </w:rPr>
        <w:t>註釋：</w:t>
      </w:r>
    </w:p>
    <w:p w14:paraId="606D62E5" w14:textId="77777777" w:rsidR="00F53B85" w:rsidRPr="00FB157F" w:rsidRDefault="00F53B85" w:rsidP="001001EE">
      <w:pPr>
        <w:pStyle w:val="afc"/>
      </w:pPr>
      <w:r w:rsidRPr="00FB157F">
        <w:t>(1)</w:t>
      </w:r>
      <w:r w:rsidRPr="00FB157F">
        <w:tab/>
      </w:r>
      <w:r w:rsidRPr="00FB157F">
        <w:t>甲類、乙類及丙類消費物價指數，乃參照住戶開支統計調查中不同住戶類別的平均開支模式而編訂。綜合計算三項指數涵蓋所有住戶的開支模式後，便得出綜合消費物價指數。</w:t>
      </w:r>
    </w:p>
    <w:p w14:paraId="5F77CD1F" w14:textId="77777777" w:rsidR="00F53B85" w:rsidRPr="00FB157F" w:rsidRDefault="00F53B85" w:rsidP="001001EE">
      <w:pPr>
        <w:pStyle w:val="afc"/>
      </w:pPr>
      <w:r w:rsidRPr="00FB157F">
        <w:tab/>
      </w:r>
      <w:r w:rsidRPr="00FB157F">
        <w:t>政府統計處在二零二一年五月更新用作編製消費物價指數的基期。除另有註明外，本報告引述的消費物價指數數字是指以二零一九至二零年度為基期的數列。</w:t>
      </w:r>
      <w:r w:rsidRPr="00FB157F">
        <w:rPr>
          <w:rFonts w:hint="eastAsia"/>
        </w:rPr>
        <w:t>政府統計處在二零二四年五月更新用作計算消費物價指數的開支權數。自二零二四年四月統計月份起的消費物價指數是根據以二零二三年為參照期的開支權數計算；在此之前的消費物價指數則根據以二零一九至二零年度為參照期的開支權數計算。</w:t>
      </w:r>
    </w:p>
    <w:p w14:paraId="1205079D" w14:textId="77777777" w:rsidR="00F53B85" w:rsidRPr="00FB157F" w:rsidRDefault="00F53B85" w:rsidP="001001EE">
      <w:pPr>
        <w:pStyle w:val="afc"/>
      </w:pPr>
      <w:r w:rsidRPr="00FB157F">
        <w:tab/>
      </w:r>
      <w:r w:rsidRPr="00FB157F">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F53B85" w14:paraId="32837762" w14:textId="77777777" w:rsidTr="001001EE">
        <w:tc>
          <w:tcPr>
            <w:tcW w:w="2200" w:type="dxa"/>
          </w:tcPr>
          <w:p w14:paraId="6601D458" w14:textId="77777777" w:rsidR="00F53B85" w:rsidRDefault="00F53B85" w:rsidP="001001EE">
            <w:pPr>
              <w:keepNext/>
              <w:snapToGrid w:val="0"/>
              <w:spacing w:after="0" w:line="240" w:lineRule="auto"/>
              <w:rPr>
                <w:sz w:val="20"/>
              </w:rPr>
            </w:pPr>
            <w:r>
              <w:rPr>
                <w:sz w:val="20"/>
              </w:rPr>
              <w:br w:type="page"/>
            </w:r>
          </w:p>
        </w:tc>
        <w:tc>
          <w:tcPr>
            <w:tcW w:w="2240" w:type="dxa"/>
            <w:hideMark/>
          </w:tcPr>
          <w:p w14:paraId="6F3C2AA7" w14:textId="77777777" w:rsidR="00F53B85" w:rsidRDefault="00F53B85" w:rsidP="001001EE">
            <w:pPr>
              <w:keepNext/>
              <w:snapToGrid w:val="0"/>
              <w:spacing w:after="0" w:line="240" w:lineRule="auto"/>
              <w:jc w:val="center"/>
              <w:rPr>
                <w:sz w:val="20"/>
              </w:rPr>
            </w:pPr>
            <w:r>
              <w:rPr>
                <w:rFonts w:hint="eastAsia"/>
                <w:sz w:val="20"/>
              </w:rPr>
              <w:t>涵蓋住戶</w:t>
            </w:r>
            <w:r>
              <w:rPr>
                <w:sz w:val="20"/>
              </w:rPr>
              <w:br/>
            </w:r>
            <w:r>
              <w:rPr>
                <w:rFonts w:hint="eastAsia"/>
                <w:sz w:val="20"/>
                <w:u w:val="single"/>
              </w:rPr>
              <w:t>約佔的比例</w:t>
            </w:r>
          </w:p>
        </w:tc>
        <w:tc>
          <w:tcPr>
            <w:tcW w:w="3600" w:type="dxa"/>
            <w:hideMark/>
          </w:tcPr>
          <w:p w14:paraId="723D3E14" w14:textId="77777777" w:rsidR="00F53B85" w:rsidRDefault="00F53B85" w:rsidP="001001EE">
            <w:pPr>
              <w:keepNext/>
              <w:snapToGrid w:val="0"/>
              <w:spacing w:after="0" w:line="240" w:lineRule="auto"/>
              <w:jc w:val="center"/>
              <w:rPr>
                <w:sz w:val="20"/>
              </w:rPr>
            </w:pPr>
            <w:r w:rsidRPr="007D01D7">
              <w:rPr>
                <w:rFonts w:hint="eastAsia"/>
                <w:sz w:val="20"/>
              </w:rPr>
              <w:t>平均每月開支範圍</w:t>
            </w:r>
            <w:r w:rsidRPr="007D01D7">
              <w:rPr>
                <w:sz w:val="20"/>
                <w:u w:val="single"/>
              </w:rPr>
              <w:br/>
            </w:r>
            <w:r w:rsidRPr="007D01D7">
              <w:rPr>
                <w:sz w:val="20"/>
              </w:rPr>
              <w:t>(</w:t>
            </w:r>
            <w:r w:rsidRPr="007D01D7">
              <w:rPr>
                <w:rFonts w:hint="eastAsia"/>
                <w:sz w:val="20"/>
                <w:u w:val="single"/>
              </w:rPr>
              <w:t>調整至二零二</w:t>
            </w:r>
            <w:r w:rsidRPr="00A23876">
              <w:rPr>
                <w:rFonts w:hint="eastAsia"/>
                <w:sz w:val="20"/>
                <w:u w:val="single"/>
              </w:rPr>
              <w:t>四</w:t>
            </w:r>
            <w:r w:rsidRPr="007D01D7">
              <w:rPr>
                <w:rFonts w:hint="eastAsia"/>
                <w:sz w:val="20"/>
                <w:u w:val="single"/>
              </w:rPr>
              <w:t>年的價格</w:t>
            </w:r>
            <w:r w:rsidRPr="007D01D7">
              <w:rPr>
                <w:sz w:val="20"/>
                <w:u w:val="single"/>
              </w:rPr>
              <w:t>)</w:t>
            </w:r>
          </w:p>
        </w:tc>
      </w:tr>
      <w:tr w:rsidR="00F53B85" w14:paraId="189B743E" w14:textId="77777777" w:rsidTr="001001EE">
        <w:tc>
          <w:tcPr>
            <w:tcW w:w="2200" w:type="dxa"/>
          </w:tcPr>
          <w:p w14:paraId="7887B6A7" w14:textId="77777777" w:rsidR="00F53B85" w:rsidRDefault="00F53B85" w:rsidP="001001EE">
            <w:pPr>
              <w:keepNext/>
              <w:snapToGrid w:val="0"/>
              <w:spacing w:after="0" w:line="240" w:lineRule="auto"/>
              <w:rPr>
                <w:sz w:val="20"/>
              </w:rPr>
            </w:pPr>
          </w:p>
        </w:tc>
        <w:tc>
          <w:tcPr>
            <w:tcW w:w="2240" w:type="dxa"/>
            <w:hideMark/>
          </w:tcPr>
          <w:p w14:paraId="09770C86" w14:textId="77777777" w:rsidR="00F53B85" w:rsidRDefault="00F53B85" w:rsidP="001001EE">
            <w:pPr>
              <w:keepNext/>
              <w:snapToGrid w:val="0"/>
              <w:spacing w:after="0" w:line="240" w:lineRule="auto"/>
              <w:jc w:val="center"/>
              <w:rPr>
                <w:sz w:val="20"/>
              </w:rPr>
            </w:pPr>
            <w:r>
              <w:rPr>
                <w:sz w:val="20"/>
              </w:rPr>
              <w:t>(%)</w:t>
            </w:r>
          </w:p>
        </w:tc>
        <w:tc>
          <w:tcPr>
            <w:tcW w:w="3600" w:type="dxa"/>
            <w:hideMark/>
          </w:tcPr>
          <w:p w14:paraId="37281ADD" w14:textId="77777777" w:rsidR="00F53B85" w:rsidRDefault="00F53B85" w:rsidP="001001EE">
            <w:pPr>
              <w:keepNext/>
              <w:snapToGrid w:val="0"/>
              <w:spacing w:after="0" w:line="240" w:lineRule="auto"/>
              <w:jc w:val="center"/>
              <w:rPr>
                <w:sz w:val="20"/>
              </w:rPr>
            </w:pPr>
            <w:r>
              <w:rPr>
                <w:sz w:val="20"/>
              </w:rPr>
              <w:t>(</w:t>
            </w:r>
            <w:r>
              <w:rPr>
                <w:rFonts w:hint="eastAsia"/>
                <w:sz w:val="20"/>
              </w:rPr>
              <w:t>元</w:t>
            </w:r>
            <w:r>
              <w:rPr>
                <w:sz w:val="20"/>
              </w:rPr>
              <w:t>)</w:t>
            </w:r>
          </w:p>
        </w:tc>
      </w:tr>
      <w:tr w:rsidR="00F53B85" w14:paraId="11BA65A4" w14:textId="77777777" w:rsidTr="001001EE">
        <w:tc>
          <w:tcPr>
            <w:tcW w:w="2200" w:type="dxa"/>
            <w:hideMark/>
          </w:tcPr>
          <w:p w14:paraId="1EC72DD7" w14:textId="77777777" w:rsidR="00F53B85" w:rsidRDefault="00F53B85" w:rsidP="001001EE">
            <w:pPr>
              <w:keepNext/>
              <w:snapToGrid w:val="0"/>
              <w:spacing w:after="0" w:line="240" w:lineRule="auto"/>
              <w:rPr>
                <w:sz w:val="20"/>
              </w:rPr>
            </w:pPr>
            <w:r>
              <w:rPr>
                <w:rFonts w:hint="eastAsia"/>
                <w:sz w:val="20"/>
              </w:rPr>
              <w:t>甲類消費物價指數</w:t>
            </w:r>
          </w:p>
        </w:tc>
        <w:tc>
          <w:tcPr>
            <w:tcW w:w="2240" w:type="dxa"/>
            <w:hideMark/>
          </w:tcPr>
          <w:p w14:paraId="5A36573D" w14:textId="77777777" w:rsidR="00F53B85" w:rsidRDefault="00F53B85" w:rsidP="001001EE">
            <w:pPr>
              <w:keepNext/>
              <w:snapToGrid w:val="0"/>
              <w:spacing w:after="0" w:line="240" w:lineRule="auto"/>
              <w:jc w:val="center"/>
              <w:rPr>
                <w:sz w:val="20"/>
              </w:rPr>
            </w:pPr>
            <w:r>
              <w:rPr>
                <w:sz w:val="20"/>
              </w:rPr>
              <w:t>50</w:t>
            </w:r>
          </w:p>
        </w:tc>
        <w:tc>
          <w:tcPr>
            <w:tcW w:w="3600" w:type="dxa"/>
            <w:hideMark/>
          </w:tcPr>
          <w:p w14:paraId="71BD9999" w14:textId="77777777" w:rsidR="00F53B85" w:rsidRDefault="00F53B85">
            <w:pPr>
              <w:keepNext/>
              <w:tabs>
                <w:tab w:val="left" w:pos="480"/>
              </w:tabs>
              <w:snapToGrid w:val="0"/>
              <w:spacing w:after="0" w:line="240" w:lineRule="auto"/>
              <w:ind w:rightChars="296" w:right="888"/>
              <w:jc w:val="right"/>
              <w:rPr>
                <w:sz w:val="20"/>
              </w:rPr>
            </w:pPr>
            <w:r w:rsidRPr="00656EDC">
              <w:rPr>
                <w:sz w:val="20"/>
              </w:rPr>
              <w:t>6,900</w:t>
            </w:r>
            <w:r w:rsidRPr="00D0475F">
              <w:rPr>
                <w:rFonts w:hint="eastAsia"/>
                <w:sz w:val="20"/>
              </w:rPr>
              <w:t>至</w:t>
            </w:r>
            <w:r w:rsidRPr="00656EDC">
              <w:rPr>
                <w:sz w:val="20"/>
              </w:rPr>
              <w:t>29,500</w:t>
            </w:r>
          </w:p>
        </w:tc>
      </w:tr>
      <w:tr w:rsidR="00F53B85" w14:paraId="2E0951AA" w14:textId="77777777" w:rsidTr="001001EE">
        <w:tc>
          <w:tcPr>
            <w:tcW w:w="2200" w:type="dxa"/>
            <w:hideMark/>
          </w:tcPr>
          <w:p w14:paraId="36D9FD26" w14:textId="77777777" w:rsidR="00F53B85" w:rsidRDefault="00F53B85" w:rsidP="001001EE">
            <w:pPr>
              <w:keepNext/>
              <w:snapToGrid w:val="0"/>
              <w:spacing w:after="0" w:line="240" w:lineRule="auto"/>
              <w:rPr>
                <w:sz w:val="20"/>
              </w:rPr>
            </w:pPr>
            <w:r>
              <w:rPr>
                <w:rFonts w:hint="eastAsia"/>
                <w:sz w:val="20"/>
              </w:rPr>
              <w:t>乙類消費物價指數</w:t>
            </w:r>
          </w:p>
        </w:tc>
        <w:tc>
          <w:tcPr>
            <w:tcW w:w="2240" w:type="dxa"/>
            <w:hideMark/>
          </w:tcPr>
          <w:p w14:paraId="63D179F6" w14:textId="77777777" w:rsidR="00F53B85" w:rsidRDefault="00F53B85" w:rsidP="001001EE">
            <w:pPr>
              <w:keepNext/>
              <w:snapToGrid w:val="0"/>
              <w:spacing w:after="0" w:line="240" w:lineRule="auto"/>
              <w:jc w:val="center"/>
              <w:rPr>
                <w:sz w:val="20"/>
              </w:rPr>
            </w:pPr>
            <w:r>
              <w:rPr>
                <w:sz w:val="20"/>
              </w:rPr>
              <w:t>30</w:t>
            </w:r>
          </w:p>
        </w:tc>
        <w:tc>
          <w:tcPr>
            <w:tcW w:w="3600" w:type="dxa"/>
            <w:hideMark/>
          </w:tcPr>
          <w:p w14:paraId="7640C66E" w14:textId="77777777" w:rsidR="00F53B85" w:rsidRDefault="00F53B85">
            <w:pPr>
              <w:keepNext/>
              <w:tabs>
                <w:tab w:val="left" w:pos="480"/>
              </w:tabs>
              <w:snapToGrid w:val="0"/>
              <w:spacing w:after="0" w:line="240" w:lineRule="auto"/>
              <w:ind w:rightChars="296" w:right="888"/>
              <w:jc w:val="right"/>
              <w:rPr>
                <w:sz w:val="20"/>
              </w:rPr>
            </w:pPr>
            <w:r w:rsidRPr="00656EDC">
              <w:rPr>
                <w:sz w:val="20"/>
              </w:rPr>
              <w:t>29,500</w:t>
            </w:r>
            <w:r w:rsidRPr="00D0475F">
              <w:rPr>
                <w:rFonts w:hint="eastAsia"/>
                <w:sz w:val="20"/>
              </w:rPr>
              <w:t>至</w:t>
            </w:r>
            <w:r w:rsidRPr="00656EDC">
              <w:rPr>
                <w:sz w:val="20"/>
              </w:rPr>
              <w:t>51,000</w:t>
            </w:r>
          </w:p>
        </w:tc>
      </w:tr>
      <w:tr w:rsidR="00F53B85" w14:paraId="5287C753" w14:textId="77777777" w:rsidTr="001001EE">
        <w:trPr>
          <w:trHeight w:val="315"/>
        </w:trPr>
        <w:tc>
          <w:tcPr>
            <w:tcW w:w="2200" w:type="dxa"/>
            <w:hideMark/>
          </w:tcPr>
          <w:p w14:paraId="368EA938" w14:textId="77777777" w:rsidR="00F53B85" w:rsidRDefault="00F53B85" w:rsidP="001001EE">
            <w:pPr>
              <w:keepNext/>
              <w:snapToGrid w:val="0"/>
              <w:spacing w:after="320" w:line="240" w:lineRule="auto"/>
              <w:rPr>
                <w:sz w:val="20"/>
              </w:rPr>
            </w:pPr>
            <w:r>
              <w:rPr>
                <w:rFonts w:hint="eastAsia"/>
                <w:sz w:val="20"/>
              </w:rPr>
              <w:t>丙類消費物價指數</w:t>
            </w:r>
          </w:p>
        </w:tc>
        <w:tc>
          <w:tcPr>
            <w:tcW w:w="2240" w:type="dxa"/>
            <w:hideMark/>
          </w:tcPr>
          <w:p w14:paraId="19FEA79B" w14:textId="77777777" w:rsidR="00F53B85" w:rsidRDefault="00F53B85" w:rsidP="001001EE">
            <w:pPr>
              <w:keepNext/>
              <w:snapToGrid w:val="0"/>
              <w:spacing w:after="320" w:line="240" w:lineRule="auto"/>
              <w:jc w:val="center"/>
              <w:rPr>
                <w:sz w:val="20"/>
              </w:rPr>
            </w:pPr>
            <w:r>
              <w:rPr>
                <w:sz w:val="20"/>
              </w:rPr>
              <w:t>10</w:t>
            </w:r>
          </w:p>
        </w:tc>
        <w:tc>
          <w:tcPr>
            <w:tcW w:w="3600" w:type="dxa"/>
            <w:hideMark/>
          </w:tcPr>
          <w:p w14:paraId="5970AC1D" w14:textId="77777777" w:rsidR="00F53B85" w:rsidRDefault="00F53B85">
            <w:pPr>
              <w:keepNext/>
              <w:tabs>
                <w:tab w:val="left" w:pos="480"/>
              </w:tabs>
              <w:snapToGrid w:val="0"/>
              <w:spacing w:after="320" w:line="240" w:lineRule="auto"/>
              <w:ind w:rightChars="296" w:right="888"/>
              <w:jc w:val="right"/>
              <w:rPr>
                <w:sz w:val="20"/>
              </w:rPr>
            </w:pPr>
            <w:r w:rsidRPr="00656EDC">
              <w:rPr>
                <w:sz w:val="20"/>
              </w:rPr>
              <w:t>51,000</w:t>
            </w:r>
            <w:r w:rsidRPr="00D0475F">
              <w:rPr>
                <w:rFonts w:hint="eastAsia"/>
                <w:sz w:val="20"/>
              </w:rPr>
              <w:t>至</w:t>
            </w:r>
            <w:r w:rsidRPr="00656EDC">
              <w:rPr>
                <w:sz w:val="20"/>
              </w:rPr>
              <w:t>97,000</w:t>
            </w:r>
            <w:r w:rsidRPr="00D0475F" w:rsidDel="00674A65">
              <w:rPr>
                <w:rFonts w:hint="eastAsia"/>
                <w:sz w:val="20"/>
              </w:rPr>
              <w:t xml:space="preserve"> </w:t>
            </w:r>
          </w:p>
        </w:tc>
      </w:tr>
    </w:tbl>
    <w:p w14:paraId="3DF69F7B" w14:textId="77777777" w:rsidR="00F53B85" w:rsidRPr="00597432" w:rsidRDefault="00F53B85" w:rsidP="001001EE">
      <w:pPr>
        <w:pStyle w:val="afc"/>
      </w:pPr>
      <w:r w:rsidRPr="00022190">
        <w:tab/>
      </w:r>
      <w:r w:rsidRPr="007D01D7">
        <w:rPr>
          <w:rFonts w:hint="eastAsia"/>
        </w:rPr>
        <w:t>以二零二三年為參照期的開支權數如下：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F53B85" w:rsidRPr="00022190" w14:paraId="31450AD3" w14:textId="77777777" w:rsidTr="00006DD4">
        <w:tc>
          <w:tcPr>
            <w:tcW w:w="2160" w:type="dxa"/>
          </w:tcPr>
          <w:p w14:paraId="395113D7" w14:textId="77777777" w:rsidR="00F53B85" w:rsidRPr="00022190" w:rsidRDefault="00F53B85" w:rsidP="001001EE">
            <w:pPr>
              <w:snapToGrid w:val="0"/>
              <w:spacing w:after="0" w:line="240" w:lineRule="auto"/>
              <w:rPr>
                <w:sz w:val="20"/>
              </w:rPr>
            </w:pPr>
            <w:r w:rsidRPr="00022190">
              <w:rPr>
                <w:sz w:val="20"/>
              </w:rPr>
              <w:br w:type="page"/>
            </w:r>
            <w:r w:rsidRPr="00022190">
              <w:rPr>
                <w:sz w:val="20"/>
              </w:rPr>
              <w:br w:type="page"/>
            </w:r>
            <w:r w:rsidRPr="00022190">
              <w:rPr>
                <w:sz w:val="20"/>
              </w:rPr>
              <w:br w:type="page"/>
            </w:r>
            <w:r w:rsidRPr="00022190">
              <w:rPr>
                <w:sz w:val="20"/>
              </w:rPr>
              <w:br w:type="page"/>
            </w:r>
            <w:r w:rsidRPr="00022190">
              <w:rPr>
                <w:rFonts w:hint="eastAsia"/>
                <w:sz w:val="20"/>
              </w:rPr>
              <w:t>開支</w:t>
            </w:r>
            <w:r w:rsidRPr="00022190">
              <w:rPr>
                <w:rFonts w:hint="eastAsia"/>
                <w:sz w:val="20"/>
              </w:rPr>
              <w:br/>
            </w:r>
            <w:r w:rsidRPr="00022190">
              <w:rPr>
                <w:rFonts w:hint="eastAsia"/>
                <w:sz w:val="20"/>
                <w:u w:val="single"/>
              </w:rPr>
              <w:t>組成項目</w:t>
            </w:r>
          </w:p>
        </w:tc>
        <w:tc>
          <w:tcPr>
            <w:tcW w:w="1470" w:type="dxa"/>
          </w:tcPr>
          <w:p w14:paraId="7672F6FE" w14:textId="77777777" w:rsidR="00F53B85" w:rsidRPr="00022190" w:rsidRDefault="00F53B85" w:rsidP="001001EE">
            <w:pPr>
              <w:snapToGrid w:val="0"/>
              <w:spacing w:after="0" w:line="240" w:lineRule="auto"/>
              <w:jc w:val="center"/>
              <w:rPr>
                <w:sz w:val="20"/>
                <w:u w:val="single"/>
              </w:rPr>
            </w:pPr>
            <w:r w:rsidRPr="00022190">
              <w:rPr>
                <w:rFonts w:hint="eastAsia"/>
                <w:sz w:val="20"/>
              </w:rPr>
              <w:t>綜合消費</w:t>
            </w:r>
            <w:r w:rsidRPr="00022190">
              <w:rPr>
                <w:rFonts w:hint="eastAsia"/>
                <w:sz w:val="20"/>
                <w:u w:val="single"/>
              </w:rPr>
              <w:br/>
            </w:r>
            <w:r w:rsidRPr="00022190">
              <w:rPr>
                <w:rFonts w:hint="eastAsia"/>
                <w:sz w:val="20"/>
                <w:u w:val="single"/>
              </w:rPr>
              <w:t>物價指數</w:t>
            </w:r>
          </w:p>
        </w:tc>
        <w:tc>
          <w:tcPr>
            <w:tcW w:w="1470" w:type="dxa"/>
          </w:tcPr>
          <w:p w14:paraId="337A70F3" w14:textId="77777777" w:rsidR="00F53B85" w:rsidRPr="00022190" w:rsidRDefault="00F53B85" w:rsidP="001001EE">
            <w:pPr>
              <w:snapToGrid w:val="0"/>
              <w:spacing w:after="0" w:line="240" w:lineRule="auto"/>
              <w:jc w:val="center"/>
              <w:rPr>
                <w:sz w:val="20"/>
                <w:u w:val="single"/>
              </w:rPr>
            </w:pPr>
            <w:r w:rsidRPr="00022190">
              <w:rPr>
                <w:rFonts w:hint="eastAsia"/>
                <w:sz w:val="20"/>
              </w:rPr>
              <w:t>甲類消費</w:t>
            </w:r>
            <w:r w:rsidRPr="00022190">
              <w:rPr>
                <w:rFonts w:hint="eastAsia"/>
                <w:sz w:val="20"/>
                <w:u w:val="single"/>
              </w:rPr>
              <w:br/>
            </w:r>
            <w:r w:rsidRPr="00022190">
              <w:rPr>
                <w:rFonts w:hint="eastAsia"/>
                <w:sz w:val="20"/>
                <w:u w:val="single"/>
              </w:rPr>
              <w:t>物價指數</w:t>
            </w:r>
          </w:p>
        </w:tc>
        <w:tc>
          <w:tcPr>
            <w:tcW w:w="1470" w:type="dxa"/>
          </w:tcPr>
          <w:p w14:paraId="7B4BEBB9" w14:textId="77777777" w:rsidR="00F53B85" w:rsidRPr="00022190" w:rsidRDefault="00F53B85" w:rsidP="001001EE">
            <w:pPr>
              <w:snapToGrid w:val="0"/>
              <w:spacing w:after="0" w:line="240" w:lineRule="auto"/>
              <w:jc w:val="center"/>
              <w:rPr>
                <w:sz w:val="20"/>
                <w:u w:val="single"/>
              </w:rPr>
            </w:pPr>
            <w:r w:rsidRPr="00022190">
              <w:rPr>
                <w:rFonts w:hint="eastAsia"/>
                <w:sz w:val="20"/>
              </w:rPr>
              <w:t>乙類消費</w:t>
            </w:r>
            <w:r w:rsidRPr="00022190">
              <w:rPr>
                <w:rFonts w:hint="eastAsia"/>
                <w:sz w:val="20"/>
                <w:u w:val="single"/>
              </w:rPr>
              <w:br/>
            </w:r>
            <w:r w:rsidRPr="00022190">
              <w:rPr>
                <w:rFonts w:hint="eastAsia"/>
                <w:sz w:val="20"/>
                <w:u w:val="single"/>
              </w:rPr>
              <w:t>物價指數</w:t>
            </w:r>
          </w:p>
        </w:tc>
        <w:tc>
          <w:tcPr>
            <w:tcW w:w="1470" w:type="dxa"/>
          </w:tcPr>
          <w:p w14:paraId="2A9F030E" w14:textId="77777777" w:rsidR="00F53B85" w:rsidRPr="00022190" w:rsidRDefault="00F53B85" w:rsidP="001001EE">
            <w:pPr>
              <w:snapToGrid w:val="0"/>
              <w:spacing w:after="0" w:line="240" w:lineRule="auto"/>
              <w:jc w:val="center"/>
              <w:rPr>
                <w:sz w:val="20"/>
                <w:u w:val="single"/>
              </w:rPr>
            </w:pPr>
            <w:r w:rsidRPr="00022190">
              <w:rPr>
                <w:rFonts w:hint="eastAsia"/>
                <w:sz w:val="20"/>
              </w:rPr>
              <w:t>丙類消費</w:t>
            </w:r>
            <w:r w:rsidRPr="00022190">
              <w:rPr>
                <w:rFonts w:hint="eastAsia"/>
                <w:sz w:val="20"/>
                <w:u w:val="single"/>
              </w:rPr>
              <w:br/>
            </w:r>
            <w:r w:rsidRPr="00022190">
              <w:rPr>
                <w:rFonts w:hint="eastAsia"/>
                <w:sz w:val="20"/>
                <w:u w:val="single"/>
              </w:rPr>
              <w:t>物價指數</w:t>
            </w:r>
          </w:p>
        </w:tc>
      </w:tr>
      <w:tr w:rsidR="00F53B85" w:rsidRPr="00022190" w14:paraId="5CBB923E" w14:textId="77777777" w:rsidTr="00006DD4">
        <w:trPr>
          <w:trHeight w:val="85"/>
        </w:trPr>
        <w:tc>
          <w:tcPr>
            <w:tcW w:w="2160" w:type="dxa"/>
          </w:tcPr>
          <w:p w14:paraId="40BD1938" w14:textId="77777777" w:rsidR="00F53B85" w:rsidRPr="00022190" w:rsidRDefault="00F53B85" w:rsidP="001001EE">
            <w:pPr>
              <w:pStyle w:val="af9"/>
              <w:spacing w:after="120" w:line="240" w:lineRule="auto"/>
              <w:jc w:val="center"/>
              <w:rPr>
                <w:spacing w:val="0"/>
                <w:sz w:val="20"/>
                <w:szCs w:val="24"/>
                <w:lang w:val="en-GB"/>
              </w:rPr>
            </w:pPr>
          </w:p>
        </w:tc>
        <w:tc>
          <w:tcPr>
            <w:tcW w:w="1470" w:type="dxa"/>
          </w:tcPr>
          <w:p w14:paraId="317D47A5" w14:textId="77777777" w:rsidR="00F53B85" w:rsidRPr="00022190" w:rsidRDefault="00F53B85" w:rsidP="001001EE">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2E3257AA" w14:textId="77777777" w:rsidR="00F53B85" w:rsidRPr="00022190" w:rsidRDefault="00F53B85" w:rsidP="001001EE">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5C59DC9D" w14:textId="77777777" w:rsidR="00F53B85" w:rsidRPr="00022190" w:rsidRDefault="00F53B85" w:rsidP="001001EE">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7E71544A" w14:textId="77777777" w:rsidR="00F53B85" w:rsidRPr="00022190" w:rsidRDefault="00F53B85" w:rsidP="001001EE">
            <w:pPr>
              <w:pStyle w:val="af9"/>
              <w:spacing w:after="120" w:line="240" w:lineRule="auto"/>
              <w:jc w:val="center"/>
              <w:rPr>
                <w:spacing w:val="0"/>
                <w:sz w:val="20"/>
                <w:szCs w:val="24"/>
                <w:lang w:val="en-GB"/>
              </w:rPr>
            </w:pPr>
            <w:r w:rsidRPr="00022190">
              <w:rPr>
                <w:spacing w:val="0"/>
                <w:sz w:val="20"/>
                <w:szCs w:val="24"/>
                <w:lang w:val="en-GB"/>
              </w:rPr>
              <w:t>(%)</w:t>
            </w:r>
          </w:p>
        </w:tc>
      </w:tr>
      <w:tr w:rsidR="00F53B85" w:rsidRPr="00022190" w14:paraId="3DB407D6" w14:textId="77777777" w:rsidTr="001001EE">
        <w:trPr>
          <w:trHeight w:val="85"/>
        </w:trPr>
        <w:tc>
          <w:tcPr>
            <w:tcW w:w="2160" w:type="dxa"/>
          </w:tcPr>
          <w:p w14:paraId="22E63C00" w14:textId="77777777" w:rsidR="00F53B85" w:rsidRPr="00022190" w:rsidRDefault="00F53B85" w:rsidP="001001EE">
            <w:pPr>
              <w:snapToGrid w:val="0"/>
              <w:spacing w:after="0" w:line="240" w:lineRule="auto"/>
              <w:ind w:left="240" w:hanging="240"/>
              <w:rPr>
                <w:sz w:val="20"/>
              </w:rPr>
            </w:pPr>
            <w:r w:rsidRPr="00022190">
              <w:rPr>
                <w:rFonts w:hint="eastAsia"/>
                <w:sz w:val="20"/>
              </w:rPr>
              <w:t>食品</w:t>
            </w:r>
          </w:p>
        </w:tc>
        <w:tc>
          <w:tcPr>
            <w:tcW w:w="1470" w:type="dxa"/>
          </w:tcPr>
          <w:p w14:paraId="75989FEB"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26.49</w:t>
            </w:r>
          </w:p>
        </w:tc>
        <w:tc>
          <w:tcPr>
            <w:tcW w:w="1470" w:type="dxa"/>
          </w:tcPr>
          <w:p w14:paraId="7B3BE4FE"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31.58</w:t>
            </w:r>
          </w:p>
        </w:tc>
        <w:tc>
          <w:tcPr>
            <w:tcW w:w="1470" w:type="dxa"/>
          </w:tcPr>
          <w:p w14:paraId="43CCD065"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26.09</w:t>
            </w:r>
          </w:p>
        </w:tc>
        <w:tc>
          <w:tcPr>
            <w:tcW w:w="1470" w:type="dxa"/>
          </w:tcPr>
          <w:p w14:paraId="236390BA"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20.98</w:t>
            </w:r>
          </w:p>
        </w:tc>
      </w:tr>
      <w:tr w:rsidR="00F53B85" w:rsidRPr="00022190" w14:paraId="70E68041" w14:textId="77777777" w:rsidTr="001001EE">
        <w:trPr>
          <w:trHeight w:val="278"/>
        </w:trPr>
        <w:tc>
          <w:tcPr>
            <w:tcW w:w="2160" w:type="dxa"/>
          </w:tcPr>
          <w:p w14:paraId="3E9D7588" w14:textId="77777777" w:rsidR="00F53B85" w:rsidRPr="00022190" w:rsidRDefault="00F53B85" w:rsidP="001001EE">
            <w:pPr>
              <w:tabs>
                <w:tab w:val="left" w:pos="252"/>
              </w:tabs>
              <w:snapToGrid w:val="0"/>
              <w:spacing w:after="0" w:line="240" w:lineRule="auto"/>
              <w:ind w:left="492" w:hanging="184"/>
              <w:rPr>
                <w:i/>
                <w:sz w:val="20"/>
              </w:rPr>
            </w:pPr>
            <w:r w:rsidRPr="00022190">
              <w:rPr>
                <w:rFonts w:hint="eastAsia"/>
                <w:i/>
                <w:sz w:val="20"/>
              </w:rPr>
              <w:t>外出用膳</w:t>
            </w:r>
            <w:r>
              <w:rPr>
                <w:rFonts w:hint="eastAsia"/>
                <w:i/>
                <w:sz w:val="20"/>
                <w:lang w:eastAsia="zh-HK"/>
              </w:rPr>
              <w:t>及外賣</w:t>
            </w:r>
          </w:p>
        </w:tc>
        <w:tc>
          <w:tcPr>
            <w:tcW w:w="1470" w:type="dxa"/>
          </w:tcPr>
          <w:p w14:paraId="39B2C59D"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17.39</w:t>
            </w:r>
          </w:p>
        </w:tc>
        <w:tc>
          <w:tcPr>
            <w:tcW w:w="1470" w:type="dxa"/>
          </w:tcPr>
          <w:p w14:paraId="1A53DE65"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19.33</w:t>
            </w:r>
          </w:p>
        </w:tc>
        <w:tc>
          <w:tcPr>
            <w:tcW w:w="1470" w:type="dxa"/>
          </w:tcPr>
          <w:p w14:paraId="1E8791AD"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17.71</w:t>
            </w:r>
          </w:p>
        </w:tc>
        <w:tc>
          <w:tcPr>
            <w:tcW w:w="1470" w:type="dxa"/>
          </w:tcPr>
          <w:p w14:paraId="51EC4A2D"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14.63</w:t>
            </w:r>
          </w:p>
        </w:tc>
      </w:tr>
      <w:tr w:rsidR="00F53B85" w:rsidRPr="00022190" w14:paraId="28BD9AD1" w14:textId="77777777" w:rsidTr="001001EE">
        <w:trPr>
          <w:trHeight w:val="215"/>
        </w:trPr>
        <w:tc>
          <w:tcPr>
            <w:tcW w:w="2160" w:type="dxa"/>
          </w:tcPr>
          <w:p w14:paraId="55D32AA2" w14:textId="77777777" w:rsidR="00F53B85" w:rsidRPr="00022190" w:rsidRDefault="00F53B85" w:rsidP="001001EE">
            <w:pPr>
              <w:tabs>
                <w:tab w:val="left" w:pos="252"/>
              </w:tabs>
              <w:snapToGrid w:val="0"/>
              <w:spacing w:after="0" w:line="240" w:lineRule="auto"/>
              <w:ind w:left="492" w:hanging="184"/>
              <w:rPr>
                <w:i/>
                <w:sz w:val="20"/>
              </w:rPr>
            </w:pPr>
            <w:r w:rsidRPr="00EE4A54">
              <w:rPr>
                <w:rFonts w:hint="eastAsia"/>
                <w:i/>
                <w:sz w:val="20"/>
              </w:rPr>
              <w:t>基本</w:t>
            </w:r>
            <w:r w:rsidRPr="00022190">
              <w:rPr>
                <w:rFonts w:hint="eastAsia"/>
                <w:i/>
                <w:sz w:val="20"/>
              </w:rPr>
              <w:t>食品</w:t>
            </w:r>
          </w:p>
        </w:tc>
        <w:tc>
          <w:tcPr>
            <w:tcW w:w="1470" w:type="dxa"/>
          </w:tcPr>
          <w:p w14:paraId="21176DC8"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9.10</w:t>
            </w:r>
          </w:p>
        </w:tc>
        <w:tc>
          <w:tcPr>
            <w:tcW w:w="1470" w:type="dxa"/>
          </w:tcPr>
          <w:p w14:paraId="1ADB5ED6"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12.25</w:t>
            </w:r>
          </w:p>
        </w:tc>
        <w:tc>
          <w:tcPr>
            <w:tcW w:w="1470" w:type="dxa"/>
          </w:tcPr>
          <w:p w14:paraId="6CD1EEAA"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8.38</w:t>
            </w:r>
          </w:p>
        </w:tc>
        <w:tc>
          <w:tcPr>
            <w:tcW w:w="1470" w:type="dxa"/>
          </w:tcPr>
          <w:p w14:paraId="4CBDCF11"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6.35</w:t>
            </w:r>
          </w:p>
        </w:tc>
      </w:tr>
      <w:tr w:rsidR="00F53B85" w:rsidRPr="00022190" w14:paraId="6BB03D57" w14:textId="77777777" w:rsidTr="001001EE">
        <w:tc>
          <w:tcPr>
            <w:tcW w:w="2160" w:type="dxa"/>
          </w:tcPr>
          <w:p w14:paraId="0CE8FD06" w14:textId="77777777" w:rsidR="00F53B85" w:rsidRPr="00022190" w:rsidRDefault="00F53B85" w:rsidP="001001EE">
            <w:pPr>
              <w:snapToGrid w:val="0"/>
              <w:spacing w:after="0" w:line="240" w:lineRule="auto"/>
              <w:ind w:left="240" w:hanging="240"/>
              <w:rPr>
                <w:sz w:val="20"/>
              </w:rPr>
            </w:pPr>
            <w:r w:rsidRPr="00022190">
              <w:rPr>
                <w:rFonts w:hint="eastAsia"/>
                <w:sz w:val="20"/>
              </w:rPr>
              <w:t>住屋</w:t>
            </w:r>
          </w:p>
        </w:tc>
        <w:tc>
          <w:tcPr>
            <w:tcW w:w="1470" w:type="dxa"/>
          </w:tcPr>
          <w:p w14:paraId="613F9263"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38.48</w:t>
            </w:r>
          </w:p>
        </w:tc>
        <w:tc>
          <w:tcPr>
            <w:tcW w:w="1470" w:type="dxa"/>
          </w:tcPr>
          <w:p w14:paraId="5EDFDD8B"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39.54</w:t>
            </w:r>
          </w:p>
        </w:tc>
        <w:tc>
          <w:tcPr>
            <w:tcW w:w="1470" w:type="dxa"/>
          </w:tcPr>
          <w:p w14:paraId="4D4307D2"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38.67</w:t>
            </w:r>
          </w:p>
        </w:tc>
        <w:tc>
          <w:tcPr>
            <w:tcW w:w="1470" w:type="dxa"/>
          </w:tcPr>
          <w:p w14:paraId="1F8FD377"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36.94</w:t>
            </w:r>
          </w:p>
        </w:tc>
      </w:tr>
      <w:tr w:rsidR="00F53B85" w:rsidRPr="00022190" w14:paraId="392130F7" w14:textId="77777777" w:rsidTr="001001EE">
        <w:tc>
          <w:tcPr>
            <w:tcW w:w="2160" w:type="dxa"/>
          </w:tcPr>
          <w:p w14:paraId="632E2CE3" w14:textId="77777777" w:rsidR="00F53B85" w:rsidRPr="00022190" w:rsidRDefault="00F53B85" w:rsidP="001001EE">
            <w:pPr>
              <w:tabs>
                <w:tab w:val="left" w:pos="252"/>
              </w:tabs>
              <w:snapToGrid w:val="0"/>
              <w:spacing w:after="0" w:line="240" w:lineRule="auto"/>
              <w:ind w:left="492" w:hanging="184"/>
              <w:rPr>
                <w:i/>
                <w:sz w:val="20"/>
              </w:rPr>
            </w:pPr>
            <w:r w:rsidRPr="00022190">
              <w:rPr>
                <w:rFonts w:hint="eastAsia"/>
                <w:i/>
                <w:sz w:val="20"/>
              </w:rPr>
              <w:t>私人房屋租金</w:t>
            </w:r>
          </w:p>
        </w:tc>
        <w:tc>
          <w:tcPr>
            <w:tcW w:w="1470" w:type="dxa"/>
          </w:tcPr>
          <w:p w14:paraId="7D7CEB16"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33.58</w:t>
            </w:r>
          </w:p>
        </w:tc>
        <w:tc>
          <w:tcPr>
            <w:tcW w:w="1470" w:type="dxa"/>
          </w:tcPr>
          <w:p w14:paraId="3C53970A"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32.27</w:t>
            </w:r>
          </w:p>
        </w:tc>
        <w:tc>
          <w:tcPr>
            <w:tcW w:w="1470" w:type="dxa"/>
          </w:tcPr>
          <w:p w14:paraId="6DD631C6"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34.99</w:t>
            </w:r>
          </w:p>
        </w:tc>
        <w:tc>
          <w:tcPr>
            <w:tcW w:w="1470" w:type="dxa"/>
          </w:tcPr>
          <w:p w14:paraId="4D405C49"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33.18</w:t>
            </w:r>
          </w:p>
        </w:tc>
      </w:tr>
      <w:tr w:rsidR="00F53B85" w:rsidRPr="00022190" w14:paraId="2C320C1C" w14:textId="77777777" w:rsidTr="001001EE">
        <w:tc>
          <w:tcPr>
            <w:tcW w:w="2160" w:type="dxa"/>
          </w:tcPr>
          <w:p w14:paraId="49604268" w14:textId="77777777" w:rsidR="00F53B85" w:rsidRPr="00022190" w:rsidRDefault="00F53B85" w:rsidP="001001EE">
            <w:pPr>
              <w:tabs>
                <w:tab w:val="left" w:pos="252"/>
              </w:tabs>
              <w:snapToGrid w:val="0"/>
              <w:spacing w:after="0" w:line="240" w:lineRule="auto"/>
              <w:ind w:left="492" w:hanging="184"/>
              <w:rPr>
                <w:i/>
                <w:sz w:val="20"/>
              </w:rPr>
            </w:pPr>
            <w:r w:rsidRPr="00022190">
              <w:rPr>
                <w:rFonts w:hint="eastAsia"/>
                <w:i/>
                <w:sz w:val="20"/>
              </w:rPr>
              <w:t>公營房屋租金</w:t>
            </w:r>
          </w:p>
        </w:tc>
        <w:tc>
          <w:tcPr>
            <w:tcW w:w="1470" w:type="dxa"/>
          </w:tcPr>
          <w:p w14:paraId="0CE05EFC"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1.97</w:t>
            </w:r>
          </w:p>
        </w:tc>
        <w:tc>
          <w:tcPr>
            <w:tcW w:w="1470" w:type="dxa"/>
          </w:tcPr>
          <w:p w14:paraId="16A89CCD"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5.17</w:t>
            </w:r>
          </w:p>
        </w:tc>
        <w:tc>
          <w:tcPr>
            <w:tcW w:w="1470" w:type="dxa"/>
          </w:tcPr>
          <w:p w14:paraId="5D94213D"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0.66</w:t>
            </w:r>
          </w:p>
        </w:tc>
        <w:tc>
          <w:tcPr>
            <w:tcW w:w="1470" w:type="dxa"/>
          </w:tcPr>
          <w:p w14:paraId="16CC06EA"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F53B85" w:rsidRPr="00022190" w14:paraId="49DD2B2E" w14:textId="77777777" w:rsidTr="001001EE">
        <w:tc>
          <w:tcPr>
            <w:tcW w:w="2160" w:type="dxa"/>
          </w:tcPr>
          <w:p w14:paraId="1707647E" w14:textId="77777777" w:rsidR="00F53B85" w:rsidRPr="00022190" w:rsidRDefault="00F53B85" w:rsidP="001001EE">
            <w:pPr>
              <w:tabs>
                <w:tab w:val="left" w:pos="252"/>
              </w:tabs>
              <w:snapToGrid w:val="0"/>
              <w:spacing w:after="0" w:line="240" w:lineRule="auto"/>
              <w:ind w:left="492" w:hanging="184"/>
              <w:rPr>
                <w:i/>
                <w:sz w:val="20"/>
              </w:rPr>
            </w:pPr>
            <w:r>
              <w:rPr>
                <w:rFonts w:hint="eastAsia"/>
                <w:i/>
                <w:sz w:val="20"/>
                <w:lang w:eastAsia="zh-HK"/>
              </w:rPr>
              <w:t>管理</w:t>
            </w:r>
            <w:r w:rsidRPr="00022190">
              <w:rPr>
                <w:rFonts w:hint="eastAsia"/>
                <w:i/>
                <w:sz w:val="20"/>
              </w:rPr>
              <w:t>費及其他</w:t>
            </w:r>
            <w:r w:rsidRPr="00022190">
              <w:rPr>
                <w:i/>
                <w:sz w:val="20"/>
              </w:rPr>
              <w:br/>
            </w:r>
            <w:r w:rsidRPr="00022190">
              <w:rPr>
                <w:rFonts w:hint="eastAsia"/>
                <w:i/>
                <w:sz w:val="20"/>
              </w:rPr>
              <w:t>住屋費用</w:t>
            </w:r>
          </w:p>
        </w:tc>
        <w:tc>
          <w:tcPr>
            <w:tcW w:w="1470" w:type="dxa"/>
          </w:tcPr>
          <w:p w14:paraId="11A6F2D8"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2.93</w:t>
            </w:r>
          </w:p>
        </w:tc>
        <w:tc>
          <w:tcPr>
            <w:tcW w:w="1470" w:type="dxa"/>
          </w:tcPr>
          <w:p w14:paraId="4CBEFD5E"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2.10</w:t>
            </w:r>
          </w:p>
        </w:tc>
        <w:tc>
          <w:tcPr>
            <w:tcW w:w="1470" w:type="dxa"/>
          </w:tcPr>
          <w:p w14:paraId="560AE221"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3.02</w:t>
            </w:r>
          </w:p>
        </w:tc>
        <w:tc>
          <w:tcPr>
            <w:tcW w:w="1470" w:type="dxa"/>
          </w:tcPr>
          <w:p w14:paraId="7A91E3CD" w14:textId="77777777" w:rsidR="00F53B85" w:rsidRPr="00A3374E"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3.76</w:t>
            </w:r>
          </w:p>
        </w:tc>
      </w:tr>
      <w:tr w:rsidR="00F53B85" w:rsidRPr="00022190" w14:paraId="299379C8" w14:textId="77777777" w:rsidTr="001001EE">
        <w:tc>
          <w:tcPr>
            <w:tcW w:w="2160" w:type="dxa"/>
          </w:tcPr>
          <w:p w14:paraId="44CE595B" w14:textId="77777777" w:rsidR="00F53B85" w:rsidRPr="00022190" w:rsidRDefault="00F53B85" w:rsidP="001001EE">
            <w:pPr>
              <w:snapToGrid w:val="0"/>
              <w:spacing w:after="0" w:line="240" w:lineRule="auto"/>
              <w:ind w:left="240" w:hanging="240"/>
              <w:rPr>
                <w:sz w:val="20"/>
              </w:rPr>
            </w:pPr>
            <w:r w:rsidRPr="00022190">
              <w:rPr>
                <w:rFonts w:hint="eastAsia"/>
                <w:sz w:val="20"/>
              </w:rPr>
              <w:t>電力、燃氣及水</w:t>
            </w:r>
          </w:p>
        </w:tc>
        <w:tc>
          <w:tcPr>
            <w:tcW w:w="1470" w:type="dxa"/>
          </w:tcPr>
          <w:p w14:paraId="3B46C323"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3.07</w:t>
            </w:r>
          </w:p>
        </w:tc>
        <w:tc>
          <w:tcPr>
            <w:tcW w:w="1470" w:type="dxa"/>
          </w:tcPr>
          <w:p w14:paraId="24B8EFB5"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4.21</w:t>
            </w:r>
          </w:p>
        </w:tc>
        <w:tc>
          <w:tcPr>
            <w:tcW w:w="1470" w:type="dxa"/>
          </w:tcPr>
          <w:p w14:paraId="65D0ABFF"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2.82</w:t>
            </w:r>
          </w:p>
        </w:tc>
        <w:tc>
          <w:tcPr>
            <w:tcW w:w="1470" w:type="dxa"/>
          </w:tcPr>
          <w:p w14:paraId="11634D27"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2.07</w:t>
            </w:r>
          </w:p>
        </w:tc>
      </w:tr>
      <w:tr w:rsidR="00F53B85" w:rsidRPr="00022190" w14:paraId="45F935F6" w14:textId="77777777" w:rsidTr="001001EE">
        <w:tc>
          <w:tcPr>
            <w:tcW w:w="2160" w:type="dxa"/>
          </w:tcPr>
          <w:p w14:paraId="19B3B25E" w14:textId="77777777" w:rsidR="00F53B85" w:rsidRPr="00022190" w:rsidRDefault="00F53B85" w:rsidP="001001EE">
            <w:pPr>
              <w:snapToGrid w:val="0"/>
              <w:spacing w:after="0" w:line="240" w:lineRule="auto"/>
              <w:ind w:left="240" w:hanging="240"/>
              <w:rPr>
                <w:sz w:val="20"/>
              </w:rPr>
            </w:pPr>
            <w:r w:rsidRPr="00022190">
              <w:rPr>
                <w:rFonts w:hint="eastAsia"/>
                <w:sz w:val="20"/>
              </w:rPr>
              <w:t>煙酒</w:t>
            </w:r>
          </w:p>
        </w:tc>
        <w:tc>
          <w:tcPr>
            <w:tcW w:w="1470" w:type="dxa"/>
          </w:tcPr>
          <w:p w14:paraId="1DCE8948"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0.52</w:t>
            </w:r>
          </w:p>
        </w:tc>
        <w:tc>
          <w:tcPr>
            <w:tcW w:w="1470" w:type="dxa"/>
          </w:tcPr>
          <w:p w14:paraId="17754D6D"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0.84</w:t>
            </w:r>
          </w:p>
        </w:tc>
        <w:tc>
          <w:tcPr>
            <w:tcW w:w="1470" w:type="dxa"/>
          </w:tcPr>
          <w:p w14:paraId="0A27FFE7"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0.44</w:t>
            </w:r>
          </w:p>
        </w:tc>
        <w:tc>
          <w:tcPr>
            <w:tcW w:w="1470" w:type="dxa"/>
          </w:tcPr>
          <w:p w14:paraId="3B910853"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0.27</w:t>
            </w:r>
          </w:p>
        </w:tc>
      </w:tr>
      <w:tr w:rsidR="00F53B85" w:rsidRPr="00022190" w14:paraId="5609124F" w14:textId="77777777" w:rsidTr="001001EE">
        <w:tc>
          <w:tcPr>
            <w:tcW w:w="2160" w:type="dxa"/>
          </w:tcPr>
          <w:p w14:paraId="04980818" w14:textId="77777777" w:rsidR="00F53B85" w:rsidRPr="00022190" w:rsidRDefault="00F53B85" w:rsidP="001001EE">
            <w:pPr>
              <w:snapToGrid w:val="0"/>
              <w:spacing w:after="0" w:line="240" w:lineRule="auto"/>
              <w:ind w:left="240" w:hanging="240"/>
              <w:rPr>
                <w:sz w:val="20"/>
              </w:rPr>
            </w:pPr>
            <w:r w:rsidRPr="00022190">
              <w:rPr>
                <w:rFonts w:hint="eastAsia"/>
                <w:sz w:val="20"/>
              </w:rPr>
              <w:t>衣履</w:t>
            </w:r>
          </w:p>
        </w:tc>
        <w:tc>
          <w:tcPr>
            <w:tcW w:w="1470" w:type="dxa"/>
          </w:tcPr>
          <w:p w14:paraId="577B3F82"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2.74</w:t>
            </w:r>
          </w:p>
        </w:tc>
        <w:tc>
          <w:tcPr>
            <w:tcW w:w="1470" w:type="dxa"/>
          </w:tcPr>
          <w:p w14:paraId="2E40404F"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2.00</w:t>
            </w:r>
          </w:p>
        </w:tc>
        <w:tc>
          <w:tcPr>
            <w:tcW w:w="1470" w:type="dxa"/>
          </w:tcPr>
          <w:p w14:paraId="71EFE79E"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2.85</w:t>
            </w:r>
          </w:p>
        </w:tc>
        <w:tc>
          <w:tcPr>
            <w:tcW w:w="1470" w:type="dxa"/>
          </w:tcPr>
          <w:p w14:paraId="1B959F32"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3.46</w:t>
            </w:r>
          </w:p>
        </w:tc>
      </w:tr>
      <w:tr w:rsidR="00F53B85" w:rsidRPr="00022190" w14:paraId="06C84960" w14:textId="77777777" w:rsidTr="001001EE">
        <w:tc>
          <w:tcPr>
            <w:tcW w:w="2160" w:type="dxa"/>
          </w:tcPr>
          <w:p w14:paraId="3510560A" w14:textId="77777777" w:rsidR="00F53B85" w:rsidRPr="00022190" w:rsidRDefault="00F53B85" w:rsidP="001001EE">
            <w:pPr>
              <w:snapToGrid w:val="0"/>
              <w:spacing w:after="0" w:line="240" w:lineRule="auto"/>
              <w:ind w:left="240" w:hanging="240"/>
              <w:rPr>
                <w:sz w:val="20"/>
              </w:rPr>
            </w:pPr>
            <w:r w:rsidRPr="00022190">
              <w:rPr>
                <w:rFonts w:hint="eastAsia"/>
                <w:sz w:val="20"/>
              </w:rPr>
              <w:t>耐用物品</w:t>
            </w:r>
          </w:p>
        </w:tc>
        <w:tc>
          <w:tcPr>
            <w:tcW w:w="1470" w:type="dxa"/>
          </w:tcPr>
          <w:p w14:paraId="4EC18257"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4.30</w:t>
            </w:r>
          </w:p>
        </w:tc>
        <w:tc>
          <w:tcPr>
            <w:tcW w:w="1470" w:type="dxa"/>
          </w:tcPr>
          <w:p w14:paraId="70B23319"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3.53</w:t>
            </w:r>
          </w:p>
        </w:tc>
        <w:tc>
          <w:tcPr>
            <w:tcW w:w="1470" w:type="dxa"/>
          </w:tcPr>
          <w:p w14:paraId="7F5F2AB5"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4.26</w:t>
            </w:r>
          </w:p>
        </w:tc>
        <w:tc>
          <w:tcPr>
            <w:tcW w:w="1470" w:type="dxa"/>
          </w:tcPr>
          <w:p w14:paraId="00F65FDD"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r>
      <w:tr w:rsidR="00F53B85" w:rsidRPr="00022190" w14:paraId="2E55F30E" w14:textId="77777777" w:rsidTr="001001EE">
        <w:tc>
          <w:tcPr>
            <w:tcW w:w="2160" w:type="dxa"/>
          </w:tcPr>
          <w:p w14:paraId="4CB3A22C" w14:textId="77777777" w:rsidR="00F53B85" w:rsidRPr="00022190" w:rsidRDefault="00F53B85" w:rsidP="001001EE">
            <w:pPr>
              <w:snapToGrid w:val="0"/>
              <w:spacing w:after="0" w:line="240" w:lineRule="auto"/>
              <w:ind w:left="240" w:hanging="240"/>
              <w:rPr>
                <w:sz w:val="20"/>
              </w:rPr>
            </w:pPr>
            <w:r w:rsidRPr="00022190">
              <w:rPr>
                <w:rFonts w:hint="eastAsia"/>
                <w:sz w:val="20"/>
              </w:rPr>
              <w:t>雜項物品</w:t>
            </w:r>
          </w:p>
        </w:tc>
        <w:tc>
          <w:tcPr>
            <w:tcW w:w="1470" w:type="dxa"/>
          </w:tcPr>
          <w:p w14:paraId="22613D1A"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3.38</w:t>
            </w:r>
          </w:p>
        </w:tc>
        <w:tc>
          <w:tcPr>
            <w:tcW w:w="1470" w:type="dxa"/>
          </w:tcPr>
          <w:p w14:paraId="0771D8C7"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3.27</w:t>
            </w:r>
          </w:p>
        </w:tc>
        <w:tc>
          <w:tcPr>
            <w:tcW w:w="1470" w:type="dxa"/>
          </w:tcPr>
          <w:p w14:paraId="359604F6"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3.51</w:t>
            </w:r>
          </w:p>
        </w:tc>
        <w:tc>
          <w:tcPr>
            <w:tcW w:w="1470" w:type="dxa"/>
          </w:tcPr>
          <w:p w14:paraId="574933D2"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3.32</w:t>
            </w:r>
          </w:p>
        </w:tc>
      </w:tr>
      <w:tr w:rsidR="00F53B85" w:rsidRPr="00022190" w14:paraId="66D0C1E9" w14:textId="77777777" w:rsidTr="001001EE">
        <w:tc>
          <w:tcPr>
            <w:tcW w:w="2160" w:type="dxa"/>
          </w:tcPr>
          <w:p w14:paraId="325A2BEA" w14:textId="77777777" w:rsidR="00F53B85" w:rsidRPr="00022190" w:rsidRDefault="00F53B85" w:rsidP="001001EE">
            <w:pPr>
              <w:snapToGrid w:val="0"/>
              <w:spacing w:after="0" w:line="240" w:lineRule="auto"/>
              <w:ind w:left="240" w:hanging="240"/>
              <w:rPr>
                <w:sz w:val="20"/>
              </w:rPr>
            </w:pPr>
            <w:r w:rsidRPr="00022190">
              <w:rPr>
                <w:rFonts w:hint="eastAsia"/>
                <w:sz w:val="20"/>
              </w:rPr>
              <w:t>交通</w:t>
            </w:r>
          </w:p>
        </w:tc>
        <w:tc>
          <w:tcPr>
            <w:tcW w:w="1470" w:type="dxa"/>
          </w:tcPr>
          <w:p w14:paraId="485382F4"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7.28</w:t>
            </w:r>
          </w:p>
        </w:tc>
        <w:tc>
          <w:tcPr>
            <w:tcW w:w="1470" w:type="dxa"/>
          </w:tcPr>
          <w:p w14:paraId="46D3A767"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c>
          <w:tcPr>
            <w:tcW w:w="1470" w:type="dxa"/>
          </w:tcPr>
          <w:p w14:paraId="40C9EF50"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7.52</w:t>
            </w:r>
          </w:p>
        </w:tc>
        <w:tc>
          <w:tcPr>
            <w:tcW w:w="1470" w:type="dxa"/>
          </w:tcPr>
          <w:p w14:paraId="1DEEA230"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9.31</w:t>
            </w:r>
          </w:p>
        </w:tc>
      </w:tr>
      <w:tr w:rsidR="00F53B85" w:rsidRPr="00022190" w14:paraId="3770237B" w14:textId="77777777" w:rsidTr="001001EE">
        <w:tc>
          <w:tcPr>
            <w:tcW w:w="2160" w:type="dxa"/>
          </w:tcPr>
          <w:p w14:paraId="71ABE381" w14:textId="77777777" w:rsidR="00F53B85" w:rsidRPr="00022190" w:rsidRDefault="00F53B85" w:rsidP="001001EE">
            <w:pPr>
              <w:snapToGrid w:val="0"/>
              <w:spacing w:after="0" w:line="240" w:lineRule="auto"/>
              <w:ind w:left="240" w:hanging="240"/>
              <w:rPr>
                <w:sz w:val="20"/>
              </w:rPr>
            </w:pPr>
            <w:r w:rsidRPr="00022190">
              <w:rPr>
                <w:rFonts w:hint="eastAsia"/>
                <w:sz w:val="20"/>
              </w:rPr>
              <w:t>雜項服務</w:t>
            </w:r>
          </w:p>
        </w:tc>
        <w:tc>
          <w:tcPr>
            <w:tcW w:w="1470" w:type="dxa"/>
          </w:tcPr>
          <w:p w14:paraId="6A43C03A"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13.74</w:t>
            </w:r>
          </w:p>
        </w:tc>
        <w:tc>
          <w:tcPr>
            <w:tcW w:w="1470" w:type="dxa"/>
          </w:tcPr>
          <w:p w14:paraId="44324E5B"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9.74</w:t>
            </w:r>
          </w:p>
        </w:tc>
        <w:tc>
          <w:tcPr>
            <w:tcW w:w="1470" w:type="dxa"/>
          </w:tcPr>
          <w:p w14:paraId="58F4D85E"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13.84</w:t>
            </w:r>
          </w:p>
        </w:tc>
        <w:tc>
          <w:tcPr>
            <w:tcW w:w="1470" w:type="dxa"/>
          </w:tcPr>
          <w:p w14:paraId="441D69C9" w14:textId="77777777" w:rsidR="00F53B85" w:rsidRPr="008957A9"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18.36</w:t>
            </w:r>
          </w:p>
        </w:tc>
      </w:tr>
      <w:tr w:rsidR="00F53B85" w:rsidRPr="00022190" w14:paraId="1068FE51" w14:textId="77777777" w:rsidTr="00006DD4">
        <w:tc>
          <w:tcPr>
            <w:tcW w:w="2160" w:type="dxa"/>
          </w:tcPr>
          <w:p w14:paraId="640DE8E4" w14:textId="77777777" w:rsidR="00F53B85" w:rsidRPr="00022190" w:rsidRDefault="00F53B85" w:rsidP="001001EE">
            <w:pPr>
              <w:snapToGrid w:val="0"/>
              <w:spacing w:after="0" w:line="240" w:lineRule="auto"/>
              <w:ind w:left="240" w:hanging="240"/>
              <w:rPr>
                <w:sz w:val="20"/>
              </w:rPr>
            </w:pPr>
          </w:p>
        </w:tc>
        <w:tc>
          <w:tcPr>
            <w:tcW w:w="1470" w:type="dxa"/>
          </w:tcPr>
          <w:p w14:paraId="04AC7069"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6661301A"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397F4BFC"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6392C3A8"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F53B85" w:rsidRPr="00022190" w14:paraId="2149E5E8" w14:textId="77777777" w:rsidTr="00006DD4">
        <w:tc>
          <w:tcPr>
            <w:tcW w:w="2160" w:type="dxa"/>
          </w:tcPr>
          <w:p w14:paraId="26F12DB0" w14:textId="77777777" w:rsidR="00F53B85" w:rsidRPr="00022190" w:rsidRDefault="00F53B85" w:rsidP="001001EE">
            <w:pPr>
              <w:snapToGrid w:val="0"/>
              <w:spacing w:after="0" w:line="240" w:lineRule="auto"/>
              <w:ind w:left="240" w:hanging="240"/>
              <w:rPr>
                <w:sz w:val="20"/>
              </w:rPr>
            </w:pPr>
            <w:r w:rsidRPr="00022190">
              <w:rPr>
                <w:rFonts w:hint="eastAsia"/>
                <w:sz w:val="20"/>
              </w:rPr>
              <w:t>所有項目</w:t>
            </w:r>
          </w:p>
        </w:tc>
        <w:tc>
          <w:tcPr>
            <w:tcW w:w="1470" w:type="dxa"/>
          </w:tcPr>
          <w:p w14:paraId="0D727EA0"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c>
          <w:tcPr>
            <w:tcW w:w="1470" w:type="dxa"/>
          </w:tcPr>
          <w:p w14:paraId="7C7070C0"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c>
          <w:tcPr>
            <w:tcW w:w="1470" w:type="dxa"/>
          </w:tcPr>
          <w:p w14:paraId="00A27189"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c>
          <w:tcPr>
            <w:tcW w:w="1470" w:type="dxa"/>
          </w:tcPr>
          <w:p w14:paraId="72EA4AF1" w14:textId="77777777" w:rsidR="00F53B85" w:rsidRPr="00022190" w:rsidRDefault="00F53B85" w:rsidP="001001E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r>
    </w:tbl>
    <w:p w14:paraId="164AEA8D" w14:textId="77777777" w:rsidR="005A524B" w:rsidRDefault="005A524B">
      <w:pPr>
        <w:tabs>
          <w:tab w:val="clear" w:pos="936"/>
          <w:tab w:val="clear" w:pos="1560"/>
          <w:tab w:val="clear" w:pos="2184"/>
          <w:tab w:val="clear" w:pos="2808"/>
        </w:tabs>
        <w:overflowPunct/>
        <w:adjustRightInd/>
        <w:spacing w:after="0" w:line="240" w:lineRule="auto"/>
        <w:jc w:val="left"/>
        <w:textAlignment w:val="auto"/>
      </w:pPr>
      <w:r>
        <w:br w:type="page"/>
      </w:r>
    </w:p>
    <w:p w14:paraId="09049F95" w14:textId="77777777" w:rsidR="00F53B85" w:rsidRPr="003A2E6A" w:rsidRDefault="00F53B85" w:rsidP="001001EE">
      <w:pPr>
        <w:pStyle w:val="afc"/>
      </w:pPr>
      <w:r w:rsidRPr="003A2E6A">
        <w:t>(</w:t>
      </w:r>
      <w:r>
        <w:t>2</w:t>
      </w:r>
      <w:r w:rsidRPr="003A2E6A">
        <w:t>)</w:t>
      </w:r>
      <w:r w:rsidRPr="003A2E6A">
        <w:tab/>
      </w:r>
      <w:r w:rsidRPr="007D01D7">
        <w:t>生產物價指數專為反映本地製造商所收取的產品及服務價格的變動而編訂。生產物價是指實際交易價格，但扣除給予買方的任何折價或回扣。</w:t>
      </w:r>
    </w:p>
    <w:p w14:paraId="116AC331" w14:textId="77777777" w:rsidR="00F53B85" w:rsidRPr="007D01D7" w:rsidRDefault="00F53B85" w:rsidP="001001EE">
      <w:pPr>
        <w:pStyle w:val="afc"/>
      </w:pPr>
      <w:r w:rsidRPr="003A2E6A">
        <w:t>(</w:t>
      </w:r>
      <w:r>
        <w:t>3</w:t>
      </w:r>
      <w:r w:rsidRPr="003A2E6A">
        <w:t>)</w:t>
      </w:r>
      <w:r w:rsidRPr="003A2E6A">
        <w:tab/>
      </w:r>
      <w:r w:rsidRPr="003A2E6A">
        <w:rPr>
          <w:rFonts w:hint="eastAsia"/>
        </w:rPr>
        <w:t>計算</w:t>
      </w:r>
      <w:r w:rsidRPr="007D01D7">
        <w:t>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此外，本地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47CEDAC9" w14:textId="77777777" w:rsidR="00F53B85" w:rsidRDefault="00F53B85" w:rsidP="001001EE">
      <w:pPr>
        <w:pStyle w:val="afc"/>
        <w:rPr>
          <w:rFonts w:eastAsia="華康中黑體"/>
          <w:color w:val="FF0000"/>
          <w:lang w:val="en-GB"/>
        </w:rPr>
      </w:pPr>
      <w:r w:rsidRPr="003A2E6A">
        <w:t>(</w:t>
      </w:r>
      <w:r>
        <w:t>4</w:t>
      </w:r>
      <w:r w:rsidRPr="003A2E6A">
        <w:t>)</w:t>
      </w:r>
      <w:r w:rsidRPr="003A2E6A">
        <w:tab/>
      </w:r>
      <w:r w:rsidRPr="003A2E6A">
        <w:rPr>
          <w:rFonts w:hint="eastAsia"/>
        </w:rPr>
        <w:t>貿易價格比率是指整體出口價格相對於進口價格的比率。</w:t>
      </w:r>
    </w:p>
    <w:bookmarkEnd w:id="0"/>
    <w:p w14:paraId="086E9762" w14:textId="563909B1" w:rsidR="00E8364F" w:rsidRPr="00F53B85" w:rsidRDefault="00E8364F" w:rsidP="004B632E">
      <w:pPr>
        <w:rPr>
          <w:lang w:val="en-GB"/>
        </w:rPr>
      </w:pPr>
    </w:p>
    <w:sectPr w:rsidR="00E8364F" w:rsidRPr="00F53B85" w:rsidSect="00501EB8">
      <w:footerReference w:type="default" r:id="rId16"/>
      <w:pgSz w:w="11907" w:h="16840" w:code="9"/>
      <w:pgMar w:top="1134" w:right="1418" w:bottom="1134" w:left="1418" w:header="567" w:footer="340" w:gutter="0"/>
      <w:pgNumType w:start="9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9BB5A" w14:textId="77777777" w:rsidR="00885FC6" w:rsidRDefault="00885FC6">
      <w:r>
        <w:separator/>
      </w:r>
    </w:p>
  </w:endnote>
  <w:endnote w:type="continuationSeparator" w:id="0">
    <w:p w14:paraId="605BF371" w14:textId="77777777" w:rsidR="00885FC6" w:rsidRDefault="00885FC6">
      <w:r>
        <w:continuationSeparator/>
      </w:r>
    </w:p>
  </w:endnote>
  <w:endnote w:type="continuationNotice" w:id="1">
    <w:p w14:paraId="38FE875A" w14:textId="77777777" w:rsidR="00885FC6" w:rsidRDefault="00885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1C2E10E6" w:rsidR="003520DD" w:rsidRPr="00F558B4" w:rsidRDefault="003520DD"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A36009">
      <w:rPr>
        <w:rStyle w:val="ae"/>
        <w:noProof/>
        <w:sz w:val="24"/>
        <w:szCs w:val="24"/>
      </w:rPr>
      <w:t>90</w:t>
    </w:r>
    <w:r w:rsidRPr="00F558B4">
      <w:rPr>
        <w:rStyle w:val="ae"/>
        <w:sz w:val="24"/>
        <w:szCs w:val="24"/>
      </w:rPr>
      <w:fldChar w:fldCharType="end"/>
    </w:r>
  </w:p>
  <w:p w14:paraId="3F7942DC" w14:textId="77777777" w:rsidR="003520DD" w:rsidRDefault="003520D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B9AD3" w14:textId="77777777" w:rsidR="00885FC6" w:rsidRDefault="00885FC6" w:rsidP="004E11A1">
      <w:pPr>
        <w:spacing w:afterLines="50" w:after="120"/>
        <w:jc w:val="center"/>
      </w:pPr>
      <w:r>
        <w:separator/>
      </w:r>
    </w:p>
  </w:footnote>
  <w:footnote w:type="continuationSeparator" w:id="0">
    <w:p w14:paraId="6A77FEAF" w14:textId="77777777" w:rsidR="00885FC6" w:rsidRDefault="00885FC6">
      <w:r>
        <w:continuationSeparator/>
      </w:r>
    </w:p>
  </w:footnote>
  <w:footnote w:type="continuationNotice" w:id="1">
    <w:p w14:paraId="7971FFEC" w14:textId="77777777" w:rsidR="00885FC6" w:rsidRDefault="00885F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889"/>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B90"/>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3C4"/>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11A"/>
    <w:rsid w:val="0003238A"/>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4E05"/>
    <w:rsid w:val="0004522E"/>
    <w:rsid w:val="000452AF"/>
    <w:rsid w:val="00045315"/>
    <w:rsid w:val="0004549F"/>
    <w:rsid w:val="00045746"/>
    <w:rsid w:val="0004595F"/>
    <w:rsid w:val="00045B14"/>
    <w:rsid w:val="00045C15"/>
    <w:rsid w:val="00045CCE"/>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6A6"/>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377"/>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0"/>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03D"/>
    <w:rsid w:val="0008411D"/>
    <w:rsid w:val="00084193"/>
    <w:rsid w:val="000843D6"/>
    <w:rsid w:val="00084493"/>
    <w:rsid w:val="000845F9"/>
    <w:rsid w:val="000846B0"/>
    <w:rsid w:val="00084B7C"/>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C8B"/>
    <w:rsid w:val="00097D40"/>
    <w:rsid w:val="000A0116"/>
    <w:rsid w:val="000A029B"/>
    <w:rsid w:val="000A0572"/>
    <w:rsid w:val="000A069D"/>
    <w:rsid w:val="000A06F7"/>
    <w:rsid w:val="000A083B"/>
    <w:rsid w:val="000A091B"/>
    <w:rsid w:val="000A09B4"/>
    <w:rsid w:val="000A0A54"/>
    <w:rsid w:val="000A0E7E"/>
    <w:rsid w:val="000A11C5"/>
    <w:rsid w:val="000A15A4"/>
    <w:rsid w:val="000A1AEA"/>
    <w:rsid w:val="000A2111"/>
    <w:rsid w:val="000A2213"/>
    <w:rsid w:val="000A2417"/>
    <w:rsid w:val="000A248B"/>
    <w:rsid w:val="000A2831"/>
    <w:rsid w:val="000A286E"/>
    <w:rsid w:val="000A2BBC"/>
    <w:rsid w:val="000A3791"/>
    <w:rsid w:val="000A37E0"/>
    <w:rsid w:val="000A39AE"/>
    <w:rsid w:val="000A3A1E"/>
    <w:rsid w:val="000A3A49"/>
    <w:rsid w:val="000A3E79"/>
    <w:rsid w:val="000A4037"/>
    <w:rsid w:val="000A4072"/>
    <w:rsid w:val="000A443C"/>
    <w:rsid w:val="000A4CB5"/>
    <w:rsid w:val="000A515A"/>
    <w:rsid w:val="000A54A2"/>
    <w:rsid w:val="000A570D"/>
    <w:rsid w:val="000A58BD"/>
    <w:rsid w:val="000A5A7C"/>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C36"/>
    <w:rsid w:val="000C5D14"/>
    <w:rsid w:val="000C6428"/>
    <w:rsid w:val="000C65D1"/>
    <w:rsid w:val="000C666C"/>
    <w:rsid w:val="000C69CF"/>
    <w:rsid w:val="000C6EE0"/>
    <w:rsid w:val="000C70D6"/>
    <w:rsid w:val="000C725C"/>
    <w:rsid w:val="000C772D"/>
    <w:rsid w:val="000C777C"/>
    <w:rsid w:val="000C7AFB"/>
    <w:rsid w:val="000C7DEE"/>
    <w:rsid w:val="000C7EA8"/>
    <w:rsid w:val="000D04F7"/>
    <w:rsid w:val="000D05E9"/>
    <w:rsid w:val="000D0701"/>
    <w:rsid w:val="000D07C6"/>
    <w:rsid w:val="000D09C4"/>
    <w:rsid w:val="000D0E1C"/>
    <w:rsid w:val="000D10CA"/>
    <w:rsid w:val="000D1270"/>
    <w:rsid w:val="000D12A2"/>
    <w:rsid w:val="000D13FE"/>
    <w:rsid w:val="000D1823"/>
    <w:rsid w:val="000D18E1"/>
    <w:rsid w:val="000D1DF4"/>
    <w:rsid w:val="000D1FCD"/>
    <w:rsid w:val="000D2135"/>
    <w:rsid w:val="000D2375"/>
    <w:rsid w:val="000D2840"/>
    <w:rsid w:val="000D28D6"/>
    <w:rsid w:val="000D2963"/>
    <w:rsid w:val="000D2FB7"/>
    <w:rsid w:val="000D3018"/>
    <w:rsid w:val="000D304D"/>
    <w:rsid w:val="000D30D1"/>
    <w:rsid w:val="000D323B"/>
    <w:rsid w:val="000D3392"/>
    <w:rsid w:val="000D4242"/>
    <w:rsid w:val="000D4FC4"/>
    <w:rsid w:val="000D50C8"/>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029"/>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7C7"/>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21C"/>
    <w:rsid w:val="000F331B"/>
    <w:rsid w:val="000F389D"/>
    <w:rsid w:val="000F39B1"/>
    <w:rsid w:val="000F39CF"/>
    <w:rsid w:val="000F3D24"/>
    <w:rsid w:val="000F3DE4"/>
    <w:rsid w:val="000F3F2B"/>
    <w:rsid w:val="000F4278"/>
    <w:rsid w:val="000F46D9"/>
    <w:rsid w:val="000F4BDD"/>
    <w:rsid w:val="000F51E0"/>
    <w:rsid w:val="000F52A7"/>
    <w:rsid w:val="000F52F2"/>
    <w:rsid w:val="000F53E7"/>
    <w:rsid w:val="000F560A"/>
    <w:rsid w:val="000F5817"/>
    <w:rsid w:val="000F58E2"/>
    <w:rsid w:val="000F62E9"/>
    <w:rsid w:val="000F6493"/>
    <w:rsid w:val="000F6B6A"/>
    <w:rsid w:val="000F6B70"/>
    <w:rsid w:val="000F6C5E"/>
    <w:rsid w:val="000F6E08"/>
    <w:rsid w:val="000F70CC"/>
    <w:rsid w:val="000F7169"/>
    <w:rsid w:val="000F72D2"/>
    <w:rsid w:val="000F7500"/>
    <w:rsid w:val="000F7676"/>
    <w:rsid w:val="000F7C51"/>
    <w:rsid w:val="000F7DBC"/>
    <w:rsid w:val="000F7ED2"/>
    <w:rsid w:val="00100054"/>
    <w:rsid w:val="001001EE"/>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C31"/>
    <w:rsid w:val="00103EE8"/>
    <w:rsid w:val="00103F28"/>
    <w:rsid w:val="00104028"/>
    <w:rsid w:val="00104695"/>
    <w:rsid w:val="00104B07"/>
    <w:rsid w:val="00105095"/>
    <w:rsid w:val="00105851"/>
    <w:rsid w:val="00105B55"/>
    <w:rsid w:val="00106192"/>
    <w:rsid w:val="001063B1"/>
    <w:rsid w:val="001063F4"/>
    <w:rsid w:val="0010679A"/>
    <w:rsid w:val="001068E9"/>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5F55"/>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1AA7"/>
    <w:rsid w:val="001221B6"/>
    <w:rsid w:val="00122348"/>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6C17"/>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1E3"/>
    <w:rsid w:val="00137E2C"/>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5DA9"/>
    <w:rsid w:val="0014623B"/>
    <w:rsid w:val="00147A95"/>
    <w:rsid w:val="00147CD2"/>
    <w:rsid w:val="00147DD3"/>
    <w:rsid w:val="00150001"/>
    <w:rsid w:val="00150363"/>
    <w:rsid w:val="0015064E"/>
    <w:rsid w:val="00150B8D"/>
    <w:rsid w:val="001518C1"/>
    <w:rsid w:val="001518FE"/>
    <w:rsid w:val="00152B23"/>
    <w:rsid w:val="00152B76"/>
    <w:rsid w:val="00152E9B"/>
    <w:rsid w:val="001533CE"/>
    <w:rsid w:val="00154054"/>
    <w:rsid w:val="001540C8"/>
    <w:rsid w:val="00154298"/>
    <w:rsid w:val="001545BE"/>
    <w:rsid w:val="00155030"/>
    <w:rsid w:val="001552A1"/>
    <w:rsid w:val="00155733"/>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040"/>
    <w:rsid w:val="001638F2"/>
    <w:rsid w:val="001639FD"/>
    <w:rsid w:val="0016415C"/>
    <w:rsid w:val="00164403"/>
    <w:rsid w:val="001645D6"/>
    <w:rsid w:val="001646FA"/>
    <w:rsid w:val="00164CE2"/>
    <w:rsid w:val="00164D1B"/>
    <w:rsid w:val="00164EFD"/>
    <w:rsid w:val="00164FF1"/>
    <w:rsid w:val="00165414"/>
    <w:rsid w:val="00165804"/>
    <w:rsid w:val="00165940"/>
    <w:rsid w:val="00165B58"/>
    <w:rsid w:val="00165CE9"/>
    <w:rsid w:val="00165CED"/>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3AE"/>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5ED9"/>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6C1"/>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6F9"/>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BC9"/>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109"/>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990"/>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5B01"/>
    <w:rsid w:val="001D6090"/>
    <w:rsid w:val="001D6361"/>
    <w:rsid w:val="001D6C49"/>
    <w:rsid w:val="001D6CEC"/>
    <w:rsid w:val="001D6CEE"/>
    <w:rsid w:val="001D6DD0"/>
    <w:rsid w:val="001D7424"/>
    <w:rsid w:val="001D7570"/>
    <w:rsid w:val="001D7662"/>
    <w:rsid w:val="001D79A5"/>
    <w:rsid w:val="001D7D6E"/>
    <w:rsid w:val="001E0005"/>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AA"/>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298"/>
    <w:rsid w:val="001F3452"/>
    <w:rsid w:val="001F3497"/>
    <w:rsid w:val="001F359E"/>
    <w:rsid w:val="001F3CEC"/>
    <w:rsid w:val="001F41C1"/>
    <w:rsid w:val="001F4B4B"/>
    <w:rsid w:val="001F4BE1"/>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3F8"/>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62C"/>
    <w:rsid w:val="00210760"/>
    <w:rsid w:val="002107C4"/>
    <w:rsid w:val="002108A8"/>
    <w:rsid w:val="00210B5B"/>
    <w:rsid w:val="00210C5E"/>
    <w:rsid w:val="00210C9D"/>
    <w:rsid w:val="00211421"/>
    <w:rsid w:val="002115E3"/>
    <w:rsid w:val="002118D2"/>
    <w:rsid w:val="00211B47"/>
    <w:rsid w:val="00211DA0"/>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755"/>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1EC"/>
    <w:rsid w:val="00235206"/>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2A4"/>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7B"/>
    <w:rsid w:val="00285817"/>
    <w:rsid w:val="002858AE"/>
    <w:rsid w:val="002859FC"/>
    <w:rsid w:val="00285A99"/>
    <w:rsid w:val="00285AC4"/>
    <w:rsid w:val="00285B24"/>
    <w:rsid w:val="00286665"/>
    <w:rsid w:val="002866D1"/>
    <w:rsid w:val="00286AE0"/>
    <w:rsid w:val="00287318"/>
    <w:rsid w:val="00287334"/>
    <w:rsid w:val="00287580"/>
    <w:rsid w:val="002875D5"/>
    <w:rsid w:val="002878D1"/>
    <w:rsid w:val="00287E86"/>
    <w:rsid w:val="00287F84"/>
    <w:rsid w:val="00287FCC"/>
    <w:rsid w:val="002901DC"/>
    <w:rsid w:val="00290546"/>
    <w:rsid w:val="0029056B"/>
    <w:rsid w:val="0029095F"/>
    <w:rsid w:val="00290DBB"/>
    <w:rsid w:val="00290F12"/>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7CD"/>
    <w:rsid w:val="002A3805"/>
    <w:rsid w:val="002A3E40"/>
    <w:rsid w:val="002A43B5"/>
    <w:rsid w:val="002A47B0"/>
    <w:rsid w:val="002A4A7A"/>
    <w:rsid w:val="002A4B5C"/>
    <w:rsid w:val="002A4BB8"/>
    <w:rsid w:val="002A4EFB"/>
    <w:rsid w:val="002A51AF"/>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DC4"/>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39"/>
    <w:rsid w:val="002D0F88"/>
    <w:rsid w:val="002D10D3"/>
    <w:rsid w:val="002D12E3"/>
    <w:rsid w:val="002D13B8"/>
    <w:rsid w:val="002D1D1B"/>
    <w:rsid w:val="002D21C1"/>
    <w:rsid w:val="002D2209"/>
    <w:rsid w:val="002D23AE"/>
    <w:rsid w:val="002D26F9"/>
    <w:rsid w:val="002D2A99"/>
    <w:rsid w:val="002D2D80"/>
    <w:rsid w:val="002D2E62"/>
    <w:rsid w:val="002D2FBA"/>
    <w:rsid w:val="002D34EF"/>
    <w:rsid w:val="002D36B0"/>
    <w:rsid w:val="002D3B17"/>
    <w:rsid w:val="002D3D20"/>
    <w:rsid w:val="002D43A0"/>
    <w:rsid w:val="002D457C"/>
    <w:rsid w:val="002D47A5"/>
    <w:rsid w:val="002D4A0E"/>
    <w:rsid w:val="002D4A32"/>
    <w:rsid w:val="002D4A8A"/>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51"/>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294"/>
    <w:rsid w:val="002F632F"/>
    <w:rsid w:val="002F66FC"/>
    <w:rsid w:val="002F6D06"/>
    <w:rsid w:val="002F6DC0"/>
    <w:rsid w:val="002F6E0B"/>
    <w:rsid w:val="002F6EAB"/>
    <w:rsid w:val="002F70DD"/>
    <w:rsid w:val="002F73AA"/>
    <w:rsid w:val="002F73B3"/>
    <w:rsid w:val="002F76AA"/>
    <w:rsid w:val="002F7ED3"/>
    <w:rsid w:val="00300572"/>
    <w:rsid w:val="00300A39"/>
    <w:rsid w:val="0030146D"/>
    <w:rsid w:val="00301993"/>
    <w:rsid w:val="00301EF1"/>
    <w:rsid w:val="0030248F"/>
    <w:rsid w:val="003025A9"/>
    <w:rsid w:val="00302647"/>
    <w:rsid w:val="0030348B"/>
    <w:rsid w:val="00303A93"/>
    <w:rsid w:val="003043C9"/>
    <w:rsid w:val="003046FC"/>
    <w:rsid w:val="00304B06"/>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25AE"/>
    <w:rsid w:val="00313F21"/>
    <w:rsid w:val="0031419D"/>
    <w:rsid w:val="003141B6"/>
    <w:rsid w:val="00314718"/>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921"/>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91"/>
    <w:rsid w:val="00341AF5"/>
    <w:rsid w:val="00341B30"/>
    <w:rsid w:val="00342408"/>
    <w:rsid w:val="003424DE"/>
    <w:rsid w:val="00342B2C"/>
    <w:rsid w:val="00342BF9"/>
    <w:rsid w:val="003432CE"/>
    <w:rsid w:val="00343414"/>
    <w:rsid w:val="003437AA"/>
    <w:rsid w:val="0034399E"/>
    <w:rsid w:val="003439D2"/>
    <w:rsid w:val="00343AC7"/>
    <w:rsid w:val="00343DDE"/>
    <w:rsid w:val="00343ED2"/>
    <w:rsid w:val="0034449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0DD"/>
    <w:rsid w:val="00352121"/>
    <w:rsid w:val="0035252E"/>
    <w:rsid w:val="00352713"/>
    <w:rsid w:val="003529A7"/>
    <w:rsid w:val="00352BEB"/>
    <w:rsid w:val="00352C96"/>
    <w:rsid w:val="0035314B"/>
    <w:rsid w:val="0035353F"/>
    <w:rsid w:val="0035385F"/>
    <w:rsid w:val="00353BF1"/>
    <w:rsid w:val="00353ECA"/>
    <w:rsid w:val="00354055"/>
    <w:rsid w:val="003540CF"/>
    <w:rsid w:val="00354428"/>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48C1"/>
    <w:rsid w:val="00385254"/>
    <w:rsid w:val="0038571A"/>
    <w:rsid w:val="00385877"/>
    <w:rsid w:val="00385B6A"/>
    <w:rsid w:val="00385F51"/>
    <w:rsid w:val="00385F64"/>
    <w:rsid w:val="00385FE4"/>
    <w:rsid w:val="0038622A"/>
    <w:rsid w:val="0038653E"/>
    <w:rsid w:val="0038659D"/>
    <w:rsid w:val="00386A09"/>
    <w:rsid w:val="00386D18"/>
    <w:rsid w:val="00386E05"/>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1EA"/>
    <w:rsid w:val="00392374"/>
    <w:rsid w:val="003924B4"/>
    <w:rsid w:val="003926D5"/>
    <w:rsid w:val="00392946"/>
    <w:rsid w:val="00392A50"/>
    <w:rsid w:val="00392C89"/>
    <w:rsid w:val="003931E3"/>
    <w:rsid w:val="00393BE0"/>
    <w:rsid w:val="003942CA"/>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8DB"/>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1933"/>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3FF"/>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2C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236"/>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664"/>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B8"/>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29"/>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2D0"/>
    <w:rsid w:val="004426BD"/>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8F9"/>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7CC"/>
    <w:rsid w:val="00450BDE"/>
    <w:rsid w:val="00450D14"/>
    <w:rsid w:val="00451090"/>
    <w:rsid w:val="004510A2"/>
    <w:rsid w:val="004510D7"/>
    <w:rsid w:val="004512CE"/>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114"/>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0D5"/>
    <w:rsid w:val="0046543C"/>
    <w:rsid w:val="004654BA"/>
    <w:rsid w:val="0046558A"/>
    <w:rsid w:val="00465B78"/>
    <w:rsid w:val="00465D40"/>
    <w:rsid w:val="00465FC4"/>
    <w:rsid w:val="004663C1"/>
    <w:rsid w:val="0046676E"/>
    <w:rsid w:val="00467065"/>
    <w:rsid w:val="0046718A"/>
    <w:rsid w:val="00467585"/>
    <w:rsid w:val="00467904"/>
    <w:rsid w:val="00467BE5"/>
    <w:rsid w:val="00467ED5"/>
    <w:rsid w:val="00467FB4"/>
    <w:rsid w:val="004700F8"/>
    <w:rsid w:val="00470473"/>
    <w:rsid w:val="004709BB"/>
    <w:rsid w:val="00470BE4"/>
    <w:rsid w:val="00470CF6"/>
    <w:rsid w:val="00470DA4"/>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EA8"/>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884"/>
    <w:rsid w:val="00486BA7"/>
    <w:rsid w:val="00486E8B"/>
    <w:rsid w:val="0048708A"/>
    <w:rsid w:val="0048714F"/>
    <w:rsid w:val="00487496"/>
    <w:rsid w:val="004879B6"/>
    <w:rsid w:val="00487BE9"/>
    <w:rsid w:val="00487BF1"/>
    <w:rsid w:val="00487E55"/>
    <w:rsid w:val="004901A9"/>
    <w:rsid w:val="004901AA"/>
    <w:rsid w:val="0049034B"/>
    <w:rsid w:val="0049054C"/>
    <w:rsid w:val="004907DA"/>
    <w:rsid w:val="0049083A"/>
    <w:rsid w:val="00490981"/>
    <w:rsid w:val="0049101B"/>
    <w:rsid w:val="0049128E"/>
    <w:rsid w:val="00491716"/>
    <w:rsid w:val="004917A9"/>
    <w:rsid w:val="004918EF"/>
    <w:rsid w:val="0049191D"/>
    <w:rsid w:val="0049225E"/>
    <w:rsid w:val="00492465"/>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39D"/>
    <w:rsid w:val="004A27CE"/>
    <w:rsid w:val="004A2CBA"/>
    <w:rsid w:val="004A2E1E"/>
    <w:rsid w:val="004A328C"/>
    <w:rsid w:val="004A331F"/>
    <w:rsid w:val="004A3372"/>
    <w:rsid w:val="004A342A"/>
    <w:rsid w:val="004A3620"/>
    <w:rsid w:val="004A36A2"/>
    <w:rsid w:val="004A3875"/>
    <w:rsid w:val="004A3A4C"/>
    <w:rsid w:val="004A3E40"/>
    <w:rsid w:val="004A41AF"/>
    <w:rsid w:val="004A4558"/>
    <w:rsid w:val="004A4737"/>
    <w:rsid w:val="004A4810"/>
    <w:rsid w:val="004A4895"/>
    <w:rsid w:val="004A49AE"/>
    <w:rsid w:val="004A4C4A"/>
    <w:rsid w:val="004A4EB6"/>
    <w:rsid w:val="004A5433"/>
    <w:rsid w:val="004A5612"/>
    <w:rsid w:val="004A569E"/>
    <w:rsid w:val="004A5797"/>
    <w:rsid w:val="004A594B"/>
    <w:rsid w:val="004A5B09"/>
    <w:rsid w:val="004A5BF4"/>
    <w:rsid w:val="004A60D0"/>
    <w:rsid w:val="004A6364"/>
    <w:rsid w:val="004A6474"/>
    <w:rsid w:val="004A668B"/>
    <w:rsid w:val="004A682A"/>
    <w:rsid w:val="004A6DF2"/>
    <w:rsid w:val="004A7042"/>
    <w:rsid w:val="004A717C"/>
    <w:rsid w:val="004A71DB"/>
    <w:rsid w:val="004A782D"/>
    <w:rsid w:val="004A7B22"/>
    <w:rsid w:val="004A7E45"/>
    <w:rsid w:val="004A7F59"/>
    <w:rsid w:val="004B04A3"/>
    <w:rsid w:val="004B0508"/>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3CE"/>
    <w:rsid w:val="004B350B"/>
    <w:rsid w:val="004B382E"/>
    <w:rsid w:val="004B3927"/>
    <w:rsid w:val="004B3A08"/>
    <w:rsid w:val="004B3DA8"/>
    <w:rsid w:val="004B3F41"/>
    <w:rsid w:val="004B45D3"/>
    <w:rsid w:val="004B47EA"/>
    <w:rsid w:val="004B4859"/>
    <w:rsid w:val="004B496C"/>
    <w:rsid w:val="004B4CF1"/>
    <w:rsid w:val="004B4EF1"/>
    <w:rsid w:val="004B5184"/>
    <w:rsid w:val="004B534F"/>
    <w:rsid w:val="004B569B"/>
    <w:rsid w:val="004B5A1A"/>
    <w:rsid w:val="004B5B05"/>
    <w:rsid w:val="004B5D3D"/>
    <w:rsid w:val="004B5EA9"/>
    <w:rsid w:val="004B60A8"/>
    <w:rsid w:val="004B61FD"/>
    <w:rsid w:val="004B632E"/>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6BE4"/>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7F8"/>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1EB8"/>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82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5AE"/>
    <w:rsid w:val="00523810"/>
    <w:rsid w:val="00523965"/>
    <w:rsid w:val="00524257"/>
    <w:rsid w:val="0052484C"/>
    <w:rsid w:val="00524ABC"/>
    <w:rsid w:val="00524CA6"/>
    <w:rsid w:val="005250A8"/>
    <w:rsid w:val="00525C59"/>
    <w:rsid w:val="00525C61"/>
    <w:rsid w:val="00525E75"/>
    <w:rsid w:val="005262C1"/>
    <w:rsid w:val="005263E7"/>
    <w:rsid w:val="0052642F"/>
    <w:rsid w:val="00527408"/>
    <w:rsid w:val="00527476"/>
    <w:rsid w:val="005274F3"/>
    <w:rsid w:val="0052779E"/>
    <w:rsid w:val="00527A68"/>
    <w:rsid w:val="00527A9B"/>
    <w:rsid w:val="00527C62"/>
    <w:rsid w:val="00527E5E"/>
    <w:rsid w:val="00530283"/>
    <w:rsid w:val="005302A2"/>
    <w:rsid w:val="0053060D"/>
    <w:rsid w:val="00530847"/>
    <w:rsid w:val="00531195"/>
    <w:rsid w:val="00531BD8"/>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6EF9"/>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3F"/>
    <w:rsid w:val="00562A78"/>
    <w:rsid w:val="00562C79"/>
    <w:rsid w:val="005630FA"/>
    <w:rsid w:val="005633F7"/>
    <w:rsid w:val="005634A7"/>
    <w:rsid w:val="00563E43"/>
    <w:rsid w:val="0056407A"/>
    <w:rsid w:val="0056413F"/>
    <w:rsid w:val="00564402"/>
    <w:rsid w:val="00564443"/>
    <w:rsid w:val="00564507"/>
    <w:rsid w:val="00564998"/>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96C"/>
    <w:rsid w:val="00580D4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AA3"/>
    <w:rsid w:val="00593CE2"/>
    <w:rsid w:val="00593CEF"/>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AA7"/>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24B"/>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4B"/>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8BC"/>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49E"/>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4D"/>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056"/>
    <w:rsid w:val="005E310E"/>
    <w:rsid w:val="005E35F2"/>
    <w:rsid w:val="005E36AE"/>
    <w:rsid w:val="005E3A50"/>
    <w:rsid w:val="005E3B0E"/>
    <w:rsid w:val="005E3D27"/>
    <w:rsid w:val="005E3E07"/>
    <w:rsid w:val="005E3E37"/>
    <w:rsid w:val="005E4192"/>
    <w:rsid w:val="005E45F4"/>
    <w:rsid w:val="005E4884"/>
    <w:rsid w:val="005E51E6"/>
    <w:rsid w:val="005E54DA"/>
    <w:rsid w:val="005E5783"/>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1FAE"/>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63"/>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4C1"/>
    <w:rsid w:val="00620789"/>
    <w:rsid w:val="00620BEF"/>
    <w:rsid w:val="00620C48"/>
    <w:rsid w:val="00620D3A"/>
    <w:rsid w:val="00620DFC"/>
    <w:rsid w:val="006215BE"/>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86"/>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AAE"/>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0F"/>
    <w:rsid w:val="00652E8A"/>
    <w:rsid w:val="00652F11"/>
    <w:rsid w:val="00653486"/>
    <w:rsid w:val="00653545"/>
    <w:rsid w:val="00653A42"/>
    <w:rsid w:val="00653BDB"/>
    <w:rsid w:val="00653C49"/>
    <w:rsid w:val="00653C8D"/>
    <w:rsid w:val="00654993"/>
    <w:rsid w:val="006551E7"/>
    <w:rsid w:val="00655384"/>
    <w:rsid w:val="006556E7"/>
    <w:rsid w:val="0065572A"/>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1AB"/>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895"/>
    <w:rsid w:val="00695A90"/>
    <w:rsid w:val="00695D6A"/>
    <w:rsid w:val="006962E8"/>
    <w:rsid w:val="00696875"/>
    <w:rsid w:val="006968E0"/>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52D"/>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3DA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3ED4"/>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B58"/>
    <w:rsid w:val="006F0E1D"/>
    <w:rsid w:val="006F0FAC"/>
    <w:rsid w:val="006F1022"/>
    <w:rsid w:val="006F1388"/>
    <w:rsid w:val="006F1527"/>
    <w:rsid w:val="006F188F"/>
    <w:rsid w:val="006F1921"/>
    <w:rsid w:val="006F1936"/>
    <w:rsid w:val="006F1AC4"/>
    <w:rsid w:val="006F206D"/>
    <w:rsid w:val="006F2272"/>
    <w:rsid w:val="006F251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A33"/>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5DF"/>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5C02"/>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251"/>
    <w:rsid w:val="00723452"/>
    <w:rsid w:val="00723862"/>
    <w:rsid w:val="00723B5E"/>
    <w:rsid w:val="007240E6"/>
    <w:rsid w:val="007241B5"/>
    <w:rsid w:val="0072446C"/>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456"/>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4E3"/>
    <w:rsid w:val="007478CF"/>
    <w:rsid w:val="00747A2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2BDF"/>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902"/>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865"/>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C34"/>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6E4"/>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CF2"/>
    <w:rsid w:val="00795F74"/>
    <w:rsid w:val="007966BF"/>
    <w:rsid w:val="00796A93"/>
    <w:rsid w:val="00797262"/>
    <w:rsid w:val="00797728"/>
    <w:rsid w:val="007978E3"/>
    <w:rsid w:val="00797E6C"/>
    <w:rsid w:val="007A066E"/>
    <w:rsid w:val="007A1E74"/>
    <w:rsid w:val="007A2229"/>
    <w:rsid w:val="007A22F5"/>
    <w:rsid w:val="007A25FE"/>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D9C"/>
    <w:rsid w:val="007C0EAB"/>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8F"/>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2855"/>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4"/>
    <w:rsid w:val="007F4A17"/>
    <w:rsid w:val="007F4B15"/>
    <w:rsid w:val="007F4D44"/>
    <w:rsid w:val="007F4DCA"/>
    <w:rsid w:val="007F4EAE"/>
    <w:rsid w:val="007F51FF"/>
    <w:rsid w:val="007F52E7"/>
    <w:rsid w:val="007F59CD"/>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BF1"/>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893"/>
    <w:rsid w:val="0081093B"/>
    <w:rsid w:val="00810D08"/>
    <w:rsid w:val="00810DE0"/>
    <w:rsid w:val="00810E4C"/>
    <w:rsid w:val="008111D3"/>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04F"/>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125"/>
    <w:rsid w:val="008325B5"/>
    <w:rsid w:val="00832DF1"/>
    <w:rsid w:val="0083382B"/>
    <w:rsid w:val="00833DE8"/>
    <w:rsid w:val="00834285"/>
    <w:rsid w:val="008344B4"/>
    <w:rsid w:val="00834643"/>
    <w:rsid w:val="00834B88"/>
    <w:rsid w:val="00834E09"/>
    <w:rsid w:val="00835E13"/>
    <w:rsid w:val="00836B83"/>
    <w:rsid w:val="00836D51"/>
    <w:rsid w:val="00837258"/>
    <w:rsid w:val="00837474"/>
    <w:rsid w:val="008374DC"/>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EE"/>
    <w:rsid w:val="008534F5"/>
    <w:rsid w:val="0085357E"/>
    <w:rsid w:val="008537E0"/>
    <w:rsid w:val="00853895"/>
    <w:rsid w:val="00853998"/>
    <w:rsid w:val="00853E50"/>
    <w:rsid w:val="00853E9B"/>
    <w:rsid w:val="00854327"/>
    <w:rsid w:val="008547DA"/>
    <w:rsid w:val="008549A0"/>
    <w:rsid w:val="00854B84"/>
    <w:rsid w:val="00854D9B"/>
    <w:rsid w:val="008550DF"/>
    <w:rsid w:val="008552B3"/>
    <w:rsid w:val="0085569C"/>
    <w:rsid w:val="008556CB"/>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25C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978"/>
    <w:rsid w:val="00872A39"/>
    <w:rsid w:val="00872AE1"/>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2AC"/>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4E6D"/>
    <w:rsid w:val="0088525B"/>
    <w:rsid w:val="00885508"/>
    <w:rsid w:val="0088562F"/>
    <w:rsid w:val="00885937"/>
    <w:rsid w:val="00885B06"/>
    <w:rsid w:val="00885B41"/>
    <w:rsid w:val="00885FC6"/>
    <w:rsid w:val="00886185"/>
    <w:rsid w:val="008865DF"/>
    <w:rsid w:val="008865FC"/>
    <w:rsid w:val="00886692"/>
    <w:rsid w:val="008866C9"/>
    <w:rsid w:val="00886757"/>
    <w:rsid w:val="00886905"/>
    <w:rsid w:val="00886E12"/>
    <w:rsid w:val="0088705D"/>
    <w:rsid w:val="00887156"/>
    <w:rsid w:val="00887225"/>
    <w:rsid w:val="008874B0"/>
    <w:rsid w:val="0088789A"/>
    <w:rsid w:val="00887AAA"/>
    <w:rsid w:val="00887AF6"/>
    <w:rsid w:val="00887DAD"/>
    <w:rsid w:val="00890AC9"/>
    <w:rsid w:val="00890C70"/>
    <w:rsid w:val="00890E3D"/>
    <w:rsid w:val="00891432"/>
    <w:rsid w:val="00891757"/>
    <w:rsid w:val="008918B2"/>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21B"/>
    <w:rsid w:val="008A0806"/>
    <w:rsid w:val="008A1602"/>
    <w:rsid w:val="008A18ED"/>
    <w:rsid w:val="008A1B2C"/>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5"/>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79"/>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615"/>
    <w:rsid w:val="008D6B96"/>
    <w:rsid w:val="008D6F02"/>
    <w:rsid w:val="008D7890"/>
    <w:rsid w:val="008D7B66"/>
    <w:rsid w:val="008D7DA1"/>
    <w:rsid w:val="008E018E"/>
    <w:rsid w:val="008E0838"/>
    <w:rsid w:val="008E10E2"/>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17"/>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2E"/>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4F62"/>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08D"/>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CAB"/>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3"/>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35A"/>
    <w:rsid w:val="0097199C"/>
    <w:rsid w:val="00971C80"/>
    <w:rsid w:val="00971E6C"/>
    <w:rsid w:val="00971F53"/>
    <w:rsid w:val="00971F88"/>
    <w:rsid w:val="0097217E"/>
    <w:rsid w:val="00972595"/>
    <w:rsid w:val="00972C1C"/>
    <w:rsid w:val="00972EC8"/>
    <w:rsid w:val="00973008"/>
    <w:rsid w:val="0097328D"/>
    <w:rsid w:val="0097349E"/>
    <w:rsid w:val="00973AC5"/>
    <w:rsid w:val="00973C21"/>
    <w:rsid w:val="00974397"/>
    <w:rsid w:val="00974425"/>
    <w:rsid w:val="00974663"/>
    <w:rsid w:val="00974B87"/>
    <w:rsid w:val="00974EC3"/>
    <w:rsid w:val="009751CE"/>
    <w:rsid w:val="009753B5"/>
    <w:rsid w:val="00975437"/>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502"/>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163"/>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4FB"/>
    <w:rsid w:val="009B55EC"/>
    <w:rsid w:val="009B5D70"/>
    <w:rsid w:val="009B5E8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144"/>
    <w:rsid w:val="009C1223"/>
    <w:rsid w:val="009C163F"/>
    <w:rsid w:val="009C1908"/>
    <w:rsid w:val="009C1D24"/>
    <w:rsid w:val="009C1D2B"/>
    <w:rsid w:val="009C2889"/>
    <w:rsid w:val="009C288A"/>
    <w:rsid w:val="009C292A"/>
    <w:rsid w:val="009C2974"/>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10"/>
    <w:rsid w:val="009C7F30"/>
    <w:rsid w:val="009C7F4F"/>
    <w:rsid w:val="009D00D8"/>
    <w:rsid w:val="009D0475"/>
    <w:rsid w:val="009D08FC"/>
    <w:rsid w:val="009D149C"/>
    <w:rsid w:val="009D14BB"/>
    <w:rsid w:val="009D1757"/>
    <w:rsid w:val="009D197C"/>
    <w:rsid w:val="009D1F2D"/>
    <w:rsid w:val="009D21D5"/>
    <w:rsid w:val="009D261A"/>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65A"/>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0F"/>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2C7"/>
    <w:rsid w:val="00A03388"/>
    <w:rsid w:val="00A035F0"/>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9AA"/>
    <w:rsid w:val="00A06AE7"/>
    <w:rsid w:val="00A06B03"/>
    <w:rsid w:val="00A06B05"/>
    <w:rsid w:val="00A06D53"/>
    <w:rsid w:val="00A06F82"/>
    <w:rsid w:val="00A06FEE"/>
    <w:rsid w:val="00A07B9C"/>
    <w:rsid w:val="00A07D1B"/>
    <w:rsid w:val="00A07F93"/>
    <w:rsid w:val="00A10059"/>
    <w:rsid w:val="00A10467"/>
    <w:rsid w:val="00A105F1"/>
    <w:rsid w:val="00A11078"/>
    <w:rsid w:val="00A11165"/>
    <w:rsid w:val="00A114E9"/>
    <w:rsid w:val="00A115A4"/>
    <w:rsid w:val="00A11613"/>
    <w:rsid w:val="00A1162E"/>
    <w:rsid w:val="00A1260F"/>
    <w:rsid w:val="00A12741"/>
    <w:rsid w:val="00A12A49"/>
    <w:rsid w:val="00A12C0F"/>
    <w:rsid w:val="00A13725"/>
    <w:rsid w:val="00A13883"/>
    <w:rsid w:val="00A13934"/>
    <w:rsid w:val="00A140F7"/>
    <w:rsid w:val="00A14A9A"/>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C0C"/>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009"/>
    <w:rsid w:val="00A36171"/>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8A0"/>
    <w:rsid w:val="00A41F64"/>
    <w:rsid w:val="00A41FE9"/>
    <w:rsid w:val="00A42089"/>
    <w:rsid w:val="00A42258"/>
    <w:rsid w:val="00A4262C"/>
    <w:rsid w:val="00A4271B"/>
    <w:rsid w:val="00A42A3C"/>
    <w:rsid w:val="00A42BA3"/>
    <w:rsid w:val="00A42D83"/>
    <w:rsid w:val="00A433FF"/>
    <w:rsid w:val="00A4355C"/>
    <w:rsid w:val="00A43722"/>
    <w:rsid w:val="00A43985"/>
    <w:rsid w:val="00A43EB0"/>
    <w:rsid w:val="00A44032"/>
    <w:rsid w:val="00A4441D"/>
    <w:rsid w:val="00A4479E"/>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452"/>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3EA6"/>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80323"/>
    <w:rsid w:val="00A8057D"/>
    <w:rsid w:val="00A805A4"/>
    <w:rsid w:val="00A80A46"/>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B95"/>
    <w:rsid w:val="00A92E90"/>
    <w:rsid w:val="00A93135"/>
    <w:rsid w:val="00A934A3"/>
    <w:rsid w:val="00A934C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B8"/>
    <w:rsid w:val="00A964E3"/>
    <w:rsid w:val="00A96AD2"/>
    <w:rsid w:val="00A96DD8"/>
    <w:rsid w:val="00A96F13"/>
    <w:rsid w:val="00A9745F"/>
    <w:rsid w:val="00A97614"/>
    <w:rsid w:val="00A97B68"/>
    <w:rsid w:val="00A97D64"/>
    <w:rsid w:val="00A97E24"/>
    <w:rsid w:val="00AA031A"/>
    <w:rsid w:val="00AA0A83"/>
    <w:rsid w:val="00AA0A9A"/>
    <w:rsid w:val="00AA0B51"/>
    <w:rsid w:val="00AA0C63"/>
    <w:rsid w:val="00AA0DE6"/>
    <w:rsid w:val="00AA14BD"/>
    <w:rsid w:val="00AA178F"/>
    <w:rsid w:val="00AA17BA"/>
    <w:rsid w:val="00AA1908"/>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775"/>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CC9"/>
    <w:rsid w:val="00AD2ECC"/>
    <w:rsid w:val="00AD30FF"/>
    <w:rsid w:val="00AD36D4"/>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5C37"/>
    <w:rsid w:val="00AD61C1"/>
    <w:rsid w:val="00AD6C2F"/>
    <w:rsid w:val="00AD6DB5"/>
    <w:rsid w:val="00AD720E"/>
    <w:rsid w:val="00AD74DB"/>
    <w:rsid w:val="00AD765A"/>
    <w:rsid w:val="00AD794D"/>
    <w:rsid w:val="00AD7ACC"/>
    <w:rsid w:val="00AD7CB8"/>
    <w:rsid w:val="00AD7E8C"/>
    <w:rsid w:val="00AD7F23"/>
    <w:rsid w:val="00AE0048"/>
    <w:rsid w:val="00AE0132"/>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28"/>
    <w:rsid w:val="00AF23B2"/>
    <w:rsid w:val="00AF270E"/>
    <w:rsid w:val="00AF2C98"/>
    <w:rsid w:val="00AF2EE0"/>
    <w:rsid w:val="00AF2F27"/>
    <w:rsid w:val="00AF2F3B"/>
    <w:rsid w:val="00AF2FDE"/>
    <w:rsid w:val="00AF3014"/>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6C"/>
    <w:rsid w:val="00AF5BBE"/>
    <w:rsid w:val="00AF5E6A"/>
    <w:rsid w:val="00AF6075"/>
    <w:rsid w:val="00AF645F"/>
    <w:rsid w:val="00AF6A07"/>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6F02"/>
    <w:rsid w:val="00B07133"/>
    <w:rsid w:val="00B077E5"/>
    <w:rsid w:val="00B07BA6"/>
    <w:rsid w:val="00B07C65"/>
    <w:rsid w:val="00B07CDC"/>
    <w:rsid w:val="00B07FA5"/>
    <w:rsid w:val="00B10857"/>
    <w:rsid w:val="00B10A6F"/>
    <w:rsid w:val="00B10AFB"/>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088"/>
    <w:rsid w:val="00B201A4"/>
    <w:rsid w:val="00B20660"/>
    <w:rsid w:val="00B206B3"/>
    <w:rsid w:val="00B20AED"/>
    <w:rsid w:val="00B21281"/>
    <w:rsid w:val="00B218CD"/>
    <w:rsid w:val="00B21A4B"/>
    <w:rsid w:val="00B21DD8"/>
    <w:rsid w:val="00B221E5"/>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19E2"/>
    <w:rsid w:val="00B32083"/>
    <w:rsid w:val="00B322E8"/>
    <w:rsid w:val="00B32CB0"/>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589"/>
    <w:rsid w:val="00B526C4"/>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407E"/>
    <w:rsid w:val="00B74C22"/>
    <w:rsid w:val="00B74C81"/>
    <w:rsid w:val="00B74EBD"/>
    <w:rsid w:val="00B74F3F"/>
    <w:rsid w:val="00B7545D"/>
    <w:rsid w:val="00B76150"/>
    <w:rsid w:val="00B76499"/>
    <w:rsid w:val="00B76559"/>
    <w:rsid w:val="00B76588"/>
    <w:rsid w:val="00B7698E"/>
    <w:rsid w:val="00B76A18"/>
    <w:rsid w:val="00B76A7F"/>
    <w:rsid w:val="00B76CC9"/>
    <w:rsid w:val="00B776CE"/>
    <w:rsid w:val="00B778A7"/>
    <w:rsid w:val="00B77CAE"/>
    <w:rsid w:val="00B77EEC"/>
    <w:rsid w:val="00B80317"/>
    <w:rsid w:val="00B80480"/>
    <w:rsid w:val="00B8075E"/>
    <w:rsid w:val="00B80868"/>
    <w:rsid w:val="00B80C52"/>
    <w:rsid w:val="00B80D77"/>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729"/>
    <w:rsid w:val="00B9692D"/>
    <w:rsid w:val="00B96B95"/>
    <w:rsid w:val="00B96E18"/>
    <w:rsid w:val="00B9719B"/>
    <w:rsid w:val="00B97341"/>
    <w:rsid w:val="00B97415"/>
    <w:rsid w:val="00B9744B"/>
    <w:rsid w:val="00B9763B"/>
    <w:rsid w:val="00B97694"/>
    <w:rsid w:val="00B976E0"/>
    <w:rsid w:val="00B97D13"/>
    <w:rsid w:val="00B97E27"/>
    <w:rsid w:val="00B97E30"/>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362"/>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E70"/>
    <w:rsid w:val="00BB7F0B"/>
    <w:rsid w:val="00BC0140"/>
    <w:rsid w:val="00BC01AC"/>
    <w:rsid w:val="00BC01D0"/>
    <w:rsid w:val="00BC0BD7"/>
    <w:rsid w:val="00BC0DA9"/>
    <w:rsid w:val="00BC1369"/>
    <w:rsid w:val="00BC13EB"/>
    <w:rsid w:val="00BC1DFB"/>
    <w:rsid w:val="00BC241D"/>
    <w:rsid w:val="00BC255B"/>
    <w:rsid w:val="00BC2587"/>
    <w:rsid w:val="00BC2AC4"/>
    <w:rsid w:val="00BC2B50"/>
    <w:rsid w:val="00BC2EC3"/>
    <w:rsid w:val="00BC2F4B"/>
    <w:rsid w:val="00BC3502"/>
    <w:rsid w:val="00BC359C"/>
    <w:rsid w:val="00BC3660"/>
    <w:rsid w:val="00BC3729"/>
    <w:rsid w:val="00BC37F3"/>
    <w:rsid w:val="00BC39FE"/>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DB6"/>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D7EB3"/>
    <w:rsid w:val="00BE0115"/>
    <w:rsid w:val="00BE0345"/>
    <w:rsid w:val="00BE03B2"/>
    <w:rsid w:val="00BE04C7"/>
    <w:rsid w:val="00BE0A82"/>
    <w:rsid w:val="00BE0AA3"/>
    <w:rsid w:val="00BE0B4C"/>
    <w:rsid w:val="00BE0D9F"/>
    <w:rsid w:val="00BE0E19"/>
    <w:rsid w:val="00BE1430"/>
    <w:rsid w:val="00BE1634"/>
    <w:rsid w:val="00BE1B88"/>
    <w:rsid w:val="00BE2241"/>
    <w:rsid w:val="00BE2463"/>
    <w:rsid w:val="00BE299A"/>
    <w:rsid w:val="00BE2D94"/>
    <w:rsid w:val="00BE3D83"/>
    <w:rsid w:val="00BE3DCF"/>
    <w:rsid w:val="00BE4241"/>
    <w:rsid w:val="00BE43BF"/>
    <w:rsid w:val="00BE4B84"/>
    <w:rsid w:val="00BE5027"/>
    <w:rsid w:val="00BE553C"/>
    <w:rsid w:val="00BE5566"/>
    <w:rsid w:val="00BE56FA"/>
    <w:rsid w:val="00BE571F"/>
    <w:rsid w:val="00BE57DA"/>
    <w:rsid w:val="00BE58AF"/>
    <w:rsid w:val="00BE5C8C"/>
    <w:rsid w:val="00BE6641"/>
    <w:rsid w:val="00BE670E"/>
    <w:rsid w:val="00BE79CA"/>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0A5"/>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CB5"/>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C2D"/>
    <w:rsid w:val="00C06E17"/>
    <w:rsid w:val="00C07065"/>
    <w:rsid w:val="00C07714"/>
    <w:rsid w:val="00C07808"/>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1E6E"/>
    <w:rsid w:val="00C22094"/>
    <w:rsid w:val="00C22106"/>
    <w:rsid w:val="00C22334"/>
    <w:rsid w:val="00C22CDA"/>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A9E"/>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4D9"/>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0BF0"/>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21"/>
    <w:rsid w:val="00C8654F"/>
    <w:rsid w:val="00C8656F"/>
    <w:rsid w:val="00C865B0"/>
    <w:rsid w:val="00C86D09"/>
    <w:rsid w:val="00C86D9E"/>
    <w:rsid w:val="00C8734D"/>
    <w:rsid w:val="00C87930"/>
    <w:rsid w:val="00C87CDC"/>
    <w:rsid w:val="00C90016"/>
    <w:rsid w:val="00C90088"/>
    <w:rsid w:val="00C904CC"/>
    <w:rsid w:val="00C906BF"/>
    <w:rsid w:val="00C90AAE"/>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3C71"/>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2AD2"/>
    <w:rsid w:val="00CA3455"/>
    <w:rsid w:val="00CA34D9"/>
    <w:rsid w:val="00CA41E6"/>
    <w:rsid w:val="00CA4674"/>
    <w:rsid w:val="00CA475F"/>
    <w:rsid w:val="00CA49D7"/>
    <w:rsid w:val="00CA4BBA"/>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2EA8"/>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149"/>
    <w:rsid w:val="00CC02FC"/>
    <w:rsid w:val="00CC048B"/>
    <w:rsid w:val="00CC0689"/>
    <w:rsid w:val="00CC08D3"/>
    <w:rsid w:val="00CC09CA"/>
    <w:rsid w:val="00CC0BDB"/>
    <w:rsid w:val="00CC0EBF"/>
    <w:rsid w:val="00CC10EE"/>
    <w:rsid w:val="00CC131C"/>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8DC"/>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170"/>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CD4"/>
    <w:rsid w:val="00CE2D42"/>
    <w:rsid w:val="00CE357A"/>
    <w:rsid w:val="00CE39AE"/>
    <w:rsid w:val="00CE3E5E"/>
    <w:rsid w:val="00CE4085"/>
    <w:rsid w:val="00CE45E3"/>
    <w:rsid w:val="00CE47AB"/>
    <w:rsid w:val="00CE4821"/>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46E"/>
    <w:rsid w:val="00CE7698"/>
    <w:rsid w:val="00CE798C"/>
    <w:rsid w:val="00CF029A"/>
    <w:rsid w:val="00CF05E2"/>
    <w:rsid w:val="00CF0627"/>
    <w:rsid w:val="00CF0672"/>
    <w:rsid w:val="00CF0B49"/>
    <w:rsid w:val="00CF0F3D"/>
    <w:rsid w:val="00CF145A"/>
    <w:rsid w:val="00CF157F"/>
    <w:rsid w:val="00CF16FD"/>
    <w:rsid w:val="00CF1979"/>
    <w:rsid w:val="00CF1E97"/>
    <w:rsid w:val="00CF1F80"/>
    <w:rsid w:val="00CF20C3"/>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8A"/>
    <w:rsid w:val="00D11A95"/>
    <w:rsid w:val="00D11B2C"/>
    <w:rsid w:val="00D1216C"/>
    <w:rsid w:val="00D12658"/>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EC4"/>
    <w:rsid w:val="00D15F6B"/>
    <w:rsid w:val="00D168A1"/>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0"/>
    <w:rsid w:val="00D44CF2"/>
    <w:rsid w:val="00D44DF8"/>
    <w:rsid w:val="00D44E94"/>
    <w:rsid w:val="00D451EC"/>
    <w:rsid w:val="00D45D38"/>
    <w:rsid w:val="00D46209"/>
    <w:rsid w:val="00D464D5"/>
    <w:rsid w:val="00D465F4"/>
    <w:rsid w:val="00D466E8"/>
    <w:rsid w:val="00D46837"/>
    <w:rsid w:val="00D475E7"/>
    <w:rsid w:val="00D47901"/>
    <w:rsid w:val="00D507A9"/>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123"/>
    <w:rsid w:val="00D56648"/>
    <w:rsid w:val="00D566C5"/>
    <w:rsid w:val="00D56860"/>
    <w:rsid w:val="00D56934"/>
    <w:rsid w:val="00D56A7D"/>
    <w:rsid w:val="00D56E34"/>
    <w:rsid w:val="00D56E78"/>
    <w:rsid w:val="00D5796B"/>
    <w:rsid w:val="00D57E1E"/>
    <w:rsid w:val="00D57F99"/>
    <w:rsid w:val="00D600B3"/>
    <w:rsid w:val="00D6050C"/>
    <w:rsid w:val="00D6085B"/>
    <w:rsid w:val="00D60CA8"/>
    <w:rsid w:val="00D60DCB"/>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0CE"/>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39BD"/>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07D"/>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AA"/>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0FD"/>
    <w:rsid w:val="00DF01D7"/>
    <w:rsid w:val="00DF026A"/>
    <w:rsid w:val="00DF02A0"/>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3EE7"/>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0ED"/>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68A"/>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77E"/>
    <w:rsid w:val="00E279EE"/>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0A9"/>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2C1"/>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2E"/>
    <w:rsid w:val="00E71CE1"/>
    <w:rsid w:val="00E720A3"/>
    <w:rsid w:val="00E72225"/>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77A96"/>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3234"/>
    <w:rsid w:val="00E8364F"/>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EAA"/>
    <w:rsid w:val="00E94EFB"/>
    <w:rsid w:val="00E94FB8"/>
    <w:rsid w:val="00E94FC2"/>
    <w:rsid w:val="00E951D9"/>
    <w:rsid w:val="00E95A71"/>
    <w:rsid w:val="00E95EE8"/>
    <w:rsid w:val="00E962B9"/>
    <w:rsid w:val="00E96543"/>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74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A76CB"/>
    <w:rsid w:val="00EA7F8E"/>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B7F"/>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56"/>
    <w:rsid w:val="00EE547B"/>
    <w:rsid w:val="00EE613C"/>
    <w:rsid w:val="00EE675A"/>
    <w:rsid w:val="00EE6886"/>
    <w:rsid w:val="00EE6E76"/>
    <w:rsid w:val="00EE75FF"/>
    <w:rsid w:val="00EE7B89"/>
    <w:rsid w:val="00EE7DCF"/>
    <w:rsid w:val="00EE7EB3"/>
    <w:rsid w:val="00EF0087"/>
    <w:rsid w:val="00EF034B"/>
    <w:rsid w:val="00EF0B1F"/>
    <w:rsid w:val="00EF0B67"/>
    <w:rsid w:val="00EF105F"/>
    <w:rsid w:val="00EF10DE"/>
    <w:rsid w:val="00EF1129"/>
    <w:rsid w:val="00EF152D"/>
    <w:rsid w:val="00EF1638"/>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56F"/>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043"/>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2E82"/>
    <w:rsid w:val="00F33195"/>
    <w:rsid w:val="00F33629"/>
    <w:rsid w:val="00F3368F"/>
    <w:rsid w:val="00F336F8"/>
    <w:rsid w:val="00F33A55"/>
    <w:rsid w:val="00F342CB"/>
    <w:rsid w:val="00F35014"/>
    <w:rsid w:val="00F35301"/>
    <w:rsid w:val="00F3567E"/>
    <w:rsid w:val="00F35947"/>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3B85"/>
    <w:rsid w:val="00F541A7"/>
    <w:rsid w:val="00F54933"/>
    <w:rsid w:val="00F54AD3"/>
    <w:rsid w:val="00F54D09"/>
    <w:rsid w:val="00F550A6"/>
    <w:rsid w:val="00F551E3"/>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7DE"/>
    <w:rsid w:val="00F70DE9"/>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1F84"/>
    <w:rsid w:val="00F9213F"/>
    <w:rsid w:val="00F92268"/>
    <w:rsid w:val="00F922EF"/>
    <w:rsid w:val="00F9250D"/>
    <w:rsid w:val="00F92522"/>
    <w:rsid w:val="00F92582"/>
    <w:rsid w:val="00F92607"/>
    <w:rsid w:val="00F926CD"/>
    <w:rsid w:val="00F92BBF"/>
    <w:rsid w:val="00F92D31"/>
    <w:rsid w:val="00F93223"/>
    <w:rsid w:val="00F93299"/>
    <w:rsid w:val="00F93388"/>
    <w:rsid w:val="00F93561"/>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D0"/>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B8E"/>
    <w:rsid w:val="00F97EBC"/>
    <w:rsid w:val="00FA0D57"/>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9BC"/>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30F"/>
    <w:rsid w:val="00FB568D"/>
    <w:rsid w:val="00FB57D4"/>
    <w:rsid w:val="00FB59E5"/>
    <w:rsid w:val="00FB5AA7"/>
    <w:rsid w:val="00FB5D18"/>
    <w:rsid w:val="00FB60E9"/>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096"/>
    <w:rsid w:val="00FD462A"/>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13F"/>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BB1"/>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452A4"/>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F493D-8F86-446C-8270-2ED9F49C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2824</Words>
  <Characters>3390</Characters>
  <Application>Microsoft Office Word</Application>
  <DocSecurity>0</DocSecurity>
  <Lines>376</Lines>
  <Paragraphs>443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5771</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18</cp:revision>
  <cp:lastPrinted>2025-05-06T10:37:00Z</cp:lastPrinted>
  <dcterms:created xsi:type="dcterms:W3CDTF">2025-05-08T10:48:00Z</dcterms:created>
  <dcterms:modified xsi:type="dcterms:W3CDTF">2025-05-12T09:16:00Z</dcterms:modified>
</cp:coreProperties>
</file>