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952CB" w14:textId="77777777" w:rsidR="002218FC" w:rsidRPr="007B3ADC" w:rsidRDefault="002218FC" w:rsidP="000337F9">
      <w:pPr>
        <w:pStyle w:val="a9"/>
        <w:rPr>
          <w:b/>
        </w:rPr>
      </w:pPr>
      <w:bookmarkStart w:id="0" w:name="_GoBack"/>
      <w:r w:rsidRPr="007B3ADC">
        <w:t>第二章</w:t>
      </w:r>
      <w:r w:rsidRPr="007B3ADC">
        <w:rPr>
          <w:b/>
        </w:rPr>
        <w:t>：</w:t>
      </w:r>
      <w:r w:rsidRPr="007B3ADC">
        <w:t>對外貿易</w:t>
      </w:r>
    </w:p>
    <w:p w14:paraId="06EA12A9" w14:textId="77777777" w:rsidR="002218FC" w:rsidRPr="002218FC" w:rsidRDefault="002218FC" w:rsidP="000337F9">
      <w:pPr>
        <w:pStyle w:val="122"/>
      </w:pPr>
      <w:r w:rsidRPr="002218FC">
        <w:t>摘要</w:t>
      </w:r>
    </w:p>
    <w:p w14:paraId="5CDA99DC" w14:textId="6F1345A2" w:rsidR="002218FC" w:rsidRPr="007B3ADC" w:rsidRDefault="002218FC" w:rsidP="00543EB8">
      <w:pPr>
        <w:pStyle w:val="a0"/>
      </w:pPr>
      <w:r w:rsidRPr="008E7A2D">
        <w:rPr>
          <w:lang w:eastAsia="zh-HK"/>
        </w:rPr>
        <w:t>環球經</w:t>
      </w:r>
      <w:r w:rsidRPr="008E7A2D">
        <w:t>濟</w:t>
      </w:r>
      <w:r w:rsidRPr="008E7A2D">
        <w:rPr>
          <w:lang w:eastAsia="zh-HK"/>
        </w:rPr>
        <w:t>在二零二五年</w:t>
      </w:r>
      <w:r w:rsidRPr="008E7A2D">
        <w:t>第一季</w:t>
      </w:r>
      <w:r w:rsidRPr="008E7A2D">
        <w:rPr>
          <w:lang w:val="en-GB" w:eastAsia="zh-HK"/>
        </w:rPr>
        <w:t>大致</w:t>
      </w:r>
      <w:r w:rsidR="00FA5040">
        <w:rPr>
          <w:rFonts w:hint="eastAsia"/>
          <w:lang w:val="en-GB"/>
        </w:rPr>
        <w:t>維</w:t>
      </w:r>
      <w:r w:rsidRPr="008E7A2D">
        <w:rPr>
          <w:lang w:val="en-GB" w:eastAsia="zh-HK"/>
        </w:rPr>
        <w:t>持平穩增長</w:t>
      </w:r>
      <w:r w:rsidR="00217A39">
        <w:rPr>
          <w:rFonts w:hint="eastAsia"/>
          <w:lang w:val="en-GB"/>
        </w:rPr>
        <w:t>，</w:t>
      </w:r>
      <w:r w:rsidR="00217A39">
        <w:rPr>
          <w:rFonts w:hint="eastAsia"/>
          <w:lang w:eastAsia="zh-HK"/>
        </w:rPr>
        <w:t>儘管</w:t>
      </w:r>
      <w:r w:rsidR="00217A39" w:rsidRPr="00970F50">
        <w:rPr>
          <w:rFonts w:hint="eastAsia"/>
          <w:lang w:eastAsia="zh-HK"/>
        </w:rPr>
        <w:t>美國</w:t>
      </w:r>
      <w:r w:rsidR="00217A39">
        <w:rPr>
          <w:rFonts w:hint="eastAsia"/>
          <w:lang w:eastAsia="zh-HK"/>
        </w:rPr>
        <w:t>在期內接連</w:t>
      </w:r>
      <w:r w:rsidR="00217A39" w:rsidRPr="006C10F7">
        <w:rPr>
          <w:rFonts w:hint="eastAsia"/>
          <w:lang w:eastAsia="zh-HK"/>
        </w:rPr>
        <w:t>加徵</w:t>
      </w:r>
      <w:r w:rsidR="00217A39" w:rsidRPr="00970F50">
        <w:rPr>
          <w:rFonts w:hint="eastAsia"/>
          <w:lang w:eastAsia="zh-HK"/>
        </w:rPr>
        <w:t>關稅</w:t>
      </w:r>
      <w:r w:rsidRPr="008E7A2D">
        <w:rPr>
          <w:lang w:eastAsia="zh-HK"/>
        </w:rPr>
        <w:t>。</w:t>
      </w:r>
      <w:r>
        <w:t>內地經濟</w:t>
      </w:r>
      <w:r w:rsidRPr="008E7A2D">
        <w:t>穩</w:t>
      </w:r>
      <w:r w:rsidRPr="008E7A2D">
        <w:rPr>
          <w:lang w:eastAsia="zh-HK"/>
        </w:rPr>
        <w:t>健</w:t>
      </w:r>
      <w:r>
        <w:rPr>
          <w:rFonts w:hint="eastAsia"/>
          <w:lang w:eastAsia="zh-HK"/>
        </w:rPr>
        <w:t>擴張</w:t>
      </w:r>
      <w:r w:rsidR="00482F74" w:rsidRPr="00482F74">
        <w:rPr>
          <w:rFonts w:hint="eastAsia"/>
          <w:lang w:eastAsia="zh-HK"/>
        </w:rPr>
        <w:t>。</w:t>
      </w:r>
      <w:r w:rsidRPr="008E7A2D">
        <w:t>美國經濟</w:t>
      </w:r>
      <w:r w:rsidR="0086136E">
        <w:rPr>
          <w:rFonts w:hint="eastAsia"/>
        </w:rPr>
        <w:t>按季</w:t>
      </w:r>
      <w:r w:rsidR="00FA5040">
        <w:rPr>
          <w:rFonts w:hint="eastAsia"/>
        </w:rPr>
        <w:t>錄得</w:t>
      </w:r>
      <w:r w:rsidR="00217A39">
        <w:rPr>
          <w:rFonts w:hint="eastAsia"/>
          <w:lang w:eastAsia="zh-HK"/>
        </w:rPr>
        <w:t>些</w:t>
      </w:r>
      <w:r w:rsidR="00FA5040">
        <w:rPr>
          <w:rFonts w:hint="eastAsia"/>
        </w:rPr>
        <w:t>微收縮</w:t>
      </w:r>
      <w:r w:rsidRPr="008E7A2D">
        <w:rPr>
          <w:lang w:eastAsia="zh-HK"/>
        </w:rPr>
        <w:t>，</w:t>
      </w:r>
      <w:r w:rsidR="00FA5040">
        <w:rPr>
          <w:rFonts w:hint="eastAsia"/>
        </w:rPr>
        <w:t>但按年</w:t>
      </w:r>
      <w:r w:rsidR="00217A39">
        <w:rPr>
          <w:rFonts w:hint="eastAsia"/>
          <w:lang w:eastAsia="zh-HK"/>
        </w:rPr>
        <w:t>仍有</w:t>
      </w:r>
      <w:r w:rsidR="00FA5040">
        <w:rPr>
          <w:rFonts w:hint="eastAsia"/>
        </w:rPr>
        <w:t>較慢增長</w:t>
      </w:r>
      <w:r w:rsidR="006E2240" w:rsidRPr="00482F74">
        <w:rPr>
          <w:rFonts w:hint="eastAsia"/>
          <w:lang w:eastAsia="zh-HK"/>
        </w:rPr>
        <w:t>。</w:t>
      </w:r>
      <w:r w:rsidRPr="008E7A2D">
        <w:t>歐元區經濟</w:t>
      </w:r>
      <w:r w:rsidR="00217A39">
        <w:rPr>
          <w:rFonts w:hint="eastAsia"/>
          <w:lang w:eastAsia="zh-HK"/>
        </w:rPr>
        <w:t>輕微</w:t>
      </w:r>
      <w:r w:rsidRPr="008E7A2D">
        <w:rPr>
          <w:lang w:eastAsia="zh-HK"/>
        </w:rPr>
        <w:t>增長。大</w:t>
      </w:r>
      <w:r w:rsidRPr="008E7A2D">
        <w:rPr>
          <w:rFonts w:hint="eastAsia"/>
          <w:lang w:eastAsia="zh-HK"/>
        </w:rPr>
        <w:t>部分</w:t>
      </w:r>
      <w:r w:rsidRPr="008E7A2D">
        <w:rPr>
          <w:lang w:eastAsia="zh-HK"/>
        </w:rPr>
        <w:t>其他亞洲經</w:t>
      </w:r>
      <w:r w:rsidRPr="008E7A2D">
        <w:t>濟</w:t>
      </w:r>
      <w:r w:rsidRPr="008E7A2D">
        <w:rPr>
          <w:lang w:eastAsia="zh-HK"/>
        </w:rPr>
        <w:t>體</w:t>
      </w:r>
      <w:r>
        <w:rPr>
          <w:rFonts w:hint="eastAsia"/>
          <w:lang w:eastAsia="zh-HK"/>
        </w:rPr>
        <w:t>的</w:t>
      </w:r>
      <w:r w:rsidRPr="008E7A2D">
        <w:rPr>
          <w:lang w:eastAsia="zh-HK"/>
        </w:rPr>
        <w:t>經</w:t>
      </w:r>
      <w:r w:rsidRPr="008E7A2D">
        <w:t>濟</w:t>
      </w:r>
      <w:r w:rsidRPr="008E7A2D">
        <w:rPr>
          <w:lang w:eastAsia="zh-HK"/>
        </w:rPr>
        <w:t>活動進一步擴張。</w:t>
      </w:r>
      <w:r>
        <w:rPr>
          <w:rFonts w:hint="eastAsia"/>
          <w:lang w:eastAsia="zh-HK"/>
        </w:rPr>
        <w:t>不過，自美國在四月宣布所謂「對等關稅」</w:t>
      </w:r>
      <w:r w:rsidR="00217A39">
        <w:rPr>
          <w:rFonts w:hint="eastAsia"/>
          <w:lang w:eastAsia="zh-HK"/>
        </w:rPr>
        <w:t>及</w:t>
      </w:r>
      <w:r>
        <w:rPr>
          <w:rFonts w:hint="eastAsia"/>
          <w:lang w:eastAsia="zh-HK"/>
        </w:rPr>
        <w:t>其他</w:t>
      </w:r>
      <w:r w:rsidR="00217A39">
        <w:rPr>
          <w:rFonts w:hint="eastAsia"/>
          <w:lang w:eastAsia="zh-HK"/>
        </w:rPr>
        <w:t>更激</w:t>
      </w:r>
      <w:r w:rsidR="00217A39">
        <w:rPr>
          <w:rFonts w:hint="eastAsia"/>
        </w:rPr>
        <w:t>烈</w:t>
      </w:r>
      <w:r w:rsidR="00217A39">
        <w:rPr>
          <w:rFonts w:hint="eastAsia"/>
          <w:lang w:eastAsia="zh-HK"/>
        </w:rPr>
        <w:t>的</w:t>
      </w:r>
      <w:r>
        <w:rPr>
          <w:rFonts w:hint="eastAsia"/>
          <w:lang w:eastAsia="zh-HK"/>
        </w:rPr>
        <w:t>貿易保護主義措施</w:t>
      </w:r>
      <w:r w:rsidR="00217A39">
        <w:rPr>
          <w:rFonts w:hint="eastAsia"/>
          <w:lang w:eastAsia="zh-HK"/>
        </w:rPr>
        <w:t>後</w:t>
      </w:r>
      <w:r>
        <w:rPr>
          <w:rFonts w:hint="eastAsia"/>
          <w:lang w:eastAsia="zh-HK"/>
        </w:rPr>
        <w:t>，</w:t>
      </w:r>
      <w:r w:rsidRPr="00B5543A">
        <w:rPr>
          <w:rFonts w:hint="eastAsia"/>
          <w:lang w:eastAsia="zh-HK"/>
        </w:rPr>
        <w:t>貿易</w:t>
      </w:r>
      <w:r w:rsidR="0086136E">
        <w:rPr>
          <w:rFonts w:hint="eastAsia"/>
        </w:rPr>
        <w:t>摩擦急劇</w:t>
      </w:r>
      <w:r w:rsidR="00FA5040" w:rsidRPr="00FA5040">
        <w:rPr>
          <w:rFonts w:hint="eastAsia"/>
        </w:rPr>
        <w:t>升</w:t>
      </w:r>
      <w:r w:rsidR="0086136E">
        <w:rPr>
          <w:rFonts w:hint="eastAsia"/>
        </w:rPr>
        <w:t>溫</w:t>
      </w:r>
      <w:r>
        <w:rPr>
          <w:rFonts w:hint="eastAsia"/>
          <w:lang w:eastAsia="zh-HK"/>
        </w:rPr>
        <w:t>，</w:t>
      </w:r>
      <w:r w:rsidR="00FA5040">
        <w:rPr>
          <w:rFonts w:hint="eastAsia"/>
        </w:rPr>
        <w:t>令</w:t>
      </w:r>
      <w:r w:rsidRPr="00B5543A">
        <w:rPr>
          <w:rFonts w:hint="eastAsia"/>
          <w:lang w:eastAsia="zh-HK"/>
        </w:rPr>
        <w:t>環球經濟</w:t>
      </w:r>
      <w:r w:rsidR="00FA5040">
        <w:rPr>
          <w:rFonts w:hint="eastAsia"/>
        </w:rPr>
        <w:t>的</w:t>
      </w:r>
      <w:r>
        <w:rPr>
          <w:rFonts w:hint="eastAsia"/>
          <w:lang w:eastAsia="zh-HK"/>
        </w:rPr>
        <w:t>下行風險顯</w:t>
      </w:r>
      <w:r w:rsidR="00FA5040">
        <w:rPr>
          <w:rFonts w:hint="eastAsia"/>
        </w:rPr>
        <w:t>著</w:t>
      </w:r>
      <w:r>
        <w:rPr>
          <w:rFonts w:hint="eastAsia"/>
          <w:lang w:eastAsia="zh-HK"/>
        </w:rPr>
        <w:t>增</w:t>
      </w:r>
      <w:r w:rsidR="006041EF">
        <w:rPr>
          <w:rFonts w:hint="eastAsia"/>
          <w:lang w:eastAsia="zh-HK"/>
        </w:rPr>
        <w:t>加</w:t>
      </w:r>
      <w:r>
        <w:rPr>
          <w:rFonts w:hint="eastAsia"/>
          <w:lang w:eastAsia="zh-HK"/>
        </w:rPr>
        <w:t>。</w:t>
      </w:r>
    </w:p>
    <w:p w14:paraId="494D7D2A" w14:textId="62C001F0" w:rsidR="002218FC" w:rsidRPr="002218FC" w:rsidRDefault="002218FC" w:rsidP="000337F9">
      <w:pPr>
        <w:pStyle w:val="a0"/>
      </w:pPr>
      <w:r w:rsidRPr="002218FC">
        <w:rPr>
          <w:rFonts w:hint="eastAsia"/>
        </w:rPr>
        <w:t>外部需求</w:t>
      </w:r>
      <w:r w:rsidR="00E03A03">
        <w:rPr>
          <w:rFonts w:hint="eastAsia"/>
        </w:rPr>
        <w:t>大致</w:t>
      </w:r>
      <w:r w:rsidRPr="002218FC">
        <w:rPr>
          <w:rFonts w:hint="eastAsia"/>
        </w:rPr>
        <w:t>持續，加上</w:t>
      </w:r>
      <w:r w:rsidR="0086136E">
        <w:rPr>
          <w:rFonts w:hint="eastAsia"/>
        </w:rPr>
        <w:t>一些</w:t>
      </w:r>
      <w:r w:rsidR="00217A39" w:rsidRPr="002218FC">
        <w:rPr>
          <w:rFonts w:hint="eastAsia"/>
        </w:rPr>
        <w:t>貨物</w:t>
      </w:r>
      <w:r w:rsidR="00FA2ABE" w:rsidRPr="002218FC">
        <w:rPr>
          <w:rFonts w:hint="eastAsia"/>
        </w:rPr>
        <w:t>可能</w:t>
      </w:r>
      <w:r w:rsidR="00217A39">
        <w:rPr>
          <w:rFonts w:hint="eastAsia"/>
          <w:lang w:eastAsia="zh-HK"/>
        </w:rPr>
        <w:t>在</w:t>
      </w:r>
      <w:r w:rsidRPr="002218FC">
        <w:rPr>
          <w:rFonts w:hint="eastAsia"/>
        </w:rPr>
        <w:t>預期關稅快將上調</w:t>
      </w:r>
      <w:r w:rsidR="00217A39">
        <w:rPr>
          <w:rFonts w:hint="eastAsia"/>
          <w:lang w:eastAsia="zh-HK"/>
        </w:rPr>
        <w:t>下被</w:t>
      </w:r>
      <w:r w:rsidRPr="002218FC">
        <w:rPr>
          <w:rFonts w:hint="eastAsia"/>
        </w:rPr>
        <w:t>提前付運，支持香港的商品出口在第一季按年實質增長加快至</w:t>
      </w:r>
      <w:r w:rsidRPr="002218FC">
        <w:rPr>
          <w:rFonts w:hint="eastAsia"/>
        </w:rPr>
        <w:t>8.</w:t>
      </w:r>
      <w:r w:rsidR="00FA2ABE">
        <w:rPr>
          <w:rFonts w:hint="eastAsia"/>
        </w:rPr>
        <w:t>7</w:t>
      </w:r>
      <w:r w:rsidRPr="002218FC">
        <w:rPr>
          <w:rFonts w:hint="eastAsia"/>
        </w:rPr>
        <w:t>%</w:t>
      </w:r>
      <w:r w:rsidRPr="008270B9">
        <w:rPr>
          <w:vertAlign w:val="superscript"/>
        </w:rPr>
        <w:t>(1)</w:t>
      </w:r>
      <w:r w:rsidRPr="002218FC">
        <w:rPr>
          <w:rFonts w:hint="eastAsia"/>
        </w:rPr>
        <w:t>。輸往內地的出口強勁增長。輸往美國的出口回升，輸往歐盟的出口</w:t>
      </w:r>
      <w:r w:rsidR="003D431B">
        <w:rPr>
          <w:rFonts w:hint="eastAsia"/>
          <w:lang w:eastAsia="zh-HK"/>
        </w:rPr>
        <w:t>則</w:t>
      </w:r>
      <w:r w:rsidRPr="002218FC">
        <w:rPr>
          <w:rFonts w:hint="eastAsia"/>
        </w:rPr>
        <w:t>進一步下跌。輸往東盟市場的出口飆升，輸往亞洲高收入經濟體的出口則表現參差。</w:t>
      </w:r>
    </w:p>
    <w:p w14:paraId="3CC791D8" w14:textId="6F68B57D" w:rsidR="002218FC" w:rsidRPr="002218FC" w:rsidRDefault="002218FC" w:rsidP="00097088">
      <w:pPr>
        <w:pStyle w:val="a0"/>
      </w:pPr>
      <w:r w:rsidRPr="002218FC">
        <w:t>服務輸出在第一季繼續按年實質</w:t>
      </w:r>
      <w:r w:rsidR="0086136E">
        <w:rPr>
          <w:rFonts w:hint="eastAsia"/>
        </w:rPr>
        <w:t>明</w:t>
      </w:r>
      <w:r w:rsidR="004D3890">
        <w:rPr>
          <w:rFonts w:hint="eastAsia"/>
        </w:rPr>
        <w:t>顯</w:t>
      </w:r>
      <w:r w:rsidRPr="002218FC">
        <w:rPr>
          <w:rFonts w:hint="eastAsia"/>
        </w:rPr>
        <w:t>擴張</w:t>
      </w:r>
      <w:r w:rsidR="004D3890">
        <w:rPr>
          <w:rFonts w:hint="eastAsia"/>
        </w:rPr>
        <w:t>6</w:t>
      </w:r>
      <w:r w:rsidRPr="002218FC">
        <w:rPr>
          <w:rFonts w:hint="eastAsia"/>
        </w:rPr>
        <w:t>.6%</w:t>
      </w:r>
      <w:r w:rsidRPr="002218FC">
        <w:t>。</w:t>
      </w:r>
      <w:r w:rsidR="004D3890">
        <w:rPr>
          <w:rFonts w:hint="eastAsia"/>
        </w:rPr>
        <w:t>受惠於</w:t>
      </w:r>
      <w:r w:rsidRPr="002218FC">
        <w:rPr>
          <w:rFonts w:hint="eastAsia"/>
        </w:rPr>
        <w:t>訪港旅客人次進一步</w:t>
      </w:r>
      <w:r w:rsidR="00F542F2">
        <w:rPr>
          <w:rFonts w:hint="eastAsia"/>
        </w:rPr>
        <w:t>增加</w:t>
      </w:r>
      <w:r w:rsidRPr="002218FC">
        <w:rPr>
          <w:rFonts w:hint="eastAsia"/>
        </w:rPr>
        <w:t>、跨境</w:t>
      </w:r>
      <w:r w:rsidR="00F542F2">
        <w:rPr>
          <w:rFonts w:hint="eastAsia"/>
        </w:rPr>
        <w:t>運輸量</w:t>
      </w:r>
      <w:r w:rsidRPr="002218FC">
        <w:rPr>
          <w:rFonts w:hint="eastAsia"/>
        </w:rPr>
        <w:t>增</w:t>
      </w:r>
      <w:r w:rsidR="00F542F2">
        <w:rPr>
          <w:rFonts w:hint="eastAsia"/>
        </w:rPr>
        <w:t>多</w:t>
      </w:r>
      <w:r w:rsidRPr="002218FC">
        <w:rPr>
          <w:rFonts w:hint="eastAsia"/>
        </w:rPr>
        <w:t>、其他跨境活動</w:t>
      </w:r>
      <w:r w:rsidR="00BA401A">
        <w:rPr>
          <w:rFonts w:hint="eastAsia"/>
        </w:rPr>
        <w:t>增加</w:t>
      </w:r>
      <w:r w:rsidRPr="002218FC">
        <w:rPr>
          <w:rFonts w:hint="eastAsia"/>
        </w:rPr>
        <w:t>和本港股票市場暢旺，所有主要服務組別的輸出</w:t>
      </w:r>
      <w:r w:rsidR="00F542F2">
        <w:rPr>
          <w:rFonts w:hint="eastAsia"/>
        </w:rPr>
        <w:t>均</w:t>
      </w:r>
      <w:r w:rsidRPr="002218FC">
        <w:rPr>
          <w:rFonts w:hint="eastAsia"/>
        </w:rPr>
        <w:t>進一步上升。</w:t>
      </w:r>
    </w:p>
    <w:p w14:paraId="4F32E049" w14:textId="2065BBD6" w:rsidR="002218FC" w:rsidRPr="002218FC" w:rsidRDefault="002218FC" w:rsidP="000337F9">
      <w:pPr>
        <w:pStyle w:val="a0"/>
      </w:pPr>
      <w:r w:rsidRPr="002218FC">
        <w:rPr>
          <w:rFonts w:hint="eastAsia"/>
        </w:rPr>
        <w:t>政府已加</w:t>
      </w:r>
      <w:r w:rsidR="00F542F2">
        <w:rPr>
          <w:rFonts w:hint="eastAsia"/>
        </w:rPr>
        <w:t>強</w:t>
      </w:r>
      <w:r w:rsidRPr="002218FC">
        <w:rPr>
          <w:rFonts w:hint="eastAsia"/>
        </w:rPr>
        <w:t>支援企業</w:t>
      </w:r>
      <w:r w:rsidR="00F542F2">
        <w:rPr>
          <w:rFonts w:hint="eastAsia"/>
        </w:rPr>
        <w:t>以</w:t>
      </w:r>
      <w:r w:rsidRPr="002218FC">
        <w:rPr>
          <w:rFonts w:hint="eastAsia"/>
        </w:rPr>
        <w:t>應對</w:t>
      </w:r>
      <w:r w:rsidR="00EB3163">
        <w:rPr>
          <w:rFonts w:hint="eastAsia"/>
          <w:lang w:eastAsia="zh-HK"/>
        </w:rPr>
        <w:t>美國關稅</w:t>
      </w:r>
      <w:r w:rsidR="00F542F2">
        <w:rPr>
          <w:rFonts w:hint="eastAsia"/>
        </w:rPr>
        <w:t>措施</w:t>
      </w:r>
      <w:r w:rsidRPr="002218FC">
        <w:rPr>
          <w:rFonts w:hint="eastAsia"/>
        </w:rPr>
        <w:t>，並</w:t>
      </w:r>
      <w:r w:rsidR="00F542F2">
        <w:rPr>
          <w:rFonts w:hint="eastAsia"/>
        </w:rPr>
        <w:t>繼</w:t>
      </w:r>
      <w:r w:rsidRPr="002218FC">
        <w:rPr>
          <w:rFonts w:hint="eastAsia"/>
        </w:rPr>
        <w:t>續致力提升香港作為國際貿易中心和跨國供應鏈管理中心的地位。</w:t>
      </w:r>
    </w:p>
    <w:p w14:paraId="6DD34209" w14:textId="77777777" w:rsidR="002218FC" w:rsidRPr="007B3ADC" w:rsidRDefault="002218FC" w:rsidP="000337F9">
      <w:pPr>
        <w:tabs>
          <w:tab w:val="clear" w:pos="936"/>
          <w:tab w:val="clear" w:pos="1560"/>
          <w:tab w:val="clear" w:pos="2184"/>
          <w:tab w:val="clear" w:pos="2808"/>
        </w:tabs>
        <w:adjustRightInd/>
        <w:spacing w:after="0" w:line="240" w:lineRule="auto"/>
        <w:jc w:val="left"/>
        <w:textAlignment w:val="auto"/>
        <w:rPr>
          <w:rFonts w:eastAsia="華康中黑體"/>
          <w:lang w:val="en-GB"/>
        </w:rPr>
      </w:pPr>
      <w:r w:rsidRPr="007B3ADC">
        <w:rPr>
          <w:lang w:val="en-GB"/>
        </w:rPr>
        <w:br w:type="page"/>
      </w:r>
    </w:p>
    <w:p w14:paraId="5C99343A" w14:textId="77777777" w:rsidR="002218FC" w:rsidRPr="002218FC" w:rsidRDefault="002218FC" w:rsidP="000337F9">
      <w:pPr>
        <w:pStyle w:val="12"/>
      </w:pPr>
      <w:r w:rsidRPr="002218FC">
        <w:lastRenderedPageBreak/>
        <w:t>商品貿易</w:t>
      </w:r>
    </w:p>
    <w:p w14:paraId="7C7570B4" w14:textId="77777777" w:rsidR="002218FC" w:rsidRPr="002218FC" w:rsidRDefault="002218FC" w:rsidP="000337F9">
      <w:pPr>
        <w:pStyle w:val="122"/>
      </w:pPr>
      <w:r w:rsidRPr="002218FC">
        <w:tab/>
      </w:r>
      <w:r w:rsidRPr="002218FC">
        <w:t>外圍環境</w:t>
      </w:r>
    </w:p>
    <w:p w14:paraId="4071AF36" w14:textId="1C57AABB" w:rsidR="002218FC" w:rsidRPr="008E7A2D" w:rsidRDefault="002218FC" w:rsidP="000337F9">
      <w:pPr>
        <w:rPr>
          <w:lang w:val="en-GB" w:eastAsia="zh-HK"/>
        </w:rPr>
      </w:pPr>
      <w:r w:rsidRPr="008E7A2D">
        <w:rPr>
          <w:b/>
        </w:rPr>
        <w:t>2.1</w:t>
      </w:r>
      <w:r w:rsidRPr="008E7A2D">
        <w:tab/>
      </w:r>
      <w:r w:rsidRPr="008E7A2D">
        <w:rPr>
          <w:lang w:eastAsia="zh-HK"/>
        </w:rPr>
        <w:t>環球經</w:t>
      </w:r>
      <w:r w:rsidRPr="008E7A2D">
        <w:t>濟</w:t>
      </w:r>
      <w:r w:rsidRPr="008E7A2D">
        <w:rPr>
          <w:lang w:eastAsia="zh-HK"/>
        </w:rPr>
        <w:t>在二零二五年</w:t>
      </w:r>
      <w:r w:rsidRPr="008E7A2D">
        <w:t>第一季</w:t>
      </w:r>
      <w:r w:rsidRPr="008E7A2D">
        <w:rPr>
          <w:lang w:val="en-GB" w:eastAsia="zh-HK"/>
        </w:rPr>
        <w:t>大致</w:t>
      </w:r>
      <w:r w:rsidR="00904DBA">
        <w:rPr>
          <w:rFonts w:hint="eastAsia"/>
          <w:lang w:val="en-GB"/>
        </w:rPr>
        <w:t>維</w:t>
      </w:r>
      <w:r w:rsidRPr="008E7A2D">
        <w:rPr>
          <w:lang w:val="en-GB" w:eastAsia="zh-HK"/>
        </w:rPr>
        <w:t>持平穩增長</w:t>
      </w:r>
      <w:r w:rsidRPr="008E7A2D">
        <w:rPr>
          <w:lang w:eastAsia="zh-HK"/>
        </w:rPr>
        <w:t>。</w:t>
      </w:r>
      <w:r>
        <w:t>內地經濟</w:t>
      </w:r>
      <w:r w:rsidRPr="008E7A2D">
        <w:t>穩</w:t>
      </w:r>
      <w:r w:rsidRPr="008E7A2D">
        <w:rPr>
          <w:lang w:eastAsia="zh-HK"/>
        </w:rPr>
        <w:t>健</w:t>
      </w:r>
      <w:r>
        <w:rPr>
          <w:rFonts w:hint="eastAsia"/>
          <w:lang w:eastAsia="zh-HK"/>
        </w:rPr>
        <w:t>擴張</w:t>
      </w:r>
      <w:r w:rsidR="006E2240" w:rsidRPr="00482F74">
        <w:rPr>
          <w:rFonts w:hint="eastAsia"/>
          <w:lang w:eastAsia="zh-HK"/>
        </w:rPr>
        <w:t>。</w:t>
      </w:r>
      <w:r w:rsidRPr="008E7A2D">
        <w:t>美國經濟</w:t>
      </w:r>
      <w:r w:rsidR="0086136E" w:rsidRPr="00F87C9A">
        <w:rPr>
          <w:rFonts w:hint="eastAsia"/>
        </w:rPr>
        <w:t>按季</w:t>
      </w:r>
      <w:r w:rsidR="00F87C9A" w:rsidRPr="00F87C9A">
        <w:rPr>
          <w:rFonts w:hint="eastAsia"/>
        </w:rPr>
        <w:t>錄得</w:t>
      </w:r>
      <w:r w:rsidR="00CD3358">
        <w:rPr>
          <w:rFonts w:hint="eastAsia"/>
          <w:lang w:eastAsia="zh-HK"/>
        </w:rPr>
        <w:t>些</w:t>
      </w:r>
      <w:r w:rsidR="00F87C9A" w:rsidRPr="00F87C9A">
        <w:rPr>
          <w:rFonts w:hint="eastAsia"/>
        </w:rPr>
        <w:t>微收縮</w:t>
      </w:r>
      <w:r w:rsidRPr="008E7A2D">
        <w:rPr>
          <w:lang w:eastAsia="zh-HK"/>
        </w:rPr>
        <w:t>，</w:t>
      </w:r>
      <w:r w:rsidR="00F87C9A" w:rsidRPr="00F87C9A">
        <w:rPr>
          <w:rFonts w:hint="eastAsia"/>
          <w:lang w:eastAsia="zh-HK"/>
        </w:rPr>
        <w:t>但按年</w:t>
      </w:r>
      <w:r w:rsidR="00CD3358" w:rsidRPr="00F87C9A">
        <w:rPr>
          <w:rFonts w:hint="eastAsia"/>
          <w:lang w:eastAsia="zh-HK"/>
        </w:rPr>
        <w:t>仍</w:t>
      </w:r>
      <w:r w:rsidR="00CD3358">
        <w:rPr>
          <w:rFonts w:hint="eastAsia"/>
          <w:lang w:eastAsia="zh-HK"/>
        </w:rPr>
        <w:t>有</w:t>
      </w:r>
      <w:r w:rsidR="00F87C9A" w:rsidRPr="00F87C9A">
        <w:rPr>
          <w:rFonts w:hint="eastAsia"/>
          <w:lang w:eastAsia="zh-HK"/>
        </w:rPr>
        <w:t>較慢增長</w:t>
      </w:r>
      <w:r w:rsidR="006E2240" w:rsidRPr="00482F74">
        <w:rPr>
          <w:rFonts w:hint="eastAsia"/>
          <w:lang w:eastAsia="zh-HK"/>
        </w:rPr>
        <w:t>。</w:t>
      </w:r>
      <w:r w:rsidRPr="008E7A2D">
        <w:t>歐元區經濟</w:t>
      </w:r>
      <w:r w:rsidR="00CD3358">
        <w:rPr>
          <w:rFonts w:hint="eastAsia"/>
          <w:lang w:eastAsia="zh-HK"/>
        </w:rPr>
        <w:t>輕微</w:t>
      </w:r>
      <w:r w:rsidRPr="008E7A2D">
        <w:rPr>
          <w:lang w:eastAsia="zh-HK"/>
        </w:rPr>
        <w:t>增長。大</w:t>
      </w:r>
      <w:r w:rsidRPr="008E7A2D">
        <w:rPr>
          <w:rFonts w:hint="eastAsia"/>
          <w:lang w:eastAsia="zh-HK"/>
        </w:rPr>
        <w:t>部分</w:t>
      </w:r>
      <w:r w:rsidRPr="008E7A2D">
        <w:rPr>
          <w:lang w:eastAsia="zh-HK"/>
        </w:rPr>
        <w:t>其他亞洲經</w:t>
      </w:r>
      <w:r w:rsidRPr="008E7A2D">
        <w:t>濟</w:t>
      </w:r>
      <w:r w:rsidRPr="008E7A2D">
        <w:rPr>
          <w:lang w:eastAsia="zh-HK"/>
        </w:rPr>
        <w:t>體</w:t>
      </w:r>
      <w:r>
        <w:rPr>
          <w:rFonts w:hint="eastAsia"/>
          <w:lang w:eastAsia="zh-HK"/>
        </w:rPr>
        <w:t>的</w:t>
      </w:r>
      <w:r w:rsidRPr="008E7A2D">
        <w:rPr>
          <w:lang w:eastAsia="zh-HK"/>
        </w:rPr>
        <w:t>經</w:t>
      </w:r>
      <w:r w:rsidRPr="008E7A2D">
        <w:t>濟</w:t>
      </w:r>
      <w:r w:rsidRPr="008E7A2D">
        <w:rPr>
          <w:lang w:eastAsia="zh-HK"/>
        </w:rPr>
        <w:t>活動進一步擴張。</w:t>
      </w:r>
    </w:p>
    <w:p w14:paraId="645B9457" w14:textId="6C7559E3" w:rsidR="002218FC" w:rsidRPr="007520CE" w:rsidRDefault="002218FC" w:rsidP="00672106">
      <w:r w:rsidRPr="008E7A2D">
        <w:rPr>
          <w:b/>
        </w:rPr>
        <w:t>2.2</w:t>
      </w:r>
      <w:r w:rsidRPr="008E7A2D">
        <w:tab/>
      </w:r>
      <w:r w:rsidRPr="008E7A2D">
        <w:rPr>
          <w:lang w:eastAsia="zh-HK"/>
        </w:rPr>
        <w:t>新一屆美國政</w:t>
      </w:r>
      <w:r w:rsidRPr="008E7A2D">
        <w:t>府</w:t>
      </w:r>
      <w:r w:rsidRPr="008E7A2D">
        <w:rPr>
          <w:lang w:eastAsia="zh-HK"/>
        </w:rPr>
        <w:t>在第一季內</w:t>
      </w:r>
      <w:r w:rsidR="00365AAA">
        <w:rPr>
          <w:rFonts w:hint="eastAsia"/>
          <w:lang w:val="en-GB"/>
        </w:rPr>
        <w:t>多次</w:t>
      </w:r>
      <w:r w:rsidRPr="008E7A2D">
        <w:rPr>
          <w:lang w:eastAsia="zh-HK"/>
        </w:rPr>
        <w:t>宣布</w:t>
      </w:r>
      <w:r w:rsidR="00365AAA">
        <w:rPr>
          <w:rFonts w:hint="eastAsia"/>
        </w:rPr>
        <w:t>向</w:t>
      </w:r>
      <w:r w:rsidRPr="008E7A2D">
        <w:rPr>
          <w:lang w:eastAsia="zh-HK"/>
        </w:rPr>
        <w:t>特定商品或</w:t>
      </w:r>
      <w:r>
        <w:rPr>
          <w:rFonts w:hint="eastAsia"/>
          <w:lang w:eastAsia="zh-HK"/>
        </w:rPr>
        <w:t>個別</w:t>
      </w:r>
      <w:r w:rsidRPr="008E7A2D">
        <w:rPr>
          <w:lang w:eastAsia="zh-HK"/>
        </w:rPr>
        <w:t>貿易伙伴</w:t>
      </w:r>
      <w:r>
        <w:rPr>
          <w:rFonts w:hint="eastAsia"/>
          <w:lang w:eastAsia="zh-HK"/>
        </w:rPr>
        <w:t>加</w:t>
      </w:r>
      <w:r w:rsidRPr="008E7A2D">
        <w:rPr>
          <w:lang w:eastAsia="zh-HK"/>
        </w:rPr>
        <w:t>徵進口關稅</w:t>
      </w:r>
      <w:r w:rsidR="00380FE3" w:rsidRPr="008E7A2D">
        <w:rPr>
          <w:vertAlign w:val="superscript"/>
        </w:rPr>
        <w:t>(2)</w:t>
      </w:r>
      <w:r>
        <w:rPr>
          <w:rFonts w:hint="eastAsia"/>
          <w:lang w:eastAsia="zh-HK"/>
        </w:rPr>
        <w:t>。</w:t>
      </w:r>
      <w:r w:rsidRPr="008E7A2D">
        <w:rPr>
          <w:lang w:eastAsia="zh-HK"/>
        </w:rPr>
        <w:t>在四月初</w:t>
      </w:r>
      <w:r>
        <w:rPr>
          <w:rFonts w:hint="eastAsia"/>
          <w:lang w:eastAsia="zh-HK"/>
        </w:rPr>
        <w:t>，美國</w:t>
      </w:r>
      <w:r w:rsidR="006469C9" w:rsidRPr="008E7A2D">
        <w:rPr>
          <w:lang w:eastAsia="zh-HK"/>
        </w:rPr>
        <w:t>宣</w:t>
      </w:r>
      <w:r w:rsidR="006469C9" w:rsidRPr="008E7A2D">
        <w:t>布</w:t>
      </w:r>
      <w:r w:rsidR="00CC34CF">
        <w:rPr>
          <w:rFonts w:hint="eastAsia"/>
        </w:rPr>
        <w:t>透過</w:t>
      </w:r>
      <w:r w:rsidR="00CC34CF">
        <w:rPr>
          <w:rFonts w:hint="eastAsia"/>
          <w:lang w:eastAsia="zh-HK"/>
        </w:rPr>
        <w:t>所謂</w:t>
      </w:r>
      <w:r w:rsidR="00CC34CF" w:rsidRPr="008E7A2D">
        <w:rPr>
          <w:lang w:eastAsia="zh-HK"/>
        </w:rPr>
        <w:t>「對等關稅」</w:t>
      </w:r>
      <w:r w:rsidRPr="008E7A2D">
        <w:rPr>
          <w:lang w:eastAsia="zh-HK"/>
        </w:rPr>
        <w:t>大幅加徵</w:t>
      </w:r>
      <w:r w:rsidR="00CC34CF">
        <w:rPr>
          <w:rFonts w:hint="eastAsia"/>
        </w:rPr>
        <w:t>進口關稅</w:t>
      </w:r>
      <w:r w:rsidRPr="008E7A2D">
        <w:rPr>
          <w:lang w:eastAsia="zh-HK"/>
        </w:rPr>
        <w:t>，</w:t>
      </w:r>
      <w:r>
        <w:rPr>
          <w:rFonts w:hint="eastAsia"/>
          <w:lang w:eastAsia="zh-HK"/>
        </w:rPr>
        <w:t>令</w:t>
      </w:r>
      <w:r w:rsidR="00CC34CF">
        <w:rPr>
          <w:rFonts w:hint="eastAsia"/>
        </w:rPr>
        <w:t>環</w:t>
      </w:r>
      <w:r>
        <w:rPr>
          <w:rFonts w:hint="eastAsia"/>
          <w:lang w:eastAsia="zh-HK"/>
        </w:rPr>
        <w:t>球</w:t>
      </w:r>
      <w:r w:rsidRPr="008E7A2D">
        <w:rPr>
          <w:lang w:eastAsia="zh-HK"/>
        </w:rPr>
        <w:t>貿易</w:t>
      </w:r>
      <w:r w:rsidR="00CC34CF">
        <w:rPr>
          <w:rFonts w:hint="eastAsia"/>
        </w:rPr>
        <w:t>摩</w:t>
      </w:r>
      <w:r w:rsidR="00CC34CF" w:rsidRPr="00CC34CF">
        <w:rPr>
          <w:rFonts w:hint="eastAsia"/>
        </w:rPr>
        <w:t>擦</w:t>
      </w:r>
      <w:r w:rsidR="00CC34CF">
        <w:rPr>
          <w:rFonts w:hint="eastAsia"/>
        </w:rPr>
        <w:t>急</w:t>
      </w:r>
      <w:r w:rsidRPr="008E7A2D">
        <w:rPr>
          <w:lang w:eastAsia="zh-HK"/>
        </w:rPr>
        <w:t>劇</w:t>
      </w:r>
      <w:r w:rsidR="00CC34CF">
        <w:rPr>
          <w:rFonts w:hint="eastAsia"/>
        </w:rPr>
        <w:t>升</w:t>
      </w:r>
      <w:r w:rsidR="0086136E">
        <w:rPr>
          <w:rFonts w:hint="eastAsia"/>
        </w:rPr>
        <w:t>溫</w:t>
      </w:r>
      <w:r w:rsidRPr="008E7A2D">
        <w:rPr>
          <w:lang w:eastAsia="zh-HK"/>
        </w:rPr>
        <w:t>。具體而言，</w:t>
      </w:r>
      <w:r w:rsidR="0086136E">
        <w:rPr>
          <w:rFonts w:hint="eastAsia"/>
          <w:lang w:eastAsia="zh-HK"/>
        </w:rPr>
        <w:t>自</w:t>
      </w:r>
      <w:r w:rsidR="0086136E" w:rsidRPr="008E7A2D">
        <w:rPr>
          <w:lang w:eastAsia="zh-HK"/>
        </w:rPr>
        <w:t>四月</w:t>
      </w:r>
      <w:r w:rsidR="0086136E">
        <w:rPr>
          <w:rFonts w:hint="eastAsia"/>
          <w:lang w:eastAsia="zh-HK"/>
        </w:rPr>
        <w:t>五</w:t>
      </w:r>
      <w:r w:rsidR="0086136E" w:rsidRPr="008E7A2D">
        <w:rPr>
          <w:lang w:eastAsia="zh-HK"/>
        </w:rPr>
        <w:t>日</w:t>
      </w:r>
      <w:r w:rsidR="0086136E">
        <w:rPr>
          <w:rFonts w:hint="eastAsia"/>
          <w:lang w:eastAsia="zh-HK"/>
        </w:rPr>
        <w:t>起</w:t>
      </w:r>
      <w:r w:rsidR="0086136E" w:rsidRPr="008E7A2D">
        <w:rPr>
          <w:lang w:eastAsia="zh-HK"/>
        </w:rPr>
        <w:t>，</w:t>
      </w:r>
      <w:r w:rsidRPr="008E7A2D">
        <w:rPr>
          <w:lang w:eastAsia="zh-HK"/>
        </w:rPr>
        <w:t>美國</w:t>
      </w:r>
      <w:r w:rsidR="006D75F4">
        <w:rPr>
          <w:rFonts w:hint="eastAsia"/>
          <w:lang w:eastAsia="zh-HK"/>
        </w:rPr>
        <w:t>針</w:t>
      </w:r>
      <w:r>
        <w:rPr>
          <w:rFonts w:hint="eastAsia"/>
          <w:lang w:eastAsia="zh-HK"/>
        </w:rPr>
        <w:t>對絕大部分</w:t>
      </w:r>
      <w:r w:rsidRPr="008E7A2D">
        <w:rPr>
          <w:lang w:eastAsia="zh-HK"/>
        </w:rPr>
        <w:t>商品</w:t>
      </w:r>
      <w:r w:rsidR="000C1690">
        <w:rPr>
          <w:rFonts w:hint="eastAsia"/>
        </w:rPr>
        <w:t>和</w:t>
      </w:r>
      <w:r w:rsidRPr="008E7A2D">
        <w:rPr>
          <w:lang w:eastAsia="zh-HK"/>
        </w:rPr>
        <w:t>貿易伙伴</w:t>
      </w:r>
      <w:r w:rsidR="00C322C7">
        <w:rPr>
          <w:rFonts w:hint="eastAsia"/>
          <w:lang w:eastAsia="zh-HK"/>
        </w:rPr>
        <w:t>加</w:t>
      </w:r>
      <w:r w:rsidRPr="008E7A2D">
        <w:rPr>
          <w:lang w:eastAsia="zh-HK"/>
        </w:rPr>
        <w:t>徵</w:t>
      </w:r>
      <w:r w:rsidR="00155BD2">
        <w:rPr>
          <w:lang w:eastAsia="zh-HK"/>
        </w:rPr>
        <w:t> </w:t>
      </w:r>
      <w:r w:rsidRPr="008E7A2D">
        <w:t>10%</w:t>
      </w:r>
      <w:r w:rsidRPr="008E7A2D">
        <w:rPr>
          <w:lang w:eastAsia="zh-HK"/>
        </w:rPr>
        <w:t>的</w:t>
      </w:r>
      <w:r>
        <w:rPr>
          <w:rFonts w:hint="eastAsia"/>
          <w:lang w:eastAsia="zh-HK"/>
        </w:rPr>
        <w:t>基準</w:t>
      </w:r>
      <w:r w:rsidRPr="008E7A2D">
        <w:rPr>
          <w:lang w:eastAsia="zh-HK"/>
        </w:rPr>
        <w:t>關稅</w:t>
      </w:r>
      <w:r>
        <w:rPr>
          <w:rFonts w:hint="eastAsia"/>
          <w:lang w:eastAsia="zh-HK"/>
        </w:rPr>
        <w:t>。</w:t>
      </w:r>
      <w:r w:rsidR="00365AAA">
        <w:rPr>
          <w:rFonts w:hint="eastAsia"/>
          <w:lang w:eastAsia="zh-HK"/>
        </w:rPr>
        <w:t>針對</w:t>
      </w:r>
      <w:r w:rsidRPr="008E7A2D">
        <w:rPr>
          <w:lang w:eastAsia="zh-HK"/>
        </w:rPr>
        <w:t>各經濟體</w:t>
      </w:r>
      <w:r w:rsidR="00CC34CF">
        <w:rPr>
          <w:rFonts w:hint="eastAsia"/>
        </w:rPr>
        <w:t>的</w:t>
      </w:r>
      <w:r w:rsidR="00CC34CF" w:rsidRPr="008E7A2D">
        <w:rPr>
          <w:lang w:eastAsia="zh-HK"/>
        </w:rPr>
        <w:t>全額「對等關稅」</w:t>
      </w:r>
      <w:r w:rsidR="00C322C7">
        <w:rPr>
          <w:rFonts w:hint="eastAsia"/>
          <w:lang w:eastAsia="zh-HK"/>
        </w:rPr>
        <w:t>原定</w:t>
      </w:r>
      <w:r w:rsidR="00365AAA">
        <w:rPr>
          <w:rFonts w:hint="eastAsia"/>
        </w:rPr>
        <w:t>於</w:t>
      </w:r>
      <w:r w:rsidRPr="008E7A2D">
        <w:rPr>
          <w:lang w:eastAsia="zh-HK"/>
        </w:rPr>
        <w:t>四月九日</w:t>
      </w:r>
      <w:r w:rsidR="00365AAA">
        <w:rPr>
          <w:rFonts w:hint="eastAsia"/>
        </w:rPr>
        <w:t>生效</w:t>
      </w:r>
      <w:r w:rsidRPr="008E7A2D">
        <w:rPr>
          <w:lang w:eastAsia="zh-HK"/>
        </w:rPr>
        <w:t>，但</w:t>
      </w:r>
      <w:r w:rsidR="00C322C7">
        <w:rPr>
          <w:rFonts w:hint="eastAsia"/>
          <w:lang w:eastAsia="zh-HK"/>
        </w:rPr>
        <w:t>美國</w:t>
      </w:r>
      <w:r w:rsidR="0086136E" w:rsidRPr="008E7A2D">
        <w:rPr>
          <w:lang w:eastAsia="zh-HK"/>
        </w:rPr>
        <w:t>其後暫</w:t>
      </w:r>
      <w:r w:rsidR="0086136E" w:rsidRPr="008E7A2D">
        <w:t>緩</w:t>
      </w:r>
      <w:r w:rsidR="0086136E">
        <w:rPr>
          <w:rFonts w:hint="eastAsia"/>
        </w:rPr>
        <w:t>對</w:t>
      </w:r>
      <w:r>
        <w:rPr>
          <w:rFonts w:hint="eastAsia"/>
          <w:lang w:eastAsia="zh-HK"/>
        </w:rPr>
        <w:t>除</w:t>
      </w:r>
      <w:r w:rsidRPr="008E7A2D">
        <w:rPr>
          <w:lang w:eastAsia="zh-HK"/>
        </w:rPr>
        <w:t>中國</w:t>
      </w:r>
      <w:r w:rsidR="00094DB6">
        <w:rPr>
          <w:rFonts w:hint="eastAsia"/>
          <w:lang w:eastAsia="zh-HK"/>
        </w:rPr>
        <w:t>以</w:t>
      </w:r>
      <w:r w:rsidRPr="008E7A2D">
        <w:rPr>
          <w:lang w:eastAsia="zh-HK"/>
        </w:rPr>
        <w:t>外</w:t>
      </w:r>
      <w:r>
        <w:rPr>
          <w:rFonts w:hint="eastAsia"/>
          <w:lang w:eastAsia="zh-HK"/>
        </w:rPr>
        <w:t>的</w:t>
      </w:r>
      <w:r w:rsidRPr="008E7A2D">
        <w:rPr>
          <w:lang w:eastAsia="zh-HK"/>
        </w:rPr>
        <w:t>貿易伙</w:t>
      </w:r>
      <w:r w:rsidRPr="008E7A2D">
        <w:t>伴</w:t>
      </w:r>
      <w:r w:rsidR="00C322C7">
        <w:rPr>
          <w:rFonts w:hint="eastAsia"/>
          <w:lang w:eastAsia="zh-HK"/>
        </w:rPr>
        <w:t>實施</w:t>
      </w:r>
      <w:r w:rsidR="00CC34CF" w:rsidRPr="008E7A2D">
        <w:rPr>
          <w:lang w:eastAsia="zh-HK"/>
        </w:rPr>
        <w:t>全額</w:t>
      </w:r>
      <w:r w:rsidR="00C322C7" w:rsidRPr="00C322C7">
        <w:rPr>
          <w:rFonts w:hint="eastAsia"/>
          <w:lang w:eastAsia="zh-HK"/>
        </w:rPr>
        <w:t>「對等關稅」</w:t>
      </w:r>
      <w:r w:rsidRPr="008E7A2D">
        <w:t>90 </w:t>
      </w:r>
      <w:r w:rsidR="0086136E">
        <w:rPr>
          <w:rFonts w:hint="eastAsia"/>
        </w:rPr>
        <w:t>天</w:t>
      </w:r>
      <w:r w:rsidRPr="008E7A2D">
        <w:rPr>
          <w:lang w:eastAsia="zh-HK"/>
        </w:rPr>
        <w:t>。</w:t>
      </w:r>
      <w:r>
        <w:rPr>
          <w:rFonts w:hint="eastAsia"/>
          <w:lang w:eastAsia="zh-HK"/>
        </w:rPr>
        <w:t>至於針</w:t>
      </w:r>
      <w:r w:rsidRPr="008E7A2D">
        <w:rPr>
          <w:lang w:eastAsia="zh-HK"/>
        </w:rPr>
        <w:t>對</w:t>
      </w:r>
      <w:r w:rsidR="00551FD8">
        <w:rPr>
          <w:rFonts w:hint="eastAsia"/>
        </w:rPr>
        <w:t>來自</w:t>
      </w:r>
      <w:r w:rsidRPr="008E7A2D">
        <w:rPr>
          <w:lang w:eastAsia="zh-HK"/>
        </w:rPr>
        <w:t>中國</w:t>
      </w:r>
      <w:r w:rsidRPr="008E7A2D">
        <w:t>(</w:t>
      </w:r>
      <w:r w:rsidRPr="008E7A2D">
        <w:rPr>
          <w:lang w:eastAsia="zh-HK"/>
        </w:rPr>
        <w:t>包</w:t>
      </w:r>
      <w:r w:rsidRPr="008E7A2D">
        <w:t>括</w:t>
      </w:r>
      <w:r w:rsidRPr="008E7A2D">
        <w:rPr>
          <w:lang w:eastAsia="zh-HK"/>
        </w:rPr>
        <w:t>香港</w:t>
      </w:r>
      <w:r w:rsidRPr="008E7A2D">
        <w:t>)</w:t>
      </w:r>
      <w:r w:rsidR="00551FD8">
        <w:rPr>
          <w:rFonts w:hint="eastAsia"/>
        </w:rPr>
        <w:t>的</w:t>
      </w:r>
      <w:r w:rsidRPr="008E7A2D">
        <w:rPr>
          <w:lang w:eastAsia="zh-HK"/>
        </w:rPr>
        <w:t>進口商品</w:t>
      </w:r>
      <w:r>
        <w:rPr>
          <w:rFonts w:hint="eastAsia"/>
          <w:lang w:eastAsia="zh-HK"/>
        </w:rPr>
        <w:t>，計及早</w:t>
      </w:r>
      <w:r w:rsidRPr="008E7A2D">
        <w:rPr>
          <w:lang w:eastAsia="zh-HK"/>
        </w:rPr>
        <w:t>前在二月和三月</w:t>
      </w:r>
      <w:r>
        <w:rPr>
          <w:rFonts w:hint="eastAsia"/>
          <w:lang w:eastAsia="zh-HK"/>
        </w:rPr>
        <w:t>加徵的</w:t>
      </w:r>
      <w:r>
        <w:rPr>
          <w:lang w:eastAsia="zh-HK"/>
        </w:rPr>
        <w:t> </w:t>
      </w:r>
      <w:r>
        <w:rPr>
          <w:rFonts w:hint="eastAsia"/>
        </w:rPr>
        <w:t>20%</w:t>
      </w:r>
      <w:r w:rsidR="004E0B41" w:rsidRPr="004E0B41">
        <w:rPr>
          <w:rFonts w:hint="eastAsia"/>
        </w:rPr>
        <w:t>關稅</w:t>
      </w:r>
      <w:r>
        <w:rPr>
          <w:rFonts w:hint="eastAsia"/>
          <w:lang w:eastAsia="zh-HK"/>
        </w:rPr>
        <w:t>，</w:t>
      </w:r>
      <w:r w:rsidR="00551FD8">
        <w:rPr>
          <w:rFonts w:hint="eastAsia"/>
        </w:rPr>
        <w:t>美國</w:t>
      </w:r>
      <w:r w:rsidR="00551FD8">
        <w:rPr>
          <w:rFonts w:hint="eastAsia"/>
          <w:lang w:eastAsia="zh-HK"/>
        </w:rPr>
        <w:t>自</w:t>
      </w:r>
      <w:r w:rsidR="00551FD8" w:rsidRPr="008E7A2D">
        <w:rPr>
          <w:lang w:eastAsia="zh-HK"/>
        </w:rPr>
        <w:t>四月十</w:t>
      </w:r>
      <w:r w:rsidR="00551FD8">
        <w:rPr>
          <w:rFonts w:hint="eastAsia"/>
          <w:lang w:eastAsia="zh-HK"/>
        </w:rPr>
        <w:t>日起</w:t>
      </w:r>
      <w:r w:rsidR="00551FD8">
        <w:rPr>
          <w:rFonts w:hint="eastAsia"/>
        </w:rPr>
        <w:t>已將</w:t>
      </w:r>
      <w:r w:rsidR="0086136E">
        <w:rPr>
          <w:rFonts w:hint="eastAsia"/>
        </w:rPr>
        <w:t>額外</w:t>
      </w:r>
      <w:r w:rsidR="00551FD8">
        <w:rPr>
          <w:rFonts w:hint="eastAsia"/>
          <w:lang w:eastAsia="zh-HK"/>
        </w:rPr>
        <w:t>關稅</w:t>
      </w:r>
      <w:r>
        <w:rPr>
          <w:rFonts w:hint="eastAsia"/>
          <w:lang w:eastAsia="zh-HK"/>
        </w:rPr>
        <w:t>稅率</w:t>
      </w:r>
      <w:r w:rsidR="00CD3358">
        <w:rPr>
          <w:rFonts w:hint="eastAsia"/>
        </w:rPr>
        <w:t>普遍</w:t>
      </w:r>
      <w:r w:rsidR="00551FD8">
        <w:rPr>
          <w:rFonts w:hint="eastAsia"/>
        </w:rPr>
        <w:t>大幅提高</w:t>
      </w:r>
      <w:r>
        <w:rPr>
          <w:rFonts w:hint="eastAsia"/>
          <w:lang w:eastAsia="zh-HK"/>
        </w:rPr>
        <w:t>至</w:t>
      </w:r>
      <w:r>
        <w:rPr>
          <w:lang w:eastAsia="zh-HK"/>
        </w:rPr>
        <w:t> </w:t>
      </w:r>
      <w:r w:rsidRPr="008E7A2D">
        <w:t>145%</w:t>
      </w:r>
      <w:r w:rsidRPr="008E7A2D">
        <w:rPr>
          <w:lang w:eastAsia="zh-HK"/>
        </w:rPr>
        <w:t>。</w:t>
      </w:r>
      <w:r>
        <w:rPr>
          <w:rFonts w:hint="eastAsia"/>
          <w:lang w:eastAsia="zh-HK"/>
        </w:rPr>
        <w:t>此外，自五月二日起，由中國</w:t>
      </w:r>
      <w:r>
        <w:rPr>
          <w:rFonts w:hint="eastAsia"/>
        </w:rPr>
        <w:t>(</w:t>
      </w:r>
      <w:r>
        <w:rPr>
          <w:rFonts w:hint="eastAsia"/>
          <w:lang w:eastAsia="zh-HK"/>
        </w:rPr>
        <w:t>包</w:t>
      </w:r>
      <w:r>
        <w:rPr>
          <w:rFonts w:hint="eastAsia"/>
        </w:rPr>
        <w:t>括</w:t>
      </w:r>
      <w:r>
        <w:rPr>
          <w:rFonts w:hint="eastAsia"/>
          <w:lang w:eastAsia="zh-HK"/>
        </w:rPr>
        <w:t>香港</w:t>
      </w:r>
      <w:r>
        <w:rPr>
          <w:rFonts w:hint="eastAsia"/>
        </w:rPr>
        <w:t>)</w:t>
      </w:r>
      <w:r>
        <w:rPr>
          <w:rFonts w:hint="eastAsia"/>
          <w:lang w:eastAsia="zh-HK"/>
        </w:rPr>
        <w:t>寄往美國價值</w:t>
      </w:r>
      <w:r w:rsidR="00155BD2">
        <w:rPr>
          <w:lang w:eastAsia="zh-HK"/>
        </w:rPr>
        <w:t> </w:t>
      </w:r>
      <w:r>
        <w:rPr>
          <w:rFonts w:hint="eastAsia"/>
        </w:rPr>
        <w:t>800</w:t>
      </w:r>
      <w:r>
        <w:t> </w:t>
      </w:r>
      <w:r>
        <w:rPr>
          <w:rFonts w:hint="eastAsia"/>
          <w:lang w:eastAsia="zh-HK"/>
        </w:rPr>
        <w:t>美元或以下的付運物品不再享有小</w:t>
      </w:r>
      <w:r w:rsidRPr="00727F6A">
        <w:rPr>
          <w:rFonts w:hint="eastAsia"/>
          <w:lang w:eastAsia="zh-HK"/>
        </w:rPr>
        <w:t>額免</w:t>
      </w:r>
      <w:r>
        <w:rPr>
          <w:rFonts w:hint="eastAsia"/>
          <w:lang w:eastAsia="zh-HK"/>
        </w:rPr>
        <w:t>稅</w:t>
      </w:r>
      <w:r w:rsidR="004966A0">
        <w:rPr>
          <w:rFonts w:hint="eastAsia"/>
        </w:rPr>
        <w:t>安排</w:t>
      </w:r>
      <w:r>
        <w:rPr>
          <w:rFonts w:hint="eastAsia"/>
          <w:lang w:eastAsia="zh-HK"/>
        </w:rPr>
        <w:t>，</w:t>
      </w:r>
      <w:r w:rsidR="00551FD8">
        <w:rPr>
          <w:rFonts w:hint="eastAsia"/>
        </w:rPr>
        <w:t>有關</w:t>
      </w:r>
      <w:r w:rsidR="004966A0">
        <w:rPr>
          <w:rFonts w:hint="eastAsia"/>
          <w:lang w:eastAsia="zh-HK"/>
        </w:rPr>
        <w:t>物品</w:t>
      </w:r>
      <w:r w:rsidR="00551FD8">
        <w:rPr>
          <w:rFonts w:hint="eastAsia"/>
        </w:rPr>
        <w:t>的關稅稅率</w:t>
      </w:r>
      <w:r w:rsidR="006469C9">
        <w:rPr>
          <w:rFonts w:hint="eastAsia"/>
        </w:rPr>
        <w:t>亦大幅提高</w:t>
      </w:r>
      <w:r>
        <w:rPr>
          <w:rFonts w:hint="eastAsia"/>
          <w:lang w:eastAsia="zh-HK"/>
        </w:rPr>
        <w:t>。</w:t>
      </w:r>
      <w:r w:rsidR="00E00EB7">
        <w:rPr>
          <w:rFonts w:hint="eastAsia"/>
        </w:rPr>
        <w:t>作</w:t>
      </w:r>
      <w:r w:rsidR="006D75F4">
        <w:rPr>
          <w:rFonts w:hint="eastAsia"/>
          <w:lang w:eastAsia="zh-HK"/>
        </w:rPr>
        <w:t>為回應</w:t>
      </w:r>
      <w:r>
        <w:rPr>
          <w:rFonts w:hint="eastAsia"/>
          <w:lang w:eastAsia="zh-HK"/>
        </w:rPr>
        <w:t>，</w:t>
      </w:r>
      <w:r w:rsidRPr="008E7A2D">
        <w:rPr>
          <w:lang w:eastAsia="zh-HK"/>
        </w:rPr>
        <w:t>內地對所有</w:t>
      </w:r>
      <w:r w:rsidR="004966A0">
        <w:rPr>
          <w:rFonts w:hint="eastAsia"/>
        </w:rPr>
        <w:t>來自</w:t>
      </w:r>
      <w:r w:rsidRPr="008E7A2D">
        <w:rPr>
          <w:lang w:eastAsia="zh-HK"/>
        </w:rPr>
        <w:t>美國</w:t>
      </w:r>
      <w:r w:rsidR="004966A0">
        <w:rPr>
          <w:rFonts w:hint="eastAsia"/>
        </w:rPr>
        <w:t>的</w:t>
      </w:r>
      <w:r w:rsidRPr="008E7A2D">
        <w:rPr>
          <w:lang w:eastAsia="zh-HK"/>
        </w:rPr>
        <w:t>進口商品加徵</w:t>
      </w:r>
      <w:r w:rsidR="00155BD2">
        <w:rPr>
          <w:lang w:eastAsia="zh-HK"/>
        </w:rPr>
        <w:t> </w:t>
      </w:r>
      <w:r w:rsidRPr="008E7A2D">
        <w:t>125%</w:t>
      </w:r>
      <w:r w:rsidRPr="008E7A2D">
        <w:rPr>
          <w:lang w:eastAsia="zh-HK"/>
        </w:rPr>
        <w:t> </w:t>
      </w:r>
      <w:r w:rsidRPr="008E7A2D">
        <w:rPr>
          <w:lang w:eastAsia="zh-HK"/>
        </w:rPr>
        <w:t>的</w:t>
      </w:r>
      <w:r w:rsidR="00094DB6">
        <w:rPr>
          <w:rFonts w:hint="eastAsia"/>
          <w:lang w:eastAsia="zh-HK"/>
        </w:rPr>
        <w:t>額外</w:t>
      </w:r>
      <w:r w:rsidRPr="008E7A2D">
        <w:rPr>
          <w:lang w:eastAsia="zh-HK"/>
        </w:rPr>
        <w:t>關稅</w:t>
      </w:r>
      <w:r w:rsidR="004966A0">
        <w:rPr>
          <w:rFonts w:hint="eastAsia"/>
          <w:lang w:eastAsia="zh-HK"/>
        </w:rPr>
        <w:t>，</w:t>
      </w:r>
      <w:r w:rsidR="004966A0">
        <w:rPr>
          <w:rFonts w:hint="eastAsia"/>
        </w:rPr>
        <w:t>並</w:t>
      </w:r>
      <w:r w:rsidR="004966A0" w:rsidRPr="008E7A2D">
        <w:rPr>
          <w:lang w:eastAsia="zh-HK"/>
        </w:rPr>
        <w:t>採取</w:t>
      </w:r>
      <w:r w:rsidR="004966A0">
        <w:rPr>
          <w:rFonts w:hint="eastAsia"/>
        </w:rPr>
        <w:t>其他</w:t>
      </w:r>
      <w:r w:rsidR="004966A0" w:rsidRPr="008E7A2D">
        <w:rPr>
          <w:lang w:eastAsia="zh-HK"/>
        </w:rPr>
        <w:t>反制措施</w:t>
      </w:r>
      <w:r w:rsidRPr="008E7A2D">
        <w:rPr>
          <w:lang w:eastAsia="zh-HK"/>
        </w:rPr>
        <w:t>。加拿大亦對美國進口商品</w:t>
      </w:r>
      <w:r w:rsidR="00A05590">
        <w:rPr>
          <w:rFonts w:hint="eastAsia"/>
        </w:rPr>
        <w:t>加</w:t>
      </w:r>
      <w:r w:rsidRPr="008E7A2D">
        <w:rPr>
          <w:lang w:eastAsia="zh-HK"/>
        </w:rPr>
        <w:t>徵關稅以作報復。</w:t>
      </w:r>
      <w:r w:rsidR="00A05590">
        <w:rPr>
          <w:rFonts w:hint="eastAsia"/>
        </w:rPr>
        <w:t>與此同時</w:t>
      </w:r>
      <w:r w:rsidR="00A05590">
        <w:rPr>
          <w:rFonts w:hint="eastAsia"/>
          <w:lang w:eastAsia="zh-HK"/>
        </w:rPr>
        <w:t>，</w:t>
      </w:r>
      <w:r>
        <w:rPr>
          <w:rFonts w:hint="eastAsia"/>
          <w:lang w:eastAsia="zh-HK"/>
        </w:rPr>
        <w:t>歐盟原擬對美國農產品和工業產品</w:t>
      </w:r>
      <w:r w:rsidR="00A05590">
        <w:rPr>
          <w:rFonts w:hint="eastAsia"/>
        </w:rPr>
        <w:t>加</w:t>
      </w:r>
      <w:r>
        <w:rPr>
          <w:rFonts w:hint="eastAsia"/>
          <w:lang w:eastAsia="zh-HK"/>
        </w:rPr>
        <w:t>徵</w:t>
      </w:r>
      <w:r w:rsidR="00A05590">
        <w:rPr>
          <w:rFonts w:hint="eastAsia"/>
        </w:rPr>
        <w:t>大致為</w:t>
      </w:r>
      <w:r w:rsidR="00A05590">
        <w:rPr>
          <w:rFonts w:hint="eastAsia"/>
        </w:rPr>
        <w:t>25%</w:t>
      </w:r>
      <w:r w:rsidR="00A05590">
        <w:rPr>
          <w:rFonts w:hint="eastAsia"/>
        </w:rPr>
        <w:t>的</w:t>
      </w:r>
      <w:r>
        <w:rPr>
          <w:rFonts w:hint="eastAsia"/>
          <w:lang w:eastAsia="zh-HK"/>
        </w:rPr>
        <w:t>關稅，但隨後宣</w:t>
      </w:r>
      <w:r>
        <w:rPr>
          <w:rFonts w:hint="eastAsia"/>
        </w:rPr>
        <w:t>布</w:t>
      </w:r>
      <w:r>
        <w:rPr>
          <w:rFonts w:hint="eastAsia"/>
          <w:lang w:eastAsia="zh-HK"/>
        </w:rPr>
        <w:t>暫</w:t>
      </w:r>
      <w:r>
        <w:rPr>
          <w:rFonts w:hint="eastAsia"/>
        </w:rPr>
        <w:t>緩</w:t>
      </w:r>
      <w:r w:rsidR="00094DB6">
        <w:rPr>
          <w:rFonts w:hint="eastAsia"/>
          <w:lang w:eastAsia="zh-HK"/>
        </w:rPr>
        <w:t>實施</w:t>
      </w:r>
      <w:r>
        <w:rPr>
          <w:rFonts w:hint="eastAsia"/>
        </w:rPr>
        <w:t>90</w:t>
      </w:r>
      <w:r>
        <w:rPr>
          <w:lang w:eastAsia="zh-HK"/>
        </w:rPr>
        <w:t> </w:t>
      </w:r>
      <w:r w:rsidR="0086136E">
        <w:rPr>
          <w:rFonts w:hint="eastAsia"/>
        </w:rPr>
        <w:t>天</w:t>
      </w:r>
      <w:r>
        <w:rPr>
          <w:rFonts w:hint="eastAsia"/>
          <w:lang w:eastAsia="zh-HK"/>
        </w:rPr>
        <w:t>以便雙方</w:t>
      </w:r>
      <w:r w:rsidR="002602B1">
        <w:rPr>
          <w:rFonts w:hint="eastAsia"/>
        </w:rPr>
        <w:t>進</w:t>
      </w:r>
      <w:r>
        <w:rPr>
          <w:rFonts w:hint="eastAsia"/>
          <w:lang w:eastAsia="zh-HK"/>
        </w:rPr>
        <w:t>行談</w:t>
      </w:r>
      <w:r>
        <w:rPr>
          <w:rFonts w:hint="eastAsia"/>
        </w:rPr>
        <w:t>判</w:t>
      </w:r>
      <w:r>
        <w:rPr>
          <w:rFonts w:hint="eastAsia"/>
          <w:lang w:eastAsia="zh-HK"/>
        </w:rPr>
        <w:t>。</w:t>
      </w:r>
    </w:p>
    <w:p w14:paraId="2856B2C3" w14:textId="288CB403" w:rsidR="002218FC" w:rsidRPr="00FD07B8" w:rsidRDefault="002218FC" w:rsidP="000337F9">
      <w:pPr>
        <w:rPr>
          <w:b/>
        </w:rPr>
      </w:pPr>
      <w:r w:rsidRPr="00FD07B8">
        <w:rPr>
          <w:b/>
        </w:rPr>
        <w:t>2.</w:t>
      </w:r>
      <w:r w:rsidRPr="00FD07B8">
        <w:rPr>
          <w:rFonts w:hint="eastAsia"/>
          <w:b/>
        </w:rPr>
        <w:t>3</w:t>
      </w:r>
      <w:r w:rsidRPr="00FD07B8">
        <w:rPr>
          <w:b/>
        </w:rPr>
        <w:tab/>
      </w:r>
      <w:r w:rsidRPr="00970F50">
        <w:rPr>
          <w:rFonts w:hint="eastAsia"/>
        </w:rPr>
        <w:t>國際貨幣基金組織</w:t>
      </w:r>
      <w:r w:rsidRPr="00970F50">
        <w:rPr>
          <w:rFonts w:hint="eastAsia"/>
        </w:rPr>
        <w:t>(</w:t>
      </w:r>
      <w:r w:rsidRPr="00FD07B8">
        <w:rPr>
          <w:rFonts w:hint="eastAsia"/>
        </w:rPr>
        <w:t>國基會</w:t>
      </w:r>
      <w:r w:rsidRPr="00970F50">
        <w:rPr>
          <w:rFonts w:hint="eastAsia"/>
        </w:rPr>
        <w:t>)</w:t>
      </w:r>
      <w:r w:rsidRPr="00FD07B8">
        <w:rPr>
          <w:rFonts w:hint="eastAsia"/>
        </w:rPr>
        <w:t>在四月底預測環球經濟增長將由二零二四年的</w:t>
      </w:r>
      <w:r w:rsidR="005C590C">
        <w:t> </w:t>
      </w:r>
      <w:r w:rsidRPr="00FD07B8">
        <w:rPr>
          <w:rFonts w:hint="eastAsia"/>
        </w:rPr>
        <w:t>3.3%</w:t>
      </w:r>
      <w:r w:rsidR="002602B1">
        <w:rPr>
          <w:rFonts w:hint="eastAsia"/>
        </w:rPr>
        <w:t>減慢</w:t>
      </w:r>
      <w:r w:rsidRPr="00FD07B8">
        <w:rPr>
          <w:rFonts w:hint="eastAsia"/>
        </w:rPr>
        <w:t>至二零二五年的</w:t>
      </w:r>
      <w:r w:rsidR="005C590C">
        <w:t> </w:t>
      </w:r>
      <w:r w:rsidRPr="00FD07B8">
        <w:rPr>
          <w:rFonts w:hint="eastAsia"/>
        </w:rPr>
        <w:t>2.8%</w:t>
      </w:r>
      <w:r w:rsidRPr="00FD07B8">
        <w:rPr>
          <w:rFonts w:hint="eastAsia"/>
        </w:rPr>
        <w:t>，</w:t>
      </w:r>
      <w:r w:rsidR="002602B1">
        <w:rPr>
          <w:rFonts w:hint="eastAsia"/>
        </w:rPr>
        <w:t>明顯低於</w:t>
      </w:r>
      <w:r w:rsidRPr="00FD07B8">
        <w:rPr>
          <w:rFonts w:hint="eastAsia"/>
        </w:rPr>
        <w:t>二零二五年一月</w:t>
      </w:r>
      <w:r w:rsidR="002602B1">
        <w:rPr>
          <w:rFonts w:hint="eastAsia"/>
        </w:rPr>
        <w:t>時</w:t>
      </w:r>
      <w:r w:rsidRPr="00FD07B8">
        <w:rPr>
          <w:rFonts w:hint="eastAsia"/>
        </w:rPr>
        <w:t>預測的</w:t>
      </w:r>
      <w:r w:rsidRPr="00FD07B8">
        <w:rPr>
          <w:rFonts w:hint="eastAsia"/>
        </w:rPr>
        <w:t>3.3%</w:t>
      </w:r>
      <w:r w:rsidRPr="00FD07B8">
        <w:rPr>
          <w:rFonts w:hint="eastAsia"/>
          <w:vertAlign w:val="superscript"/>
        </w:rPr>
        <w:t>(</w:t>
      </w:r>
      <w:r w:rsidRPr="00FD07B8">
        <w:rPr>
          <w:vertAlign w:val="superscript"/>
        </w:rPr>
        <w:t>3</w:t>
      </w:r>
      <w:r w:rsidRPr="00FD07B8">
        <w:rPr>
          <w:rFonts w:hint="eastAsia"/>
          <w:vertAlign w:val="superscript"/>
        </w:rPr>
        <w:t>)</w:t>
      </w:r>
      <w:r w:rsidRPr="00FD07B8">
        <w:rPr>
          <w:rFonts w:hint="eastAsia"/>
        </w:rPr>
        <w:t>。國基會指出，貿易政策的不確定性變得極高，</w:t>
      </w:r>
      <w:r w:rsidR="00435AA1" w:rsidRPr="00FD07B8">
        <w:rPr>
          <w:rFonts w:hint="eastAsia"/>
        </w:rPr>
        <w:t>環球經濟前景</w:t>
      </w:r>
      <w:r w:rsidR="00435AA1" w:rsidRPr="00435AA1">
        <w:rPr>
          <w:rFonts w:hint="eastAsia"/>
        </w:rPr>
        <w:t>被愈來愈大</w:t>
      </w:r>
      <w:r w:rsidRPr="00FD07B8">
        <w:rPr>
          <w:rFonts w:hint="eastAsia"/>
        </w:rPr>
        <w:t>的下行風險</w:t>
      </w:r>
      <w:r w:rsidR="00435AA1">
        <w:rPr>
          <w:rFonts w:hint="eastAsia"/>
          <w:lang w:eastAsia="zh-HK"/>
        </w:rPr>
        <w:t>所</w:t>
      </w:r>
      <w:r w:rsidRPr="00FD07B8">
        <w:rPr>
          <w:rFonts w:hint="eastAsia"/>
        </w:rPr>
        <w:t>主導。</w:t>
      </w:r>
    </w:p>
    <w:p w14:paraId="10EF6C16" w14:textId="0C2CCF11" w:rsidR="00646140" w:rsidRPr="003A4508" w:rsidRDefault="002218FC" w:rsidP="000337F9">
      <w:pPr>
        <w:rPr>
          <w:b/>
        </w:rPr>
      </w:pPr>
      <w:r w:rsidRPr="00FD07B8">
        <w:rPr>
          <w:rFonts w:hint="eastAsia"/>
          <w:b/>
        </w:rPr>
        <w:t>2.4</w:t>
      </w:r>
      <w:r w:rsidRPr="00FD07B8">
        <w:rPr>
          <w:b/>
        </w:rPr>
        <w:tab/>
      </w:r>
      <w:r w:rsidRPr="00FD07B8">
        <w:t>內地經濟在第一季穩</w:t>
      </w:r>
      <w:r w:rsidR="002602B1">
        <w:rPr>
          <w:rFonts w:hint="eastAsia"/>
        </w:rPr>
        <w:t>健</w:t>
      </w:r>
      <w:r w:rsidRPr="00FD07B8">
        <w:t>擴張</w:t>
      </w:r>
      <w:r w:rsidR="002602B1" w:rsidRPr="00FD07B8">
        <w:t>，</w:t>
      </w:r>
      <w:r w:rsidR="002602B1">
        <w:rPr>
          <w:rFonts w:hint="eastAsia"/>
        </w:rPr>
        <w:t>按年增長</w:t>
      </w:r>
      <w:r w:rsidR="00155BD2">
        <w:t> </w:t>
      </w:r>
      <w:r w:rsidRPr="00FD07B8">
        <w:t>5.4%</w:t>
      </w:r>
      <w:r w:rsidRPr="00FD07B8">
        <w:t>。鑑於外圍環境充滿挑戰，三月發表的</w:t>
      </w:r>
      <w:r w:rsidR="006041EF">
        <w:rPr>
          <w:rFonts w:hint="eastAsia"/>
          <w:lang w:eastAsia="zh-HK"/>
        </w:rPr>
        <w:t>《</w:t>
      </w:r>
      <w:r w:rsidRPr="00FD07B8">
        <w:t>政府工作報告</w:t>
      </w:r>
      <w:r w:rsidR="006041EF">
        <w:rPr>
          <w:rFonts w:hint="eastAsia"/>
          <w:lang w:eastAsia="zh-HK"/>
        </w:rPr>
        <w:t>》</w:t>
      </w:r>
      <w:r w:rsidR="002602B1" w:rsidRPr="002602B1">
        <w:rPr>
          <w:rFonts w:hint="eastAsia"/>
          <w:lang w:eastAsia="zh-HK"/>
        </w:rPr>
        <w:t>將經濟增長目標訂在</w:t>
      </w:r>
      <w:r w:rsidR="002602B1" w:rsidRPr="002602B1">
        <w:rPr>
          <w:rFonts w:hint="eastAsia"/>
          <w:lang w:eastAsia="zh-HK"/>
        </w:rPr>
        <w:t xml:space="preserve"> 5%</w:t>
      </w:r>
      <w:r w:rsidR="002602B1">
        <w:rPr>
          <w:lang w:eastAsia="zh-HK"/>
        </w:rPr>
        <w:t> </w:t>
      </w:r>
      <w:r w:rsidR="002602B1" w:rsidRPr="002602B1">
        <w:rPr>
          <w:rFonts w:hint="eastAsia"/>
          <w:lang w:eastAsia="zh-HK"/>
        </w:rPr>
        <w:t>左右，並要求</w:t>
      </w:r>
      <w:r w:rsidRPr="00FD07B8">
        <w:t>實施更加積極的財政政策和</w:t>
      </w:r>
      <w:r w:rsidR="00017AB8" w:rsidRPr="0042668C">
        <w:t>適度</w:t>
      </w:r>
      <w:r w:rsidRPr="00FD07B8">
        <w:t>寬鬆的貨幣政策，以</w:t>
      </w:r>
      <w:r w:rsidR="002602B1">
        <w:rPr>
          <w:rFonts w:hint="eastAsia"/>
        </w:rPr>
        <w:t>擴大</w:t>
      </w:r>
      <w:r w:rsidRPr="00FD07B8">
        <w:t>內需和確保經濟</w:t>
      </w:r>
      <w:r w:rsidR="00017AB8">
        <w:rPr>
          <w:rFonts w:hint="eastAsia"/>
        </w:rPr>
        <w:t>平</w:t>
      </w:r>
      <w:r w:rsidR="00017AB8" w:rsidRPr="00FD07B8">
        <w:t>穩</w:t>
      </w:r>
      <w:r w:rsidRPr="00FD07B8">
        <w:t>增長。財政赤字相對</w:t>
      </w:r>
      <w:r w:rsidR="005C590C">
        <w:rPr>
          <w:rFonts w:hint="eastAsia"/>
          <w:lang w:eastAsia="zh-HK"/>
        </w:rPr>
        <w:t>國內</w:t>
      </w:r>
      <w:r w:rsidRPr="00FD07B8">
        <w:t>生產總值的比</w:t>
      </w:r>
      <w:r w:rsidR="009A0A35">
        <w:rPr>
          <w:rFonts w:hint="eastAsia"/>
          <w:lang w:eastAsia="zh-HK"/>
        </w:rPr>
        <w:t>例</w:t>
      </w:r>
      <w:r w:rsidRPr="00FD07B8">
        <w:t>將由二零二四年的</w:t>
      </w:r>
      <w:r w:rsidR="00155BD2">
        <w:t> </w:t>
      </w:r>
      <w:r w:rsidRPr="00FD07B8">
        <w:t>3.0%</w:t>
      </w:r>
      <w:r w:rsidRPr="00FD07B8">
        <w:t>上升至二零二五年的</w:t>
      </w:r>
      <w:r w:rsidRPr="00FD07B8">
        <w:t>4.0%</w:t>
      </w:r>
      <w:r w:rsidRPr="00FD07B8">
        <w:t>。今年超長期特別國債和地方政府債券</w:t>
      </w:r>
      <w:r w:rsidR="002602B1">
        <w:rPr>
          <w:rFonts w:hint="eastAsia"/>
        </w:rPr>
        <w:t>的發行量</w:t>
      </w:r>
      <w:r w:rsidRPr="00FD07B8">
        <w:t>亦會增加，</w:t>
      </w:r>
      <w:r w:rsidR="002602B1">
        <w:rPr>
          <w:rFonts w:hint="eastAsia"/>
        </w:rPr>
        <w:t>同時</w:t>
      </w:r>
      <w:r w:rsidR="002602B1" w:rsidRPr="00FD07B8">
        <w:t>消費品以舊換新的</w:t>
      </w:r>
      <w:r w:rsidR="002602B1">
        <w:rPr>
          <w:rFonts w:hint="eastAsia"/>
        </w:rPr>
        <w:t>計畫亦將擴大</w:t>
      </w:r>
      <w:r w:rsidR="002602B1" w:rsidRPr="002602B1">
        <w:rPr>
          <w:rFonts w:hint="eastAsia"/>
        </w:rPr>
        <w:t>。這些措施</w:t>
      </w:r>
      <w:r w:rsidRPr="00FD07B8">
        <w:t>應有助刺激消費和投資。中央匯金公司</w:t>
      </w:r>
      <w:r w:rsidR="00017AB8">
        <w:rPr>
          <w:rFonts w:hint="eastAsia"/>
        </w:rPr>
        <w:t>在四月</w:t>
      </w:r>
      <w:r w:rsidRPr="00FD07B8">
        <w:t>宣布增持</w:t>
      </w:r>
      <w:r w:rsidR="002602B1" w:rsidRPr="002602B1">
        <w:rPr>
          <w:rFonts w:hint="eastAsia"/>
        </w:rPr>
        <w:t>交易型開放式</w:t>
      </w:r>
      <w:r w:rsidR="004F7D29">
        <w:rPr>
          <w:rFonts w:hint="eastAsia"/>
          <w:lang w:eastAsia="zh-HK"/>
        </w:rPr>
        <w:t>指數</w:t>
      </w:r>
      <w:r w:rsidRPr="00FD07B8">
        <w:t>基金，中國人民銀行</w:t>
      </w:r>
      <w:r w:rsidR="002602B1">
        <w:rPr>
          <w:rFonts w:hint="eastAsia"/>
        </w:rPr>
        <w:t>亦</w:t>
      </w:r>
      <w:r w:rsidRPr="00FD07B8">
        <w:t>承諾會在必要時提供再貸款資金支</w:t>
      </w:r>
      <w:r w:rsidR="002602B1">
        <w:rPr>
          <w:rFonts w:hint="eastAsia"/>
        </w:rPr>
        <w:t>持</w:t>
      </w:r>
      <w:r w:rsidRPr="00FD07B8">
        <w:t>。</w:t>
      </w:r>
      <w:r w:rsidR="002602B1" w:rsidRPr="002602B1">
        <w:rPr>
          <w:rFonts w:hint="eastAsia"/>
        </w:rPr>
        <w:t>四月底舉行的中共中央政治局會議強調要致力穩就業、穩企業、穩市場、穩預期。</w:t>
      </w:r>
      <w:r w:rsidR="00017AB8">
        <w:rPr>
          <w:rFonts w:hint="eastAsia"/>
        </w:rPr>
        <w:t>會後當局推出</w:t>
      </w:r>
      <w:r w:rsidR="00C06FB6">
        <w:rPr>
          <w:rFonts w:hint="eastAsia"/>
          <w:lang w:eastAsia="zh-HK"/>
        </w:rPr>
        <w:t>一系</w:t>
      </w:r>
      <w:r w:rsidR="00C06FB6">
        <w:rPr>
          <w:rFonts w:hint="eastAsia"/>
        </w:rPr>
        <w:t>列</w:t>
      </w:r>
      <w:r w:rsidR="00017AB8">
        <w:rPr>
          <w:rFonts w:hint="eastAsia"/>
        </w:rPr>
        <w:t>措施，包括降低政策利率和金融機構存款準備金率。</w:t>
      </w:r>
    </w:p>
    <w:p w14:paraId="2F13A4E0" w14:textId="45926ACE" w:rsidR="002218FC" w:rsidRDefault="002218FC" w:rsidP="000337F9">
      <w:pPr>
        <w:rPr>
          <w:lang w:val="en-GB" w:eastAsia="zh-HK"/>
        </w:rPr>
      </w:pPr>
      <w:r w:rsidRPr="007B3ADC">
        <w:rPr>
          <w:b/>
          <w:lang w:val="en-GB"/>
        </w:rPr>
        <w:t>2.</w:t>
      </w:r>
      <w:r>
        <w:rPr>
          <w:b/>
          <w:lang w:val="en-GB"/>
        </w:rPr>
        <w:t>5</w:t>
      </w:r>
      <w:r w:rsidRPr="007B3ADC">
        <w:rPr>
          <w:b/>
          <w:lang w:val="en-GB" w:eastAsia="zh-HK"/>
        </w:rPr>
        <w:tab/>
      </w:r>
      <w:r w:rsidRPr="007B3ADC">
        <w:rPr>
          <w:lang w:val="en-GB" w:eastAsia="zh-HK"/>
        </w:rPr>
        <w:t>先進經濟體</w:t>
      </w:r>
      <w:r w:rsidRPr="007B3ADC">
        <w:rPr>
          <w:lang w:val="en-GB"/>
        </w:rPr>
        <w:t>方面</w:t>
      </w:r>
      <w:r w:rsidRPr="007B3ADC">
        <w:rPr>
          <w:lang w:val="en-GB" w:eastAsia="zh-HK"/>
        </w:rPr>
        <w:t>，</w:t>
      </w:r>
      <w:r w:rsidRPr="007B3ADC">
        <w:rPr>
          <w:lang w:val="en-GB"/>
        </w:rPr>
        <w:t>美國經濟在第一季經季節性調整後以年率計按季</w:t>
      </w:r>
      <w:r w:rsidR="00D97180" w:rsidRPr="00D97180">
        <w:rPr>
          <w:rFonts w:hint="eastAsia"/>
          <w:lang w:val="en-GB"/>
        </w:rPr>
        <w:t>收縮</w:t>
      </w:r>
      <w:r w:rsidR="00D97180">
        <w:rPr>
          <w:rFonts w:hint="eastAsia"/>
          <w:lang w:val="en-GB"/>
        </w:rPr>
        <w:t>0.3</w:t>
      </w:r>
      <w:r w:rsidRPr="007B3ADC">
        <w:rPr>
          <w:lang w:val="en-GB"/>
        </w:rPr>
        <w:t>%</w:t>
      </w:r>
      <w:r>
        <w:rPr>
          <w:rFonts w:hint="eastAsia"/>
          <w:lang w:val="en-GB" w:eastAsia="zh-HK"/>
        </w:rPr>
        <w:t>，</w:t>
      </w:r>
      <w:r w:rsidR="00D97180" w:rsidRPr="00D97180">
        <w:rPr>
          <w:rFonts w:hint="eastAsia"/>
          <w:lang w:val="en-GB" w:eastAsia="zh-HK"/>
        </w:rPr>
        <w:t>主要反映因當地預期關稅將進一步提高而大幅增加貨物進口，以及私人消費開支增長放緩</w:t>
      </w:r>
      <w:r w:rsidRPr="007B3ADC">
        <w:rPr>
          <w:lang w:val="en-GB"/>
        </w:rPr>
        <w:t>。</w:t>
      </w:r>
      <w:r w:rsidR="00D97180" w:rsidRPr="00D97180">
        <w:rPr>
          <w:rFonts w:hint="eastAsia"/>
          <w:lang w:val="en-GB"/>
        </w:rPr>
        <w:t>按年比較，美國經濟增長減慢至</w:t>
      </w:r>
      <w:r w:rsidR="00D97180" w:rsidRPr="00D97180">
        <w:rPr>
          <w:rFonts w:hint="eastAsia"/>
          <w:lang w:val="en-GB"/>
        </w:rPr>
        <w:t>2.0%</w:t>
      </w:r>
      <w:r w:rsidR="00D97180" w:rsidRPr="00D97180">
        <w:rPr>
          <w:rFonts w:hint="eastAsia"/>
          <w:lang w:val="en-GB"/>
        </w:rPr>
        <w:t>。</w:t>
      </w:r>
      <w:r w:rsidRPr="00394D01">
        <w:rPr>
          <w:rFonts w:hint="eastAsia"/>
          <w:lang w:val="en-GB"/>
        </w:rPr>
        <w:t>消費物價通脹</w:t>
      </w:r>
      <w:r w:rsidR="00D97180">
        <w:rPr>
          <w:rFonts w:hint="eastAsia"/>
          <w:lang w:val="en-GB"/>
        </w:rPr>
        <w:t>有所回落</w:t>
      </w:r>
      <w:r>
        <w:rPr>
          <w:rFonts w:hint="eastAsia"/>
          <w:lang w:val="en-GB" w:eastAsia="zh-HK"/>
        </w:rPr>
        <w:t>，但仍</w:t>
      </w:r>
      <w:r w:rsidRPr="00394D01">
        <w:rPr>
          <w:rFonts w:hint="eastAsia"/>
          <w:lang w:val="en-GB" w:eastAsia="zh-HK"/>
        </w:rPr>
        <w:t>高於</w:t>
      </w:r>
      <w:r w:rsidRPr="00497AF8">
        <w:rPr>
          <w:rFonts w:hint="eastAsia"/>
          <w:lang w:val="en-GB" w:eastAsia="zh-HK"/>
        </w:rPr>
        <w:t>聯邦儲備局</w:t>
      </w:r>
      <w:r>
        <w:rPr>
          <w:rFonts w:hint="eastAsia"/>
          <w:lang w:val="en-GB"/>
        </w:rPr>
        <w:t>(</w:t>
      </w:r>
      <w:r w:rsidRPr="007B3ADC">
        <w:rPr>
          <w:lang w:val="en-GB"/>
        </w:rPr>
        <w:t>聯儲局</w:t>
      </w:r>
      <w:r>
        <w:rPr>
          <w:rFonts w:hint="eastAsia"/>
          <w:lang w:val="en-GB"/>
        </w:rPr>
        <w:t>)</w:t>
      </w:r>
      <w:r w:rsidRPr="00394D01">
        <w:rPr>
          <w:rFonts w:hint="eastAsia"/>
          <w:lang w:val="en-GB" w:eastAsia="zh-HK"/>
        </w:rPr>
        <w:t>2%</w:t>
      </w:r>
      <w:r w:rsidRPr="00394D01">
        <w:rPr>
          <w:rFonts w:hint="eastAsia"/>
          <w:lang w:val="en-GB" w:eastAsia="zh-HK"/>
        </w:rPr>
        <w:t>的目標</w:t>
      </w:r>
      <w:r>
        <w:rPr>
          <w:rFonts w:hint="eastAsia"/>
          <w:lang w:val="en-GB" w:eastAsia="zh-HK"/>
        </w:rPr>
        <w:t>水平</w:t>
      </w:r>
      <w:r w:rsidRPr="00394D01">
        <w:rPr>
          <w:rFonts w:hint="eastAsia"/>
          <w:lang w:val="en-GB" w:eastAsia="zh-HK"/>
        </w:rPr>
        <w:t>。勞工市場大致</w:t>
      </w:r>
      <w:r>
        <w:rPr>
          <w:rFonts w:hint="eastAsia"/>
          <w:lang w:val="en-GB" w:eastAsia="zh-HK"/>
        </w:rPr>
        <w:t>平</w:t>
      </w:r>
      <w:r w:rsidRPr="00394D01">
        <w:rPr>
          <w:rFonts w:hint="eastAsia"/>
          <w:lang w:val="en-GB" w:eastAsia="zh-HK"/>
        </w:rPr>
        <w:t>穩。因此，</w:t>
      </w:r>
      <w:r w:rsidRPr="007B3ADC">
        <w:rPr>
          <w:lang w:val="en-GB"/>
        </w:rPr>
        <w:t>聯儲局在季內</w:t>
      </w:r>
      <w:r>
        <w:rPr>
          <w:rFonts w:hint="eastAsia"/>
          <w:lang w:val="en-GB" w:eastAsia="zh-HK"/>
        </w:rPr>
        <w:t>維</w:t>
      </w:r>
      <w:r w:rsidRPr="007B3ADC">
        <w:rPr>
          <w:lang w:val="en-GB"/>
        </w:rPr>
        <w:t>持聯邦基金利率的目標區間不變，並繼續縮減資產負債表的規模</w:t>
      </w:r>
      <w:r>
        <w:rPr>
          <w:rFonts w:hint="eastAsia"/>
          <w:lang w:val="en-GB" w:eastAsia="zh-HK"/>
        </w:rPr>
        <w:t>，儘管縮</w:t>
      </w:r>
      <w:r>
        <w:rPr>
          <w:rFonts w:hint="eastAsia"/>
          <w:lang w:val="en-GB"/>
        </w:rPr>
        <w:t>減</w:t>
      </w:r>
      <w:r w:rsidRPr="00394D01">
        <w:rPr>
          <w:rFonts w:hint="eastAsia"/>
          <w:lang w:val="en-GB" w:eastAsia="zh-HK"/>
        </w:rPr>
        <w:t>步伐放緩。</w:t>
      </w:r>
      <w:r>
        <w:rPr>
          <w:rFonts w:hint="eastAsia"/>
          <w:lang w:val="en-GB" w:eastAsia="zh-HK"/>
        </w:rPr>
        <w:t>美國</w:t>
      </w:r>
      <w:r w:rsidR="00D97180">
        <w:rPr>
          <w:rFonts w:hint="eastAsia"/>
          <w:lang w:val="en-GB"/>
        </w:rPr>
        <w:t>的</w:t>
      </w:r>
      <w:r w:rsidRPr="00394D01">
        <w:rPr>
          <w:rFonts w:hint="eastAsia"/>
          <w:lang w:val="en-GB" w:eastAsia="zh-HK"/>
        </w:rPr>
        <w:t>消費者</w:t>
      </w:r>
      <w:r>
        <w:rPr>
          <w:rFonts w:hint="eastAsia"/>
          <w:lang w:val="en-GB" w:eastAsia="zh-HK"/>
        </w:rPr>
        <w:t>和</w:t>
      </w:r>
      <w:r w:rsidRPr="00394D01">
        <w:rPr>
          <w:rFonts w:hint="eastAsia"/>
          <w:lang w:val="en-GB" w:eastAsia="zh-HK"/>
        </w:rPr>
        <w:t>企業</w:t>
      </w:r>
      <w:r>
        <w:rPr>
          <w:rFonts w:hint="eastAsia"/>
          <w:lang w:val="en-GB" w:eastAsia="zh-HK"/>
        </w:rPr>
        <w:t>氣</w:t>
      </w:r>
      <w:r>
        <w:rPr>
          <w:rFonts w:hint="eastAsia"/>
          <w:lang w:val="en-GB"/>
        </w:rPr>
        <w:t>氛</w:t>
      </w:r>
      <w:r w:rsidRPr="00394D01">
        <w:rPr>
          <w:rFonts w:hint="eastAsia"/>
          <w:lang w:val="en-GB" w:eastAsia="zh-HK"/>
        </w:rPr>
        <w:t>在近月明顯轉</w:t>
      </w:r>
      <w:r w:rsidR="00D97180">
        <w:rPr>
          <w:rFonts w:hint="eastAsia"/>
          <w:lang w:val="en-GB"/>
        </w:rPr>
        <w:t>弱</w:t>
      </w:r>
      <w:r w:rsidR="00845B8C">
        <w:rPr>
          <w:rFonts w:hint="eastAsia"/>
          <w:lang w:val="en-GB" w:eastAsia="zh-HK"/>
        </w:rPr>
        <w:t>，</w:t>
      </w:r>
      <w:r w:rsidR="00845B8C" w:rsidRPr="00394D01">
        <w:rPr>
          <w:rFonts w:hint="eastAsia"/>
          <w:lang w:val="en-GB" w:eastAsia="zh-HK"/>
        </w:rPr>
        <w:t>反映</w:t>
      </w:r>
      <w:r w:rsidR="00845B8C">
        <w:rPr>
          <w:rFonts w:hint="eastAsia"/>
          <w:lang w:val="en-GB" w:eastAsia="zh-HK"/>
        </w:rPr>
        <w:t>其</w:t>
      </w:r>
      <w:r w:rsidR="00845B8C" w:rsidRPr="00394D01">
        <w:rPr>
          <w:rFonts w:hint="eastAsia"/>
          <w:lang w:val="en-GB" w:eastAsia="zh-HK"/>
        </w:rPr>
        <w:t>貿易</w:t>
      </w:r>
      <w:r w:rsidR="00845B8C">
        <w:rPr>
          <w:rFonts w:hint="eastAsia"/>
          <w:lang w:val="en-GB" w:eastAsia="zh-HK"/>
        </w:rPr>
        <w:t>和</w:t>
      </w:r>
      <w:r w:rsidR="00845B8C" w:rsidRPr="00394D01">
        <w:rPr>
          <w:rFonts w:hint="eastAsia"/>
          <w:lang w:val="en-GB" w:eastAsia="zh-HK"/>
        </w:rPr>
        <w:t>貨幣政策</w:t>
      </w:r>
      <w:r w:rsidR="00D97180" w:rsidRPr="00D97180">
        <w:rPr>
          <w:rFonts w:hint="eastAsia"/>
          <w:lang w:val="en-GB" w:eastAsia="zh-HK"/>
        </w:rPr>
        <w:t>自四月初宣布加徵「對等關稅」後</w:t>
      </w:r>
      <w:r w:rsidR="00845B8C">
        <w:rPr>
          <w:rFonts w:hint="eastAsia"/>
          <w:lang w:val="en-GB" w:eastAsia="zh-HK"/>
        </w:rPr>
        <w:t>充滿不確定性</w:t>
      </w:r>
      <w:r w:rsidRPr="00394D01">
        <w:rPr>
          <w:rFonts w:hint="eastAsia"/>
          <w:lang w:val="en-GB" w:eastAsia="zh-HK"/>
        </w:rPr>
        <w:t>。與此同時，歐元區經濟</w:t>
      </w:r>
      <w:r>
        <w:rPr>
          <w:rFonts w:hint="eastAsia"/>
          <w:lang w:val="en-GB" w:eastAsia="zh-HK"/>
        </w:rPr>
        <w:t>在</w:t>
      </w:r>
      <w:r w:rsidRPr="00394D01">
        <w:rPr>
          <w:rFonts w:hint="eastAsia"/>
          <w:lang w:val="en-GB" w:eastAsia="zh-HK"/>
        </w:rPr>
        <w:t>第一季經季節性調整後較上</w:t>
      </w:r>
      <w:r>
        <w:rPr>
          <w:rFonts w:hint="eastAsia"/>
          <w:lang w:val="en-GB" w:eastAsia="zh-HK"/>
        </w:rPr>
        <w:t>一</w:t>
      </w:r>
      <w:r w:rsidRPr="00394D01">
        <w:rPr>
          <w:rFonts w:hint="eastAsia"/>
          <w:lang w:val="en-GB" w:eastAsia="zh-HK"/>
        </w:rPr>
        <w:t>季錄得</w:t>
      </w:r>
      <w:r w:rsidRPr="00394D01">
        <w:rPr>
          <w:rFonts w:hint="eastAsia"/>
          <w:lang w:val="en-GB" w:eastAsia="zh-HK"/>
        </w:rPr>
        <w:t>0.</w:t>
      </w:r>
      <w:r w:rsidR="00D97180">
        <w:rPr>
          <w:rFonts w:hint="eastAsia"/>
          <w:lang w:val="en-GB"/>
        </w:rPr>
        <w:t>4</w:t>
      </w:r>
      <w:r w:rsidRPr="00394D01">
        <w:rPr>
          <w:rFonts w:hint="eastAsia"/>
          <w:lang w:val="en-GB" w:eastAsia="zh-HK"/>
        </w:rPr>
        <w:t>%</w:t>
      </w:r>
      <w:r w:rsidRPr="00394D01">
        <w:rPr>
          <w:rFonts w:hint="eastAsia"/>
          <w:lang w:val="en-GB" w:eastAsia="zh-HK"/>
        </w:rPr>
        <w:t>的</w:t>
      </w:r>
      <w:r w:rsidR="00845B8C">
        <w:rPr>
          <w:rFonts w:hint="eastAsia"/>
          <w:lang w:val="en-GB" w:eastAsia="zh-HK"/>
        </w:rPr>
        <w:t>輕微</w:t>
      </w:r>
      <w:r w:rsidRPr="00394D01">
        <w:rPr>
          <w:rFonts w:hint="eastAsia"/>
          <w:lang w:val="en-GB" w:eastAsia="zh-HK"/>
        </w:rPr>
        <w:t>增長。</w:t>
      </w:r>
      <w:r w:rsidR="00D97180" w:rsidRPr="00D97180">
        <w:rPr>
          <w:rFonts w:hint="eastAsia"/>
          <w:lang w:val="en-GB" w:eastAsia="zh-HK"/>
        </w:rPr>
        <w:t>按年比較，歐元區經濟增長</w:t>
      </w:r>
      <w:r w:rsidR="00D97180" w:rsidRPr="00D97180">
        <w:rPr>
          <w:rFonts w:hint="eastAsia"/>
          <w:lang w:val="en-GB" w:eastAsia="zh-HK"/>
        </w:rPr>
        <w:t>1.2%</w:t>
      </w:r>
      <w:r w:rsidR="00D97180" w:rsidRPr="00D97180">
        <w:rPr>
          <w:rFonts w:hint="eastAsia"/>
          <w:lang w:val="en-GB" w:eastAsia="zh-HK"/>
        </w:rPr>
        <w:t>。</w:t>
      </w:r>
      <w:r>
        <w:rPr>
          <w:rFonts w:hint="eastAsia"/>
          <w:lang w:val="en-GB" w:eastAsia="zh-HK"/>
        </w:rPr>
        <w:t>由於通脹</w:t>
      </w:r>
      <w:r w:rsidRPr="000B7E49">
        <w:rPr>
          <w:rFonts w:hint="eastAsia"/>
          <w:lang w:val="en-GB" w:eastAsia="zh-HK"/>
        </w:rPr>
        <w:t>大致延續向下的趨勢</w:t>
      </w:r>
      <w:r w:rsidR="00D97180" w:rsidRPr="00D97180">
        <w:rPr>
          <w:rFonts w:hint="eastAsia"/>
          <w:lang w:val="en-GB" w:eastAsia="zh-HK"/>
        </w:rPr>
        <w:t>，僅略高於歐洲中央銀行</w:t>
      </w:r>
      <w:r w:rsidR="00D97180" w:rsidRPr="00D97180">
        <w:rPr>
          <w:rFonts w:hint="eastAsia"/>
          <w:lang w:val="en-GB" w:eastAsia="zh-HK"/>
        </w:rPr>
        <w:t>(</w:t>
      </w:r>
      <w:r w:rsidR="00D97180" w:rsidRPr="00D97180">
        <w:rPr>
          <w:rFonts w:hint="eastAsia"/>
          <w:lang w:val="en-GB" w:eastAsia="zh-HK"/>
        </w:rPr>
        <w:t>歐洲央行</w:t>
      </w:r>
      <w:r w:rsidR="00D97180" w:rsidRPr="00D97180">
        <w:rPr>
          <w:rFonts w:hint="eastAsia"/>
          <w:lang w:val="en-GB" w:eastAsia="zh-HK"/>
        </w:rPr>
        <w:t>)</w:t>
      </w:r>
      <w:r w:rsidR="00D97180" w:rsidRPr="00D97180">
        <w:rPr>
          <w:rFonts w:hint="eastAsia"/>
          <w:lang w:val="en-GB" w:eastAsia="zh-HK"/>
        </w:rPr>
        <w:t>的目標水平</w:t>
      </w:r>
      <w:r>
        <w:rPr>
          <w:rFonts w:hint="eastAsia"/>
          <w:lang w:val="en-GB" w:eastAsia="zh-HK"/>
        </w:rPr>
        <w:t>，</w:t>
      </w:r>
      <w:r w:rsidRPr="00394D01">
        <w:rPr>
          <w:rFonts w:hint="eastAsia"/>
          <w:lang w:val="en-GB" w:eastAsia="zh-HK"/>
        </w:rPr>
        <w:t>歐洲央行</w:t>
      </w:r>
      <w:r>
        <w:rPr>
          <w:rFonts w:hint="eastAsia"/>
          <w:lang w:val="en-GB" w:eastAsia="zh-HK"/>
        </w:rPr>
        <w:t>在二</w:t>
      </w:r>
      <w:r w:rsidRPr="00394D01">
        <w:rPr>
          <w:rFonts w:hint="eastAsia"/>
          <w:lang w:val="en-GB" w:eastAsia="zh-HK"/>
        </w:rPr>
        <w:t>月、</w:t>
      </w:r>
      <w:r>
        <w:rPr>
          <w:rFonts w:hint="eastAsia"/>
          <w:lang w:val="en-GB" w:eastAsia="zh-HK"/>
        </w:rPr>
        <w:t>三月</w:t>
      </w:r>
      <w:r w:rsidR="00845B8C">
        <w:rPr>
          <w:rFonts w:hint="eastAsia"/>
          <w:lang w:val="en-GB" w:eastAsia="zh-HK"/>
        </w:rPr>
        <w:t>和</w:t>
      </w:r>
      <w:r>
        <w:rPr>
          <w:rFonts w:hint="eastAsia"/>
          <w:lang w:val="en-GB" w:eastAsia="zh-HK"/>
        </w:rPr>
        <w:t>四</w:t>
      </w:r>
      <w:r w:rsidRPr="00394D01">
        <w:rPr>
          <w:rFonts w:hint="eastAsia"/>
          <w:lang w:val="en-GB" w:eastAsia="zh-HK"/>
        </w:rPr>
        <w:t>月</w:t>
      </w:r>
      <w:r>
        <w:rPr>
          <w:rFonts w:hint="eastAsia"/>
          <w:lang w:val="en-GB" w:eastAsia="zh-HK"/>
        </w:rPr>
        <w:t>將</w:t>
      </w:r>
      <w:r w:rsidRPr="000B7E49">
        <w:rPr>
          <w:rFonts w:hint="eastAsia"/>
          <w:lang w:val="en-GB" w:eastAsia="zh-HK"/>
        </w:rPr>
        <w:t>利率</w:t>
      </w:r>
      <w:r w:rsidR="00D97180">
        <w:rPr>
          <w:rFonts w:hint="eastAsia"/>
          <w:lang w:val="en-GB"/>
        </w:rPr>
        <w:t>進一步</w:t>
      </w:r>
      <w:r w:rsidRPr="000B7E49">
        <w:rPr>
          <w:rFonts w:hint="eastAsia"/>
          <w:lang w:val="en-GB" w:eastAsia="zh-HK"/>
        </w:rPr>
        <w:t>下調</w:t>
      </w:r>
      <w:r w:rsidR="00CD3358">
        <w:rPr>
          <w:rFonts w:hint="eastAsia"/>
          <w:lang w:val="en-GB"/>
        </w:rPr>
        <w:t>，</w:t>
      </w:r>
      <w:r w:rsidR="00CD3358">
        <w:rPr>
          <w:rFonts w:hint="eastAsia"/>
          <w:lang w:val="en-GB" w:eastAsia="zh-HK"/>
        </w:rPr>
        <w:t>每次</w:t>
      </w:r>
      <w:r w:rsidR="00CD3358" w:rsidRPr="000B7E49">
        <w:rPr>
          <w:rFonts w:hint="eastAsia"/>
          <w:lang w:val="en-GB" w:eastAsia="zh-HK"/>
        </w:rPr>
        <w:t>下調</w:t>
      </w:r>
      <w:r w:rsidR="00155BD2">
        <w:rPr>
          <w:lang w:eastAsia="zh-HK"/>
        </w:rPr>
        <w:t> </w:t>
      </w:r>
      <w:r w:rsidRPr="000B7E49">
        <w:rPr>
          <w:rFonts w:hint="eastAsia"/>
          <w:lang w:val="en-GB" w:eastAsia="zh-HK"/>
        </w:rPr>
        <w:t>25</w:t>
      </w:r>
      <w:r w:rsidR="00155BD2">
        <w:rPr>
          <w:lang w:eastAsia="zh-HK"/>
        </w:rPr>
        <w:t> </w:t>
      </w:r>
      <w:r w:rsidRPr="000B7E49">
        <w:rPr>
          <w:rFonts w:hint="eastAsia"/>
          <w:lang w:val="en-GB" w:eastAsia="zh-HK"/>
        </w:rPr>
        <w:t>個基點</w:t>
      </w:r>
      <w:r w:rsidRPr="00394D01">
        <w:rPr>
          <w:rFonts w:hint="eastAsia"/>
          <w:lang w:val="en-GB" w:eastAsia="zh-HK"/>
        </w:rPr>
        <w:t>。</w:t>
      </w:r>
    </w:p>
    <w:p w14:paraId="1FA8DF72" w14:textId="769F2B24" w:rsidR="008248EA" w:rsidRDefault="002218FC" w:rsidP="00A46EBA">
      <w:r w:rsidRPr="007B3ADC">
        <w:rPr>
          <w:b/>
          <w:lang w:val="en-GB"/>
        </w:rPr>
        <w:t>2.</w:t>
      </w:r>
      <w:r>
        <w:rPr>
          <w:b/>
          <w:lang w:val="en-GB"/>
        </w:rPr>
        <w:t>6</w:t>
      </w:r>
      <w:r w:rsidRPr="007B3ADC">
        <w:rPr>
          <w:lang w:val="en-GB"/>
        </w:rPr>
        <w:tab/>
      </w:r>
      <w:r w:rsidRPr="00471D7C">
        <w:rPr>
          <w:rFonts w:hint="eastAsia"/>
        </w:rPr>
        <w:t>大部分其他亞洲經濟體</w:t>
      </w:r>
      <w:r w:rsidRPr="00CE032B">
        <w:rPr>
          <w:rFonts w:hint="eastAsia"/>
        </w:rPr>
        <w:t>的</w:t>
      </w:r>
      <w:r>
        <w:rPr>
          <w:rFonts w:hint="eastAsia"/>
          <w:lang w:eastAsia="zh-HK"/>
        </w:rPr>
        <w:t>經</w:t>
      </w:r>
      <w:r>
        <w:rPr>
          <w:rFonts w:hint="eastAsia"/>
        </w:rPr>
        <w:t>濟</w:t>
      </w:r>
      <w:r w:rsidRPr="00CE032B">
        <w:rPr>
          <w:rFonts w:hint="eastAsia"/>
        </w:rPr>
        <w:t>活動在第一季進一步擴張，其</w:t>
      </w:r>
      <w:r w:rsidRPr="00471D7C">
        <w:rPr>
          <w:rFonts w:hint="eastAsia"/>
        </w:rPr>
        <w:t>對外貿易</w:t>
      </w:r>
      <w:r w:rsidR="00A46EBA">
        <w:rPr>
          <w:rFonts w:hint="eastAsia"/>
          <w:lang w:eastAsia="zh-HK"/>
        </w:rPr>
        <w:t>普</w:t>
      </w:r>
      <w:r w:rsidR="00A46EBA">
        <w:rPr>
          <w:rFonts w:hint="eastAsia"/>
        </w:rPr>
        <w:t>遍</w:t>
      </w:r>
      <w:r w:rsidRPr="00471D7C">
        <w:rPr>
          <w:rFonts w:hint="eastAsia"/>
        </w:rPr>
        <w:t>穩健增長</w:t>
      </w:r>
      <w:r w:rsidRPr="00CE032B">
        <w:rPr>
          <w:rFonts w:hint="eastAsia"/>
        </w:rPr>
        <w:t>。</w:t>
      </w:r>
      <w:r>
        <w:rPr>
          <w:rFonts w:hint="eastAsia"/>
          <w:lang w:eastAsia="zh-HK"/>
        </w:rPr>
        <w:t>隨着</w:t>
      </w:r>
      <w:r w:rsidRPr="00CE032B">
        <w:rPr>
          <w:rFonts w:hint="eastAsia"/>
        </w:rPr>
        <w:t>通脹壓力大致受控，</w:t>
      </w:r>
      <w:r w:rsidRPr="00471D7C">
        <w:rPr>
          <w:rFonts w:hint="eastAsia"/>
        </w:rPr>
        <w:t>多個</w:t>
      </w:r>
      <w:r w:rsidR="003A4508" w:rsidRPr="00471D7C">
        <w:rPr>
          <w:rFonts w:hint="eastAsia"/>
        </w:rPr>
        <w:t>區內</w:t>
      </w:r>
      <w:r w:rsidRPr="00471D7C">
        <w:rPr>
          <w:rFonts w:hint="eastAsia"/>
        </w:rPr>
        <w:t>經濟體</w:t>
      </w:r>
      <w:r w:rsidRPr="00CE032B">
        <w:rPr>
          <w:rFonts w:hint="eastAsia"/>
        </w:rPr>
        <w:t>在季</w:t>
      </w:r>
      <w:r>
        <w:rPr>
          <w:rFonts w:hint="eastAsia"/>
          <w:lang w:eastAsia="zh-HK"/>
        </w:rPr>
        <w:t>內</w:t>
      </w:r>
      <w:r w:rsidRPr="00471D7C">
        <w:rPr>
          <w:rFonts w:hint="eastAsia"/>
          <w:lang w:eastAsia="zh-HK"/>
        </w:rPr>
        <w:t>下調政策利率</w:t>
      </w:r>
      <w:r w:rsidRPr="00CE032B">
        <w:rPr>
          <w:rFonts w:hint="eastAsia"/>
        </w:rPr>
        <w:t>。</w:t>
      </w:r>
      <w:r w:rsidRPr="00471D7C">
        <w:rPr>
          <w:rFonts w:hint="eastAsia"/>
        </w:rPr>
        <w:t>踏入</w:t>
      </w:r>
      <w:r w:rsidRPr="00CE032B">
        <w:rPr>
          <w:rFonts w:hint="eastAsia"/>
        </w:rPr>
        <w:t>第二季，面對經濟前景</w:t>
      </w:r>
      <w:r>
        <w:rPr>
          <w:rFonts w:hint="eastAsia"/>
          <w:lang w:eastAsia="zh-HK"/>
        </w:rPr>
        <w:t>隨着</w:t>
      </w:r>
      <w:r w:rsidRPr="00CE032B">
        <w:rPr>
          <w:rFonts w:hint="eastAsia"/>
        </w:rPr>
        <w:t>貿易</w:t>
      </w:r>
      <w:r w:rsidR="003A4508" w:rsidRPr="003A4508">
        <w:rPr>
          <w:rFonts w:hint="eastAsia"/>
        </w:rPr>
        <w:t>摩擦升溫</w:t>
      </w:r>
      <w:r>
        <w:rPr>
          <w:rFonts w:hint="eastAsia"/>
          <w:lang w:eastAsia="zh-HK"/>
        </w:rPr>
        <w:t>而</w:t>
      </w:r>
      <w:r w:rsidRPr="00CE032B">
        <w:rPr>
          <w:rFonts w:hint="eastAsia"/>
        </w:rPr>
        <w:t>轉</w:t>
      </w:r>
      <w:r w:rsidR="003A4508">
        <w:rPr>
          <w:rFonts w:hint="eastAsia"/>
        </w:rPr>
        <w:t>弱</w:t>
      </w:r>
      <w:r w:rsidRPr="00CE032B">
        <w:rPr>
          <w:rFonts w:hint="eastAsia"/>
        </w:rPr>
        <w:t>，新加坡、印度</w:t>
      </w:r>
      <w:r>
        <w:rPr>
          <w:rFonts w:hint="eastAsia"/>
          <w:lang w:eastAsia="zh-HK"/>
        </w:rPr>
        <w:t>和</w:t>
      </w:r>
      <w:r w:rsidRPr="00CE032B">
        <w:rPr>
          <w:rFonts w:hint="eastAsia"/>
        </w:rPr>
        <w:t>菲律賓的央行</w:t>
      </w:r>
      <w:r w:rsidR="003A4508">
        <w:rPr>
          <w:rFonts w:hint="eastAsia"/>
        </w:rPr>
        <w:t>均</w:t>
      </w:r>
      <w:r w:rsidRPr="00CE032B">
        <w:rPr>
          <w:rFonts w:hint="eastAsia"/>
        </w:rPr>
        <w:t>放寬貨幣政策以支持</w:t>
      </w:r>
      <w:r w:rsidR="00BC759C">
        <w:rPr>
          <w:rFonts w:hint="eastAsia"/>
          <w:lang w:eastAsia="zh-HK"/>
        </w:rPr>
        <w:t>經濟</w:t>
      </w:r>
      <w:r w:rsidRPr="00CE032B">
        <w:rPr>
          <w:rFonts w:hint="eastAsia"/>
        </w:rPr>
        <w:t>增長</w:t>
      </w:r>
      <w:r w:rsidR="003A4508" w:rsidRPr="003A4508">
        <w:rPr>
          <w:rFonts w:hint="eastAsia"/>
        </w:rPr>
        <w:t>(</w:t>
      </w:r>
      <w:r w:rsidR="003A4508" w:rsidRPr="003A4508">
        <w:rPr>
          <w:rFonts w:hint="eastAsia"/>
        </w:rPr>
        <w:t>見</w:t>
      </w:r>
      <w:r w:rsidR="003A4508" w:rsidRPr="004D5540">
        <w:rPr>
          <w:rFonts w:ascii="華康中黑體" w:eastAsia="華康中黑體" w:hAnsi="華康中黑體" w:cs="華康中黑體" w:hint="eastAsia"/>
          <w:i/>
        </w:rPr>
        <w:t>專題</w:t>
      </w:r>
      <w:r w:rsidR="003A4508" w:rsidRPr="002A1B9C">
        <w:rPr>
          <w:b/>
          <w:i/>
        </w:rPr>
        <w:t>2.1</w:t>
      </w:r>
      <w:r w:rsidR="003A4508" w:rsidRPr="003A4508">
        <w:rPr>
          <w:rFonts w:hint="eastAsia"/>
        </w:rPr>
        <w:t>)</w:t>
      </w:r>
      <w:r w:rsidRPr="00CE032B">
        <w:rPr>
          <w:rFonts w:hint="eastAsia"/>
        </w:rPr>
        <w:t>。</w:t>
      </w:r>
      <w:r w:rsidR="003A4508" w:rsidRPr="003A4508">
        <w:rPr>
          <w:rFonts w:hint="eastAsia"/>
        </w:rPr>
        <w:t>然而，由於日本的通脹仍遠高於其目標，儘管經濟前景的下行壓力增加，</w:t>
      </w:r>
      <w:r w:rsidRPr="00CE032B">
        <w:rPr>
          <w:rFonts w:hint="eastAsia"/>
        </w:rPr>
        <w:t>日本央行</w:t>
      </w:r>
      <w:r>
        <w:rPr>
          <w:rFonts w:hint="eastAsia"/>
          <w:lang w:eastAsia="zh-HK"/>
        </w:rPr>
        <w:t>在一</w:t>
      </w:r>
      <w:r w:rsidRPr="00CE032B">
        <w:rPr>
          <w:rFonts w:hint="eastAsia"/>
        </w:rPr>
        <w:t>月</w:t>
      </w:r>
      <w:r w:rsidR="00BC759C">
        <w:rPr>
          <w:rFonts w:hint="eastAsia"/>
          <w:lang w:eastAsia="zh-HK"/>
        </w:rPr>
        <w:t>加息</w:t>
      </w:r>
      <w:r>
        <w:rPr>
          <w:rFonts w:hint="eastAsia"/>
          <w:lang w:eastAsia="zh-HK"/>
        </w:rPr>
        <w:t>後，在五月維持</w:t>
      </w:r>
      <w:r w:rsidR="00CD3358">
        <w:rPr>
          <w:rFonts w:hint="eastAsia"/>
          <w:lang w:eastAsia="zh-HK"/>
        </w:rPr>
        <w:t>其</w:t>
      </w:r>
      <w:r>
        <w:rPr>
          <w:rFonts w:hint="eastAsia"/>
          <w:lang w:eastAsia="zh-HK"/>
        </w:rPr>
        <w:t>主要利</w:t>
      </w:r>
      <w:r>
        <w:rPr>
          <w:rFonts w:hint="eastAsia"/>
        </w:rPr>
        <w:t>率</w:t>
      </w:r>
      <w:r>
        <w:rPr>
          <w:rFonts w:hint="eastAsia"/>
          <w:lang w:eastAsia="zh-HK"/>
        </w:rPr>
        <w:t>不變</w:t>
      </w:r>
      <w:r w:rsidRPr="00CE032B">
        <w:rPr>
          <w:rFonts w:hint="eastAsia"/>
        </w:rPr>
        <w:t>。</w:t>
      </w:r>
    </w:p>
    <w:p w14:paraId="534707E0" w14:textId="77777777" w:rsidR="008248EA" w:rsidRDefault="008248EA">
      <w:pPr>
        <w:tabs>
          <w:tab w:val="clear" w:pos="936"/>
          <w:tab w:val="clear" w:pos="1560"/>
          <w:tab w:val="clear" w:pos="2184"/>
          <w:tab w:val="clear" w:pos="2808"/>
        </w:tabs>
        <w:overflowPunct/>
        <w:adjustRightInd/>
        <w:spacing w:after="0" w:line="240" w:lineRule="auto"/>
        <w:jc w:val="left"/>
        <w:textAlignment w:val="auto"/>
      </w:pPr>
      <w:r>
        <w:br w:type="page"/>
      </w:r>
    </w:p>
    <w:p w14:paraId="467DAF6A" w14:textId="5A772F8D" w:rsidR="008248EA" w:rsidRPr="008334BF" w:rsidRDefault="008248EA" w:rsidP="008248EA">
      <w:pPr>
        <w:pStyle w:val="BOX7"/>
      </w:pPr>
      <w:r w:rsidRPr="00206882">
        <w:rPr>
          <w:b w:val="0"/>
        </w:rPr>
        <w:t>專題</w:t>
      </w:r>
      <w:r w:rsidRPr="008248EA">
        <w:rPr>
          <w:rFonts w:hint="eastAsia"/>
        </w:rPr>
        <w:t>2.1</w:t>
      </w:r>
      <w:r w:rsidRPr="008334BF">
        <w:rPr>
          <w:b w:val="0"/>
        </w:rPr>
        <mc:AlternateContent>
          <mc:Choice Requires="wps">
            <w:drawing>
              <wp:anchor distT="0" distB="0" distL="114300" distR="114300" simplePos="0" relativeHeight="251659264" behindDoc="1" locked="0" layoutInCell="1" allowOverlap="1" wp14:anchorId="6456A446" wp14:editId="6AE8F130">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64C0B301" w14:textId="77777777" w:rsidR="008248EA" w:rsidRDefault="008248EA" w:rsidP="008248EA">
                            <w:pPr>
                              <w:pStyle w:val="BOX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6A446" id="Rectangle 6" o:spid="_x0000_s1026"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64C0B301" w14:textId="77777777" w:rsidR="008248EA" w:rsidRDefault="008248EA" w:rsidP="008248EA">
                      <w:pPr>
                        <w:pStyle w:val="BOX6"/>
                      </w:pPr>
                    </w:p>
                  </w:txbxContent>
                </v:textbox>
              </v:rect>
            </w:pict>
          </mc:Fallback>
        </mc:AlternateContent>
      </w:r>
    </w:p>
    <w:p w14:paraId="5EBF44DB" w14:textId="77777777" w:rsidR="008248EA" w:rsidRPr="000E2F6D" w:rsidRDefault="008248EA" w:rsidP="008248EA">
      <w:pPr>
        <w:pStyle w:val="BOX6"/>
      </w:pPr>
      <w:r w:rsidRPr="000E2F6D">
        <w:rPr>
          <w:rFonts w:hint="eastAsia"/>
        </w:rPr>
        <w:t>選定亞洲經濟體的金融狀況</w:t>
      </w:r>
    </w:p>
    <w:p w14:paraId="4D7CC814" w14:textId="77777777" w:rsidR="00EE71C3" w:rsidRPr="00EE71C3" w:rsidRDefault="00EE71C3" w:rsidP="00EE71C3">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lang w:eastAsia="zh-HK"/>
        </w:rPr>
      </w:pPr>
      <w:r w:rsidRPr="00EE71C3">
        <w:rPr>
          <w:rFonts w:hint="eastAsia"/>
          <w:snapToGrid w:val="0"/>
          <w:spacing w:val="20"/>
          <w:sz w:val="22"/>
          <w:lang w:eastAsia="zh-HK"/>
        </w:rPr>
        <w:t>一向以來，美國聯邦儲備局</w:t>
      </w:r>
      <w:r w:rsidRPr="00EE71C3">
        <w:rPr>
          <w:rFonts w:hint="eastAsia"/>
          <w:snapToGrid w:val="0"/>
          <w:spacing w:val="20"/>
          <w:sz w:val="22"/>
          <w:lang w:eastAsia="zh-HK"/>
        </w:rPr>
        <w:t>(</w:t>
      </w:r>
      <w:r w:rsidRPr="00EE71C3">
        <w:rPr>
          <w:rFonts w:hint="eastAsia"/>
          <w:snapToGrid w:val="0"/>
          <w:spacing w:val="20"/>
          <w:sz w:val="22"/>
          <w:lang w:eastAsia="zh-HK"/>
        </w:rPr>
        <w:t>聯儲局</w:t>
      </w:r>
      <w:r w:rsidRPr="00EE71C3">
        <w:rPr>
          <w:rFonts w:hint="eastAsia"/>
          <w:snapToGrid w:val="0"/>
          <w:spacing w:val="20"/>
          <w:sz w:val="22"/>
          <w:lang w:eastAsia="zh-HK"/>
        </w:rPr>
        <w:t>)</w:t>
      </w:r>
      <w:r w:rsidRPr="00EE71C3">
        <w:rPr>
          <w:rFonts w:hint="eastAsia"/>
          <w:snapToGrid w:val="0"/>
          <w:spacing w:val="20"/>
          <w:sz w:val="22"/>
          <w:lang w:eastAsia="zh-HK"/>
        </w:rPr>
        <w:t>的貨</w:t>
      </w:r>
      <w:r w:rsidRPr="00EE71C3">
        <w:rPr>
          <w:rFonts w:hint="eastAsia"/>
          <w:snapToGrid w:val="0"/>
          <w:spacing w:val="20"/>
          <w:sz w:val="22"/>
        </w:rPr>
        <w:t>幣</w:t>
      </w:r>
      <w:r w:rsidRPr="00EE71C3">
        <w:rPr>
          <w:rFonts w:hint="eastAsia"/>
          <w:snapToGrid w:val="0"/>
          <w:spacing w:val="20"/>
          <w:sz w:val="22"/>
          <w:lang w:eastAsia="zh-HK"/>
        </w:rPr>
        <w:t>政</w:t>
      </w:r>
      <w:r w:rsidRPr="00EE71C3">
        <w:rPr>
          <w:rFonts w:hint="eastAsia"/>
          <w:snapToGrid w:val="0"/>
          <w:spacing w:val="20"/>
          <w:sz w:val="22"/>
        </w:rPr>
        <w:t>策</w:t>
      </w:r>
      <w:r w:rsidRPr="00EE71C3">
        <w:rPr>
          <w:rFonts w:hint="eastAsia"/>
          <w:snapToGrid w:val="0"/>
          <w:spacing w:val="20"/>
          <w:sz w:val="22"/>
          <w:lang w:eastAsia="zh-HK"/>
        </w:rPr>
        <w:t>決定會對亞</w:t>
      </w:r>
      <w:r w:rsidRPr="00EE71C3">
        <w:rPr>
          <w:rFonts w:hint="eastAsia"/>
          <w:snapToGrid w:val="0"/>
          <w:spacing w:val="20"/>
          <w:sz w:val="22"/>
        </w:rPr>
        <w:t>洲</w:t>
      </w:r>
      <w:r w:rsidRPr="00EE71C3">
        <w:rPr>
          <w:rFonts w:hint="eastAsia"/>
          <w:snapToGrid w:val="0"/>
          <w:spacing w:val="20"/>
          <w:sz w:val="22"/>
          <w:lang w:eastAsia="zh-HK"/>
        </w:rPr>
        <w:t>經</w:t>
      </w:r>
      <w:r w:rsidRPr="00EE71C3">
        <w:rPr>
          <w:rFonts w:hint="eastAsia"/>
          <w:snapToGrid w:val="0"/>
          <w:spacing w:val="20"/>
          <w:sz w:val="22"/>
        </w:rPr>
        <w:t>濟</w:t>
      </w:r>
      <w:r w:rsidRPr="00EE71C3">
        <w:rPr>
          <w:rFonts w:hint="eastAsia"/>
          <w:snapToGrid w:val="0"/>
          <w:spacing w:val="20"/>
          <w:sz w:val="22"/>
          <w:lang w:eastAsia="zh-HK"/>
        </w:rPr>
        <w:t>體的金</w:t>
      </w:r>
      <w:r w:rsidRPr="00EE71C3">
        <w:rPr>
          <w:rFonts w:hint="eastAsia"/>
          <w:snapToGrid w:val="0"/>
          <w:spacing w:val="20"/>
          <w:sz w:val="22"/>
        </w:rPr>
        <w:t>融</w:t>
      </w:r>
      <w:r w:rsidRPr="00EE71C3">
        <w:rPr>
          <w:rFonts w:hint="eastAsia"/>
          <w:snapToGrid w:val="0"/>
          <w:spacing w:val="20"/>
          <w:sz w:val="22"/>
          <w:lang w:eastAsia="zh-HK"/>
        </w:rPr>
        <w:t>狀</w:t>
      </w:r>
      <w:r w:rsidRPr="00EE71C3">
        <w:rPr>
          <w:rFonts w:hint="eastAsia"/>
          <w:snapToGrid w:val="0"/>
          <w:spacing w:val="20"/>
          <w:sz w:val="22"/>
        </w:rPr>
        <w:t>況產生重大影響，</w:t>
      </w:r>
      <w:r w:rsidRPr="00EE71C3">
        <w:rPr>
          <w:rFonts w:hint="eastAsia"/>
          <w:snapToGrid w:val="0"/>
          <w:spacing w:val="20"/>
          <w:sz w:val="22"/>
          <w:lang w:eastAsia="zh-HK"/>
        </w:rPr>
        <w:t>這是由</w:t>
      </w:r>
      <w:r w:rsidRPr="00EE71C3">
        <w:rPr>
          <w:rFonts w:hint="eastAsia"/>
          <w:snapToGrid w:val="0"/>
          <w:spacing w:val="20"/>
          <w:sz w:val="22"/>
        </w:rPr>
        <w:t>於</w:t>
      </w:r>
      <w:r w:rsidRPr="00EE71C3">
        <w:rPr>
          <w:rFonts w:hint="eastAsia"/>
          <w:snapToGrid w:val="0"/>
          <w:spacing w:val="20"/>
          <w:sz w:val="22"/>
          <w:lang w:eastAsia="zh-HK"/>
        </w:rPr>
        <w:t>隨着</w:t>
      </w:r>
      <w:r w:rsidRPr="00EE71C3">
        <w:rPr>
          <w:rFonts w:hint="eastAsia"/>
          <w:snapToGrid w:val="0"/>
          <w:spacing w:val="20"/>
          <w:sz w:val="22"/>
        </w:rPr>
        <w:t>亞洲經濟體</w:t>
      </w:r>
      <w:r w:rsidRPr="00EE71C3">
        <w:rPr>
          <w:rFonts w:hint="eastAsia"/>
          <w:snapToGrid w:val="0"/>
          <w:spacing w:val="20"/>
          <w:sz w:val="22"/>
          <w:lang w:eastAsia="zh-HK"/>
        </w:rPr>
        <w:t>與先</w:t>
      </w:r>
      <w:r w:rsidRPr="00EE71C3">
        <w:rPr>
          <w:rFonts w:hint="eastAsia"/>
          <w:snapToGrid w:val="0"/>
          <w:spacing w:val="20"/>
          <w:sz w:val="22"/>
        </w:rPr>
        <w:t>進</w:t>
      </w:r>
      <w:r w:rsidRPr="00EE71C3">
        <w:rPr>
          <w:rFonts w:hint="eastAsia"/>
          <w:snapToGrid w:val="0"/>
          <w:spacing w:val="20"/>
          <w:sz w:val="22"/>
          <w:lang w:eastAsia="zh-HK"/>
        </w:rPr>
        <w:t>經</w:t>
      </w:r>
      <w:r w:rsidRPr="00EE71C3">
        <w:rPr>
          <w:rFonts w:hint="eastAsia"/>
          <w:snapToGrid w:val="0"/>
          <w:spacing w:val="20"/>
          <w:sz w:val="22"/>
        </w:rPr>
        <w:t>濟</w:t>
      </w:r>
      <w:r w:rsidRPr="00EE71C3">
        <w:rPr>
          <w:rFonts w:hint="eastAsia"/>
          <w:snapToGrid w:val="0"/>
          <w:spacing w:val="20"/>
          <w:sz w:val="22"/>
          <w:lang w:eastAsia="zh-HK"/>
        </w:rPr>
        <w:t>體的</w:t>
      </w:r>
      <w:r w:rsidRPr="00EE71C3">
        <w:rPr>
          <w:rFonts w:hint="eastAsia"/>
          <w:snapToGrid w:val="0"/>
          <w:spacing w:val="20"/>
          <w:sz w:val="22"/>
        </w:rPr>
        <w:t>政府債券</w:t>
      </w:r>
      <w:r w:rsidRPr="00EE71C3">
        <w:rPr>
          <w:rFonts w:hint="eastAsia"/>
          <w:snapToGrid w:val="0"/>
          <w:spacing w:val="20"/>
          <w:sz w:val="22"/>
          <w:lang w:eastAsia="zh-HK"/>
        </w:rPr>
        <w:t>收</w:t>
      </w:r>
      <w:r w:rsidRPr="00EE71C3">
        <w:rPr>
          <w:rFonts w:hint="eastAsia"/>
          <w:snapToGrid w:val="0"/>
          <w:spacing w:val="20"/>
          <w:sz w:val="22"/>
        </w:rPr>
        <w:t>益</w:t>
      </w:r>
      <w:r w:rsidRPr="00EE71C3">
        <w:rPr>
          <w:rFonts w:hint="eastAsia"/>
          <w:snapToGrid w:val="0"/>
          <w:spacing w:val="20"/>
          <w:sz w:val="22"/>
          <w:lang w:eastAsia="zh-HK"/>
        </w:rPr>
        <w:t>率差</w:t>
      </w:r>
      <w:r w:rsidRPr="00EE71C3">
        <w:rPr>
          <w:rFonts w:hint="eastAsia"/>
          <w:snapToGrid w:val="0"/>
          <w:spacing w:val="20"/>
          <w:sz w:val="22"/>
        </w:rPr>
        <w:t>距</w:t>
      </w:r>
      <w:r w:rsidRPr="00EE71C3">
        <w:rPr>
          <w:rFonts w:hint="eastAsia"/>
          <w:snapToGrid w:val="0"/>
          <w:spacing w:val="20"/>
          <w:sz w:val="22"/>
          <w:lang w:eastAsia="zh-HK"/>
        </w:rPr>
        <w:t>出</w:t>
      </w:r>
      <w:r w:rsidRPr="00EE71C3">
        <w:rPr>
          <w:rFonts w:hint="eastAsia"/>
          <w:snapToGrid w:val="0"/>
          <w:spacing w:val="20"/>
          <w:sz w:val="22"/>
        </w:rPr>
        <w:t>現變</w:t>
      </w:r>
      <w:r w:rsidRPr="00EE71C3">
        <w:rPr>
          <w:rFonts w:hint="eastAsia"/>
          <w:snapToGrid w:val="0"/>
          <w:spacing w:val="20"/>
          <w:sz w:val="22"/>
          <w:lang w:eastAsia="zh-HK"/>
        </w:rPr>
        <w:t>化</w:t>
      </w:r>
      <w:r w:rsidRPr="00EE71C3">
        <w:rPr>
          <w:rFonts w:hint="eastAsia"/>
          <w:snapToGrid w:val="0"/>
          <w:spacing w:val="20"/>
          <w:sz w:val="22"/>
        </w:rPr>
        <w:t>，</w:t>
      </w:r>
      <w:r w:rsidRPr="00EE71C3">
        <w:rPr>
          <w:rFonts w:hint="eastAsia"/>
          <w:snapToGrid w:val="0"/>
          <w:spacing w:val="20"/>
          <w:sz w:val="22"/>
          <w:lang w:eastAsia="zh-HK"/>
        </w:rPr>
        <w:t>投資者的</w:t>
      </w:r>
      <w:r w:rsidRPr="00EE71C3">
        <w:rPr>
          <w:rFonts w:hint="eastAsia"/>
          <w:snapToGrid w:val="0"/>
          <w:spacing w:val="20"/>
          <w:sz w:val="22"/>
        </w:rPr>
        <w:t>風險</w:t>
      </w:r>
      <w:r w:rsidRPr="00EE71C3">
        <w:rPr>
          <w:rFonts w:hint="eastAsia"/>
          <w:snapToGrid w:val="0"/>
          <w:spacing w:val="20"/>
          <w:sz w:val="22"/>
          <w:lang w:eastAsia="zh-HK"/>
        </w:rPr>
        <w:t>胃納也會改</w:t>
      </w:r>
      <w:r w:rsidRPr="00EE71C3">
        <w:rPr>
          <w:rFonts w:hint="eastAsia"/>
          <w:snapToGrid w:val="0"/>
          <w:spacing w:val="20"/>
          <w:sz w:val="22"/>
        </w:rPr>
        <w:t>變，</w:t>
      </w:r>
      <w:r w:rsidRPr="00EE71C3">
        <w:rPr>
          <w:rFonts w:hint="eastAsia"/>
          <w:snapToGrid w:val="0"/>
          <w:spacing w:val="20"/>
          <w:sz w:val="22"/>
          <w:lang w:eastAsia="zh-HK"/>
        </w:rPr>
        <w:t>令資</w:t>
      </w:r>
      <w:r w:rsidRPr="00EE71C3">
        <w:rPr>
          <w:rFonts w:hint="eastAsia"/>
          <w:snapToGrid w:val="0"/>
          <w:spacing w:val="20"/>
          <w:sz w:val="22"/>
        </w:rPr>
        <w:t>金</w:t>
      </w:r>
      <w:r w:rsidRPr="00EE71C3">
        <w:rPr>
          <w:rFonts w:hint="eastAsia"/>
          <w:snapToGrid w:val="0"/>
          <w:spacing w:val="20"/>
          <w:sz w:val="22"/>
          <w:lang w:eastAsia="zh-HK"/>
        </w:rPr>
        <w:t>流向逆</w:t>
      </w:r>
      <w:r w:rsidRPr="00EE71C3">
        <w:rPr>
          <w:rFonts w:hint="eastAsia"/>
          <w:snapToGrid w:val="0"/>
          <w:spacing w:val="20"/>
          <w:sz w:val="22"/>
        </w:rPr>
        <w:t>轉</w:t>
      </w:r>
      <w:r w:rsidRPr="00EE71C3">
        <w:rPr>
          <w:rFonts w:hint="eastAsia"/>
          <w:snapToGrid w:val="0"/>
          <w:spacing w:val="20"/>
          <w:sz w:val="22"/>
          <w:lang w:eastAsia="zh-HK"/>
        </w:rPr>
        <w:t>。自二零二二年起，聯儲局接連加息，貨</w:t>
      </w:r>
      <w:r w:rsidRPr="00EE71C3">
        <w:rPr>
          <w:rFonts w:hint="eastAsia"/>
          <w:snapToGrid w:val="0"/>
          <w:spacing w:val="20"/>
          <w:sz w:val="22"/>
        </w:rPr>
        <w:t>幣</w:t>
      </w:r>
      <w:r w:rsidRPr="00EE71C3">
        <w:rPr>
          <w:rFonts w:hint="eastAsia"/>
          <w:snapToGrid w:val="0"/>
          <w:spacing w:val="20"/>
          <w:sz w:val="22"/>
          <w:lang w:eastAsia="zh-HK"/>
        </w:rPr>
        <w:t>政</w:t>
      </w:r>
      <w:r w:rsidRPr="00EE71C3">
        <w:rPr>
          <w:rFonts w:hint="eastAsia"/>
          <w:snapToGrid w:val="0"/>
          <w:spacing w:val="20"/>
          <w:sz w:val="22"/>
        </w:rPr>
        <w:t>策</w:t>
      </w:r>
      <w:r w:rsidRPr="00EE71C3">
        <w:rPr>
          <w:rFonts w:hint="eastAsia"/>
          <w:snapToGrid w:val="0"/>
          <w:spacing w:val="20"/>
          <w:sz w:val="22"/>
          <w:lang w:eastAsia="zh-HK"/>
        </w:rPr>
        <w:t>普遍趨緊，環</w:t>
      </w:r>
      <w:r w:rsidRPr="00EE71C3">
        <w:rPr>
          <w:rFonts w:hint="eastAsia"/>
          <w:snapToGrid w:val="0"/>
          <w:spacing w:val="20"/>
          <w:sz w:val="22"/>
        </w:rPr>
        <w:t>球金融狀況</w:t>
      </w:r>
      <w:r w:rsidRPr="00EE71C3">
        <w:rPr>
          <w:rFonts w:hint="eastAsia"/>
          <w:snapToGrid w:val="0"/>
          <w:spacing w:val="20"/>
          <w:sz w:val="22"/>
          <w:lang w:eastAsia="zh-HK"/>
        </w:rPr>
        <w:t>隨之顯</w:t>
      </w:r>
      <w:r w:rsidRPr="00EE71C3">
        <w:rPr>
          <w:rFonts w:hint="eastAsia"/>
          <w:snapToGrid w:val="0"/>
          <w:spacing w:val="20"/>
          <w:sz w:val="22"/>
        </w:rPr>
        <w:t>著</w:t>
      </w:r>
      <w:r w:rsidRPr="00EE71C3">
        <w:rPr>
          <w:rFonts w:hint="eastAsia"/>
          <w:snapToGrid w:val="0"/>
          <w:spacing w:val="20"/>
          <w:sz w:val="22"/>
          <w:lang w:eastAsia="zh-HK"/>
        </w:rPr>
        <w:t>收緊</w:t>
      </w:r>
      <w:r w:rsidRPr="00EE71C3">
        <w:rPr>
          <w:rFonts w:hint="eastAsia"/>
          <w:snapToGrid w:val="0"/>
          <w:spacing w:val="20"/>
          <w:sz w:val="22"/>
        </w:rPr>
        <w:t>；</w:t>
      </w:r>
      <w:r w:rsidRPr="00EE71C3">
        <w:rPr>
          <w:rFonts w:hint="eastAsia"/>
          <w:snapToGrid w:val="0"/>
          <w:spacing w:val="20"/>
          <w:sz w:val="22"/>
          <w:lang w:eastAsia="zh-HK"/>
        </w:rPr>
        <w:t>多家亞</w:t>
      </w:r>
      <w:r w:rsidRPr="00EE71C3">
        <w:rPr>
          <w:rFonts w:hint="eastAsia"/>
          <w:snapToGrid w:val="0"/>
          <w:spacing w:val="20"/>
          <w:sz w:val="22"/>
        </w:rPr>
        <w:t>洲</w:t>
      </w:r>
      <w:r w:rsidRPr="00EE71C3">
        <w:rPr>
          <w:rFonts w:hint="eastAsia"/>
          <w:snapToGrid w:val="0"/>
          <w:spacing w:val="20"/>
          <w:sz w:val="22"/>
          <w:lang w:eastAsia="zh-HK"/>
        </w:rPr>
        <w:t>區內的中央銀行</w:t>
      </w:r>
      <w:r w:rsidRPr="00EE71C3">
        <w:rPr>
          <w:rFonts w:hint="eastAsia"/>
          <w:snapToGrid w:val="0"/>
          <w:spacing w:val="20"/>
          <w:sz w:val="22"/>
        </w:rPr>
        <w:t>(</w:t>
      </w:r>
      <w:r w:rsidRPr="00EE71C3">
        <w:rPr>
          <w:rFonts w:hint="eastAsia"/>
          <w:snapToGrid w:val="0"/>
          <w:spacing w:val="20"/>
          <w:sz w:val="22"/>
        </w:rPr>
        <w:t>央行</w:t>
      </w:r>
      <w:r w:rsidRPr="00EE71C3">
        <w:rPr>
          <w:rFonts w:hint="eastAsia"/>
          <w:snapToGrid w:val="0"/>
          <w:spacing w:val="20"/>
          <w:sz w:val="22"/>
        </w:rPr>
        <w:t>)</w:t>
      </w:r>
      <w:r w:rsidRPr="00EE71C3">
        <w:rPr>
          <w:rFonts w:hint="eastAsia"/>
          <w:snapToGrid w:val="0"/>
          <w:spacing w:val="20"/>
          <w:sz w:val="22"/>
        </w:rPr>
        <w:t>須</w:t>
      </w:r>
      <w:r w:rsidRPr="00EE71C3">
        <w:rPr>
          <w:rFonts w:hint="eastAsia"/>
          <w:snapToGrid w:val="0"/>
          <w:spacing w:val="20"/>
          <w:sz w:val="22"/>
          <w:lang w:eastAsia="zh-HK"/>
        </w:rPr>
        <w:t>在平衡疫後經</w:t>
      </w:r>
      <w:r w:rsidRPr="00EE71C3">
        <w:rPr>
          <w:rFonts w:hint="eastAsia"/>
          <w:snapToGrid w:val="0"/>
          <w:spacing w:val="20"/>
          <w:sz w:val="22"/>
        </w:rPr>
        <w:t>濟</w:t>
      </w:r>
      <w:r w:rsidRPr="00EE71C3">
        <w:rPr>
          <w:rFonts w:hint="eastAsia"/>
          <w:snapToGrid w:val="0"/>
          <w:spacing w:val="20"/>
          <w:sz w:val="22"/>
          <w:lang w:eastAsia="zh-HK"/>
        </w:rPr>
        <w:t>復蘇與管</w:t>
      </w:r>
      <w:r w:rsidRPr="00EE71C3">
        <w:rPr>
          <w:rFonts w:hint="eastAsia"/>
          <w:snapToGrid w:val="0"/>
          <w:spacing w:val="20"/>
          <w:sz w:val="22"/>
        </w:rPr>
        <w:t>理</w:t>
      </w:r>
      <w:r w:rsidRPr="00EE71C3">
        <w:rPr>
          <w:rFonts w:hint="eastAsia"/>
          <w:snapToGrid w:val="0"/>
          <w:spacing w:val="20"/>
          <w:sz w:val="22"/>
          <w:lang w:eastAsia="zh-HK"/>
        </w:rPr>
        <w:t>通</w:t>
      </w:r>
      <w:r w:rsidRPr="00EE71C3">
        <w:rPr>
          <w:rFonts w:hint="eastAsia"/>
          <w:snapToGrid w:val="0"/>
          <w:spacing w:val="20"/>
          <w:sz w:val="22"/>
        </w:rPr>
        <w:t>脹</w:t>
      </w:r>
      <w:r w:rsidRPr="00EE71C3">
        <w:rPr>
          <w:rFonts w:hint="eastAsia"/>
          <w:snapToGrid w:val="0"/>
          <w:spacing w:val="20"/>
          <w:sz w:val="22"/>
          <w:lang w:eastAsia="zh-HK"/>
        </w:rPr>
        <w:t>壓力之</w:t>
      </w:r>
      <w:r w:rsidRPr="00EE71C3">
        <w:rPr>
          <w:rFonts w:hint="eastAsia"/>
          <w:snapToGrid w:val="0"/>
          <w:spacing w:val="20"/>
          <w:sz w:val="22"/>
        </w:rPr>
        <w:t>間</w:t>
      </w:r>
      <w:r w:rsidRPr="00EE71C3">
        <w:rPr>
          <w:rFonts w:hint="eastAsia"/>
          <w:snapToGrid w:val="0"/>
          <w:spacing w:val="20"/>
          <w:sz w:val="22"/>
          <w:lang w:eastAsia="zh-HK"/>
        </w:rPr>
        <w:t>權衡複</w:t>
      </w:r>
      <w:r w:rsidRPr="00EE71C3">
        <w:rPr>
          <w:rFonts w:hint="eastAsia"/>
          <w:snapToGrid w:val="0"/>
          <w:spacing w:val="20"/>
          <w:sz w:val="22"/>
        </w:rPr>
        <w:t>雜</w:t>
      </w:r>
      <w:r w:rsidRPr="00EE71C3">
        <w:rPr>
          <w:rFonts w:hint="eastAsia"/>
          <w:snapToGrid w:val="0"/>
          <w:spacing w:val="20"/>
          <w:sz w:val="22"/>
          <w:lang w:eastAsia="zh-HK"/>
        </w:rPr>
        <w:t>的貨</w:t>
      </w:r>
      <w:r w:rsidRPr="00EE71C3">
        <w:rPr>
          <w:rFonts w:hint="eastAsia"/>
          <w:snapToGrid w:val="0"/>
          <w:spacing w:val="20"/>
          <w:sz w:val="22"/>
        </w:rPr>
        <w:t>幣</w:t>
      </w:r>
      <w:r w:rsidRPr="00EE71C3">
        <w:rPr>
          <w:rFonts w:hint="eastAsia"/>
          <w:snapToGrid w:val="0"/>
          <w:spacing w:val="20"/>
          <w:sz w:val="22"/>
          <w:lang w:eastAsia="zh-HK"/>
        </w:rPr>
        <w:t>政</w:t>
      </w:r>
      <w:r w:rsidRPr="00EE71C3">
        <w:rPr>
          <w:rFonts w:hint="eastAsia"/>
          <w:snapToGrid w:val="0"/>
          <w:spacing w:val="20"/>
          <w:sz w:val="22"/>
        </w:rPr>
        <w:t>策</w:t>
      </w:r>
      <w:r w:rsidRPr="00EE71C3">
        <w:rPr>
          <w:rFonts w:hint="eastAsia"/>
          <w:snapToGrid w:val="0"/>
          <w:spacing w:val="20"/>
          <w:sz w:val="22"/>
          <w:lang w:eastAsia="zh-HK"/>
        </w:rPr>
        <w:t>。近日，經</w:t>
      </w:r>
      <w:r w:rsidRPr="00EE71C3">
        <w:rPr>
          <w:rFonts w:hint="eastAsia"/>
          <w:snapToGrid w:val="0"/>
          <w:spacing w:val="20"/>
          <w:sz w:val="22"/>
        </w:rPr>
        <w:t>濟</w:t>
      </w:r>
      <w:r w:rsidRPr="00EE71C3">
        <w:rPr>
          <w:rFonts w:hint="eastAsia"/>
          <w:snapToGrid w:val="0"/>
          <w:spacing w:val="20"/>
          <w:sz w:val="22"/>
          <w:lang w:eastAsia="zh-HK"/>
        </w:rPr>
        <w:t>前</w:t>
      </w:r>
      <w:r w:rsidRPr="00EE71C3">
        <w:rPr>
          <w:rFonts w:hint="eastAsia"/>
          <w:snapToGrid w:val="0"/>
          <w:spacing w:val="20"/>
          <w:sz w:val="22"/>
        </w:rPr>
        <w:t>景</w:t>
      </w:r>
      <w:r w:rsidRPr="00EE71C3">
        <w:rPr>
          <w:rFonts w:hint="eastAsia"/>
          <w:snapToGrid w:val="0"/>
          <w:spacing w:val="20"/>
          <w:sz w:val="22"/>
          <w:lang w:eastAsia="zh-HK"/>
        </w:rPr>
        <w:t>隨着環球貿易摩擦升溫而轉弱，促</w:t>
      </w:r>
      <w:r w:rsidRPr="00EE71C3">
        <w:rPr>
          <w:rFonts w:hint="eastAsia"/>
          <w:snapToGrid w:val="0"/>
          <w:spacing w:val="20"/>
          <w:sz w:val="22"/>
        </w:rPr>
        <w:t>使</w:t>
      </w:r>
      <w:r w:rsidRPr="00EE71C3">
        <w:rPr>
          <w:rFonts w:hint="eastAsia"/>
          <w:snapToGrid w:val="0"/>
          <w:spacing w:val="20"/>
          <w:sz w:val="22"/>
          <w:lang w:eastAsia="zh-HK"/>
        </w:rPr>
        <w:t>外</w:t>
      </w:r>
      <w:r w:rsidRPr="00EE71C3">
        <w:rPr>
          <w:rFonts w:hint="eastAsia"/>
          <w:snapToGrid w:val="0"/>
          <w:spacing w:val="20"/>
          <w:sz w:val="22"/>
        </w:rPr>
        <w:t>向</w:t>
      </w:r>
      <w:r w:rsidRPr="00EE71C3">
        <w:rPr>
          <w:rFonts w:hint="eastAsia"/>
          <w:snapToGrid w:val="0"/>
          <w:spacing w:val="20"/>
          <w:sz w:val="22"/>
          <w:lang w:eastAsia="zh-HK"/>
        </w:rPr>
        <w:t>型的亞</w:t>
      </w:r>
      <w:r w:rsidRPr="00EE71C3">
        <w:rPr>
          <w:rFonts w:hint="eastAsia"/>
          <w:snapToGrid w:val="0"/>
          <w:spacing w:val="20"/>
          <w:sz w:val="22"/>
        </w:rPr>
        <w:t>洲</w:t>
      </w:r>
      <w:r w:rsidRPr="00EE71C3">
        <w:rPr>
          <w:rFonts w:hint="eastAsia"/>
          <w:snapToGrid w:val="0"/>
          <w:spacing w:val="20"/>
          <w:sz w:val="22"/>
          <w:lang w:eastAsia="zh-HK"/>
        </w:rPr>
        <w:t>經</w:t>
      </w:r>
      <w:r w:rsidRPr="00EE71C3">
        <w:rPr>
          <w:rFonts w:hint="eastAsia"/>
          <w:snapToGrid w:val="0"/>
          <w:spacing w:val="20"/>
          <w:sz w:val="22"/>
        </w:rPr>
        <w:t>濟</w:t>
      </w:r>
      <w:r w:rsidRPr="00EE71C3">
        <w:rPr>
          <w:rFonts w:hint="eastAsia"/>
          <w:snapToGrid w:val="0"/>
          <w:spacing w:val="20"/>
          <w:sz w:val="22"/>
          <w:lang w:eastAsia="zh-HK"/>
        </w:rPr>
        <w:t>體進</w:t>
      </w:r>
      <w:r w:rsidRPr="00EE71C3">
        <w:rPr>
          <w:rFonts w:hint="eastAsia"/>
          <w:snapToGrid w:val="0"/>
          <w:spacing w:val="20"/>
          <w:sz w:val="22"/>
        </w:rPr>
        <w:t>一步放寬貨幣政策</w:t>
      </w:r>
      <w:r w:rsidRPr="00EE71C3">
        <w:rPr>
          <w:rFonts w:hint="eastAsia"/>
          <w:snapToGrid w:val="0"/>
          <w:spacing w:val="20"/>
          <w:sz w:val="22"/>
          <w:lang w:eastAsia="zh-HK"/>
        </w:rPr>
        <w:t>。本專題從四個主要方面探</w:t>
      </w:r>
      <w:r w:rsidRPr="00EE71C3">
        <w:rPr>
          <w:rFonts w:hint="eastAsia"/>
          <w:snapToGrid w:val="0"/>
          <w:spacing w:val="20"/>
          <w:sz w:val="22"/>
        </w:rPr>
        <w:t>討選定亞洲經濟體</w:t>
      </w:r>
      <w:r w:rsidRPr="00EE71C3">
        <w:rPr>
          <w:snapToGrid w:val="0"/>
          <w:spacing w:val="20"/>
          <w:sz w:val="22"/>
        </w:rPr>
        <w:t> </w:t>
      </w:r>
      <w:r w:rsidRPr="00EE71C3">
        <w:rPr>
          <w:rFonts w:hint="eastAsia"/>
          <w:snapToGrid w:val="0"/>
          <w:spacing w:val="20"/>
          <w:sz w:val="22"/>
          <w:vertAlign w:val="superscript"/>
        </w:rPr>
        <w:t>(1)</w:t>
      </w:r>
      <w:r w:rsidRPr="00EE71C3">
        <w:rPr>
          <w:rFonts w:hint="eastAsia"/>
          <w:snapToGrid w:val="0"/>
          <w:spacing w:val="20"/>
          <w:sz w:val="22"/>
          <w:lang w:eastAsia="zh-HK"/>
        </w:rPr>
        <w:t>近</w:t>
      </w:r>
      <w:r w:rsidRPr="00EE71C3">
        <w:rPr>
          <w:rFonts w:hint="eastAsia"/>
          <w:snapToGrid w:val="0"/>
          <w:spacing w:val="20"/>
          <w:sz w:val="22"/>
        </w:rPr>
        <w:t>期的金融狀況</w:t>
      </w:r>
      <w:r w:rsidRPr="00EE71C3">
        <w:rPr>
          <w:rFonts w:hint="eastAsia"/>
          <w:snapToGrid w:val="0"/>
          <w:spacing w:val="20"/>
          <w:sz w:val="22"/>
          <w:lang w:eastAsia="zh-HK"/>
        </w:rPr>
        <w:t>：</w:t>
      </w:r>
      <w:r w:rsidRPr="00EE71C3">
        <w:rPr>
          <w:rFonts w:hint="eastAsia"/>
          <w:snapToGrid w:val="0"/>
          <w:spacing w:val="20"/>
          <w:sz w:val="22"/>
        </w:rPr>
        <w:t>(i)</w:t>
      </w:r>
      <w:r w:rsidRPr="00EE71C3">
        <w:rPr>
          <w:rFonts w:hint="eastAsia"/>
          <w:snapToGrid w:val="0"/>
          <w:spacing w:val="20"/>
          <w:sz w:val="22"/>
          <w:lang w:eastAsia="zh-HK"/>
        </w:rPr>
        <w:t>反</w:t>
      </w:r>
      <w:r w:rsidRPr="00EE71C3">
        <w:rPr>
          <w:rFonts w:hint="eastAsia"/>
          <w:snapToGrid w:val="0"/>
          <w:spacing w:val="20"/>
          <w:sz w:val="22"/>
        </w:rPr>
        <w:t>映</w:t>
      </w:r>
      <w:r w:rsidRPr="00EE71C3">
        <w:rPr>
          <w:rFonts w:hint="eastAsia"/>
          <w:snapToGrid w:val="0"/>
          <w:spacing w:val="20"/>
          <w:sz w:val="22"/>
          <w:lang w:eastAsia="zh-HK"/>
        </w:rPr>
        <w:t>各央</w:t>
      </w:r>
      <w:r w:rsidRPr="00EE71C3">
        <w:rPr>
          <w:rFonts w:hint="eastAsia"/>
          <w:snapToGrid w:val="0"/>
          <w:spacing w:val="20"/>
          <w:sz w:val="22"/>
        </w:rPr>
        <w:t>行</w:t>
      </w:r>
      <w:r w:rsidRPr="00EE71C3">
        <w:rPr>
          <w:rFonts w:hint="eastAsia"/>
          <w:snapToGrid w:val="0"/>
          <w:spacing w:val="20"/>
          <w:sz w:val="22"/>
          <w:lang w:eastAsia="zh-HK"/>
        </w:rPr>
        <w:t>政</w:t>
      </w:r>
      <w:r w:rsidRPr="00EE71C3">
        <w:rPr>
          <w:rFonts w:hint="eastAsia"/>
          <w:snapToGrid w:val="0"/>
          <w:spacing w:val="20"/>
          <w:sz w:val="22"/>
        </w:rPr>
        <w:t>策</w:t>
      </w:r>
      <w:r w:rsidRPr="00EE71C3">
        <w:rPr>
          <w:rFonts w:hint="eastAsia"/>
          <w:snapToGrid w:val="0"/>
          <w:spacing w:val="20"/>
          <w:sz w:val="22"/>
          <w:lang w:eastAsia="zh-HK"/>
        </w:rPr>
        <w:t>立</w:t>
      </w:r>
      <w:r w:rsidRPr="00EE71C3">
        <w:rPr>
          <w:rFonts w:hint="eastAsia"/>
          <w:snapToGrid w:val="0"/>
          <w:spacing w:val="20"/>
          <w:sz w:val="22"/>
        </w:rPr>
        <w:t>場</w:t>
      </w:r>
      <w:r w:rsidRPr="00EE71C3">
        <w:rPr>
          <w:rFonts w:hint="eastAsia"/>
          <w:snapToGrid w:val="0"/>
          <w:spacing w:val="20"/>
          <w:sz w:val="22"/>
          <w:lang w:eastAsia="zh-HK"/>
        </w:rPr>
        <w:t>並影</w:t>
      </w:r>
      <w:r w:rsidRPr="00EE71C3">
        <w:rPr>
          <w:rFonts w:hint="eastAsia"/>
          <w:snapToGrid w:val="0"/>
          <w:spacing w:val="20"/>
          <w:sz w:val="22"/>
        </w:rPr>
        <w:t>響</w:t>
      </w:r>
      <w:r w:rsidRPr="00EE71C3">
        <w:rPr>
          <w:rFonts w:hint="eastAsia"/>
          <w:snapToGrid w:val="0"/>
          <w:spacing w:val="20"/>
          <w:sz w:val="22"/>
          <w:lang w:eastAsia="zh-HK"/>
        </w:rPr>
        <w:t>資</w:t>
      </w:r>
      <w:r w:rsidRPr="00EE71C3">
        <w:rPr>
          <w:rFonts w:hint="eastAsia"/>
          <w:snapToGrid w:val="0"/>
          <w:spacing w:val="20"/>
          <w:sz w:val="22"/>
        </w:rPr>
        <w:t>金</w:t>
      </w:r>
      <w:r w:rsidRPr="00EE71C3">
        <w:rPr>
          <w:rFonts w:hint="eastAsia"/>
          <w:snapToGrid w:val="0"/>
          <w:spacing w:val="20"/>
          <w:sz w:val="22"/>
          <w:lang w:eastAsia="zh-HK"/>
        </w:rPr>
        <w:t>成</w:t>
      </w:r>
      <w:r w:rsidRPr="00EE71C3">
        <w:rPr>
          <w:rFonts w:hint="eastAsia"/>
          <w:snapToGrid w:val="0"/>
          <w:spacing w:val="20"/>
          <w:sz w:val="22"/>
        </w:rPr>
        <w:t>本</w:t>
      </w:r>
      <w:r w:rsidRPr="00EE71C3">
        <w:rPr>
          <w:rFonts w:hint="eastAsia"/>
          <w:snapToGrid w:val="0"/>
          <w:spacing w:val="20"/>
          <w:sz w:val="22"/>
          <w:lang w:eastAsia="zh-HK"/>
        </w:rPr>
        <w:t>和資</w:t>
      </w:r>
      <w:r w:rsidRPr="00EE71C3">
        <w:rPr>
          <w:rFonts w:hint="eastAsia"/>
          <w:snapToGrid w:val="0"/>
          <w:spacing w:val="20"/>
          <w:sz w:val="22"/>
        </w:rPr>
        <w:t>金</w:t>
      </w:r>
      <w:r w:rsidRPr="00EE71C3">
        <w:rPr>
          <w:rFonts w:hint="eastAsia"/>
          <w:snapToGrid w:val="0"/>
          <w:spacing w:val="20"/>
          <w:sz w:val="22"/>
          <w:lang w:eastAsia="zh-HK"/>
        </w:rPr>
        <w:t>流向的</w:t>
      </w:r>
      <w:r w:rsidRPr="00EE71C3">
        <w:rPr>
          <w:rFonts w:hint="eastAsia"/>
          <w:snapToGrid w:val="0"/>
          <w:spacing w:val="20"/>
          <w:sz w:val="22"/>
        </w:rPr>
        <w:t>貨幣</w:t>
      </w:r>
      <w:r w:rsidRPr="00EE71C3">
        <w:rPr>
          <w:rFonts w:hint="eastAsia"/>
          <w:snapToGrid w:val="0"/>
          <w:spacing w:val="20"/>
          <w:sz w:val="22"/>
          <w:lang w:eastAsia="zh-HK"/>
        </w:rPr>
        <w:t>利</w:t>
      </w:r>
      <w:r w:rsidRPr="00EE71C3">
        <w:rPr>
          <w:rFonts w:hint="eastAsia"/>
          <w:snapToGrid w:val="0"/>
          <w:spacing w:val="20"/>
          <w:sz w:val="22"/>
        </w:rPr>
        <w:t>率</w:t>
      </w:r>
      <w:r w:rsidRPr="00EE71C3">
        <w:rPr>
          <w:rFonts w:hint="eastAsia"/>
          <w:snapToGrid w:val="0"/>
          <w:spacing w:val="20"/>
          <w:sz w:val="22"/>
          <w:lang w:eastAsia="zh-HK"/>
        </w:rPr>
        <w:t>；</w:t>
      </w:r>
      <w:r w:rsidRPr="00EE71C3">
        <w:rPr>
          <w:rFonts w:hint="eastAsia"/>
          <w:snapToGrid w:val="0"/>
          <w:spacing w:val="20"/>
          <w:sz w:val="22"/>
          <w:lang w:eastAsia="zh-HK"/>
        </w:rPr>
        <w:t>(</w:t>
      </w:r>
      <w:r w:rsidRPr="00EE71C3">
        <w:rPr>
          <w:snapToGrid w:val="0"/>
          <w:spacing w:val="20"/>
          <w:sz w:val="22"/>
          <w:lang w:eastAsia="zh-HK"/>
        </w:rPr>
        <w:t>ii</w:t>
      </w:r>
      <w:r w:rsidRPr="00EE71C3">
        <w:rPr>
          <w:rFonts w:hint="eastAsia"/>
          <w:snapToGrid w:val="0"/>
          <w:spacing w:val="20"/>
          <w:sz w:val="22"/>
          <w:lang w:eastAsia="zh-HK"/>
        </w:rPr>
        <w:t>)</w:t>
      </w:r>
      <w:r w:rsidRPr="00EE71C3">
        <w:rPr>
          <w:rFonts w:hint="eastAsia"/>
          <w:snapToGrid w:val="0"/>
          <w:spacing w:val="20"/>
          <w:sz w:val="22"/>
          <w:lang w:eastAsia="zh-HK"/>
        </w:rPr>
        <w:t>反</w:t>
      </w:r>
      <w:r w:rsidRPr="00EE71C3">
        <w:rPr>
          <w:rFonts w:hint="eastAsia"/>
          <w:snapToGrid w:val="0"/>
          <w:spacing w:val="20"/>
          <w:sz w:val="22"/>
        </w:rPr>
        <w:t>映</w:t>
      </w:r>
      <w:r w:rsidRPr="00EE71C3">
        <w:rPr>
          <w:rFonts w:hint="eastAsia"/>
          <w:snapToGrid w:val="0"/>
          <w:spacing w:val="20"/>
          <w:sz w:val="22"/>
          <w:lang w:eastAsia="zh-HK"/>
        </w:rPr>
        <w:t>投</w:t>
      </w:r>
      <w:r w:rsidRPr="00EE71C3">
        <w:rPr>
          <w:rFonts w:hint="eastAsia"/>
          <w:snapToGrid w:val="0"/>
          <w:spacing w:val="20"/>
          <w:sz w:val="22"/>
        </w:rPr>
        <w:t>資</w:t>
      </w:r>
      <w:r w:rsidRPr="00EE71C3">
        <w:rPr>
          <w:rFonts w:hint="eastAsia"/>
          <w:snapToGrid w:val="0"/>
          <w:spacing w:val="20"/>
          <w:sz w:val="22"/>
          <w:lang w:eastAsia="zh-HK"/>
        </w:rPr>
        <w:t>氣氛和風</w:t>
      </w:r>
      <w:r w:rsidRPr="00EE71C3">
        <w:rPr>
          <w:rFonts w:hint="eastAsia"/>
          <w:snapToGrid w:val="0"/>
          <w:spacing w:val="20"/>
          <w:sz w:val="22"/>
        </w:rPr>
        <w:t>險</w:t>
      </w:r>
      <w:r w:rsidRPr="00EE71C3">
        <w:rPr>
          <w:rFonts w:hint="eastAsia"/>
          <w:snapToGrid w:val="0"/>
          <w:spacing w:val="20"/>
          <w:sz w:val="22"/>
          <w:lang w:eastAsia="zh-HK"/>
        </w:rPr>
        <w:t>胃納的股票市場表</w:t>
      </w:r>
      <w:r w:rsidRPr="00EE71C3">
        <w:rPr>
          <w:rFonts w:hint="eastAsia"/>
          <w:snapToGrid w:val="0"/>
          <w:spacing w:val="20"/>
          <w:sz w:val="22"/>
        </w:rPr>
        <w:t>現</w:t>
      </w:r>
      <w:r w:rsidRPr="00EE71C3">
        <w:rPr>
          <w:rFonts w:hint="eastAsia"/>
          <w:snapToGrid w:val="0"/>
          <w:spacing w:val="20"/>
          <w:sz w:val="22"/>
          <w:lang w:eastAsia="zh-HK"/>
        </w:rPr>
        <w:t>；</w:t>
      </w:r>
      <w:r w:rsidRPr="00EE71C3">
        <w:rPr>
          <w:rFonts w:hint="eastAsia"/>
          <w:snapToGrid w:val="0"/>
          <w:spacing w:val="20"/>
          <w:sz w:val="22"/>
        </w:rPr>
        <w:t>(</w:t>
      </w:r>
      <w:r w:rsidRPr="00EE71C3">
        <w:rPr>
          <w:snapToGrid w:val="0"/>
          <w:spacing w:val="20"/>
          <w:sz w:val="22"/>
        </w:rPr>
        <w:t>iii</w:t>
      </w:r>
      <w:r w:rsidRPr="00EE71C3">
        <w:rPr>
          <w:rFonts w:hint="eastAsia"/>
          <w:snapToGrid w:val="0"/>
          <w:spacing w:val="20"/>
          <w:sz w:val="22"/>
        </w:rPr>
        <w:t>)</w:t>
      </w:r>
      <w:r w:rsidRPr="00EE71C3">
        <w:rPr>
          <w:rFonts w:hint="eastAsia"/>
          <w:snapToGrid w:val="0"/>
          <w:spacing w:val="20"/>
          <w:sz w:val="22"/>
          <w:lang w:eastAsia="zh-HK"/>
        </w:rPr>
        <w:t>影</w:t>
      </w:r>
      <w:r w:rsidRPr="00EE71C3">
        <w:rPr>
          <w:rFonts w:hint="eastAsia"/>
          <w:snapToGrid w:val="0"/>
          <w:spacing w:val="20"/>
          <w:sz w:val="22"/>
        </w:rPr>
        <w:t>響</w:t>
      </w:r>
      <w:r w:rsidRPr="00EE71C3">
        <w:rPr>
          <w:rFonts w:hint="eastAsia"/>
          <w:snapToGrid w:val="0"/>
          <w:spacing w:val="20"/>
          <w:sz w:val="22"/>
          <w:lang w:eastAsia="zh-HK"/>
        </w:rPr>
        <w:t>貿</w:t>
      </w:r>
      <w:r w:rsidRPr="00EE71C3">
        <w:rPr>
          <w:rFonts w:hint="eastAsia"/>
          <w:snapToGrid w:val="0"/>
          <w:spacing w:val="20"/>
          <w:sz w:val="22"/>
        </w:rPr>
        <w:t>易</w:t>
      </w:r>
      <w:r w:rsidRPr="00EE71C3">
        <w:rPr>
          <w:rFonts w:hint="eastAsia"/>
          <w:snapToGrid w:val="0"/>
          <w:spacing w:val="20"/>
          <w:sz w:val="22"/>
          <w:lang w:eastAsia="zh-HK"/>
        </w:rPr>
        <w:t>競</w:t>
      </w:r>
      <w:r w:rsidRPr="00EE71C3">
        <w:rPr>
          <w:rFonts w:hint="eastAsia"/>
          <w:snapToGrid w:val="0"/>
          <w:spacing w:val="20"/>
          <w:sz w:val="22"/>
        </w:rPr>
        <w:t>爭力</w:t>
      </w:r>
      <w:r w:rsidRPr="00EE71C3">
        <w:rPr>
          <w:rFonts w:hint="eastAsia"/>
          <w:snapToGrid w:val="0"/>
          <w:spacing w:val="20"/>
          <w:sz w:val="22"/>
          <w:lang w:eastAsia="zh-HK"/>
        </w:rPr>
        <w:t>和外債負</w:t>
      </w:r>
      <w:r w:rsidRPr="00EE71C3">
        <w:rPr>
          <w:rFonts w:hint="eastAsia"/>
          <w:snapToGrid w:val="0"/>
          <w:spacing w:val="20"/>
          <w:sz w:val="22"/>
        </w:rPr>
        <w:t>擔</w:t>
      </w:r>
      <w:r w:rsidRPr="00EE71C3">
        <w:rPr>
          <w:rFonts w:hint="eastAsia"/>
          <w:snapToGrid w:val="0"/>
          <w:spacing w:val="20"/>
          <w:sz w:val="22"/>
          <w:lang w:eastAsia="zh-HK"/>
        </w:rPr>
        <w:t>的匯</w:t>
      </w:r>
      <w:r w:rsidRPr="00EE71C3">
        <w:rPr>
          <w:rFonts w:hint="eastAsia"/>
          <w:snapToGrid w:val="0"/>
          <w:spacing w:val="20"/>
          <w:sz w:val="22"/>
        </w:rPr>
        <w:t>率</w:t>
      </w:r>
      <w:r w:rsidRPr="00EE71C3">
        <w:rPr>
          <w:rFonts w:hint="eastAsia"/>
          <w:snapToGrid w:val="0"/>
          <w:spacing w:val="20"/>
          <w:sz w:val="22"/>
          <w:lang w:eastAsia="zh-HK"/>
        </w:rPr>
        <w:t>走向；以</w:t>
      </w:r>
      <w:r w:rsidRPr="00EE71C3">
        <w:rPr>
          <w:rFonts w:hint="eastAsia"/>
          <w:snapToGrid w:val="0"/>
          <w:spacing w:val="20"/>
          <w:sz w:val="22"/>
        </w:rPr>
        <w:t>及</w:t>
      </w:r>
      <w:r w:rsidRPr="00EE71C3">
        <w:rPr>
          <w:rFonts w:hint="eastAsia"/>
          <w:snapToGrid w:val="0"/>
          <w:spacing w:val="20"/>
          <w:sz w:val="22"/>
          <w:lang w:eastAsia="zh-HK"/>
        </w:rPr>
        <w:t>(</w:t>
      </w:r>
      <w:r w:rsidRPr="00EE71C3">
        <w:rPr>
          <w:snapToGrid w:val="0"/>
          <w:spacing w:val="20"/>
          <w:sz w:val="22"/>
          <w:lang w:eastAsia="zh-HK"/>
        </w:rPr>
        <w:t>iv</w:t>
      </w:r>
      <w:r w:rsidRPr="00EE71C3">
        <w:rPr>
          <w:rFonts w:hint="eastAsia"/>
          <w:snapToGrid w:val="0"/>
          <w:spacing w:val="20"/>
          <w:sz w:val="22"/>
          <w:lang w:eastAsia="zh-HK"/>
        </w:rPr>
        <w:t>)</w:t>
      </w:r>
      <w:r w:rsidRPr="00EE71C3">
        <w:rPr>
          <w:rFonts w:hint="eastAsia"/>
          <w:snapToGrid w:val="0"/>
          <w:spacing w:val="20"/>
          <w:sz w:val="22"/>
          <w:lang w:eastAsia="zh-HK"/>
        </w:rPr>
        <w:t>量</w:t>
      </w:r>
      <w:r w:rsidRPr="00EE71C3">
        <w:rPr>
          <w:rFonts w:hint="eastAsia"/>
          <w:snapToGrid w:val="0"/>
          <w:spacing w:val="20"/>
          <w:sz w:val="22"/>
        </w:rPr>
        <w:t>度</w:t>
      </w:r>
      <w:r w:rsidRPr="00EE71C3">
        <w:rPr>
          <w:rFonts w:hint="eastAsia"/>
          <w:snapToGrid w:val="0"/>
          <w:spacing w:val="20"/>
          <w:sz w:val="22"/>
          <w:lang w:eastAsia="zh-HK"/>
        </w:rPr>
        <w:t>主</w:t>
      </w:r>
      <w:r w:rsidRPr="00EE71C3">
        <w:rPr>
          <w:rFonts w:hint="eastAsia"/>
          <w:snapToGrid w:val="0"/>
          <w:spacing w:val="20"/>
          <w:sz w:val="22"/>
        </w:rPr>
        <w:t>權</w:t>
      </w:r>
      <w:r w:rsidRPr="00EE71C3">
        <w:rPr>
          <w:rFonts w:hint="eastAsia"/>
          <w:snapToGrid w:val="0"/>
          <w:spacing w:val="20"/>
          <w:sz w:val="22"/>
          <w:lang w:eastAsia="zh-HK"/>
        </w:rPr>
        <w:t>風</w:t>
      </w:r>
      <w:r w:rsidRPr="00EE71C3">
        <w:rPr>
          <w:rFonts w:hint="eastAsia"/>
          <w:snapToGrid w:val="0"/>
          <w:spacing w:val="20"/>
          <w:sz w:val="22"/>
        </w:rPr>
        <w:t>險</w:t>
      </w:r>
      <w:r w:rsidRPr="00EE71C3">
        <w:rPr>
          <w:rFonts w:hint="eastAsia"/>
          <w:snapToGrid w:val="0"/>
          <w:spacing w:val="20"/>
          <w:sz w:val="22"/>
          <w:lang w:eastAsia="zh-HK"/>
        </w:rPr>
        <w:t>溢</w:t>
      </w:r>
      <w:r w:rsidRPr="00EE71C3">
        <w:rPr>
          <w:rFonts w:hint="eastAsia"/>
          <w:snapToGrid w:val="0"/>
          <w:spacing w:val="20"/>
          <w:sz w:val="22"/>
        </w:rPr>
        <w:t>價</w:t>
      </w:r>
      <w:r w:rsidRPr="00EE71C3">
        <w:rPr>
          <w:rFonts w:hint="eastAsia"/>
          <w:snapToGrid w:val="0"/>
          <w:spacing w:val="20"/>
          <w:sz w:val="22"/>
          <w:lang w:eastAsia="zh-HK"/>
        </w:rPr>
        <w:t>的十年期本地貨</w:t>
      </w:r>
      <w:r w:rsidRPr="00EE71C3">
        <w:rPr>
          <w:rFonts w:hint="eastAsia"/>
          <w:snapToGrid w:val="0"/>
          <w:spacing w:val="20"/>
          <w:sz w:val="22"/>
        </w:rPr>
        <w:t>幣</w:t>
      </w:r>
      <w:r w:rsidRPr="00EE71C3">
        <w:rPr>
          <w:rFonts w:hint="eastAsia"/>
          <w:snapToGrid w:val="0"/>
          <w:spacing w:val="20"/>
          <w:sz w:val="22"/>
          <w:lang w:eastAsia="zh-HK"/>
        </w:rPr>
        <w:t>政</w:t>
      </w:r>
      <w:r w:rsidRPr="00EE71C3">
        <w:rPr>
          <w:rFonts w:hint="eastAsia"/>
          <w:snapToGrid w:val="0"/>
          <w:spacing w:val="20"/>
          <w:sz w:val="22"/>
        </w:rPr>
        <w:t>府</w:t>
      </w:r>
      <w:r w:rsidRPr="00EE71C3">
        <w:rPr>
          <w:rFonts w:hint="eastAsia"/>
          <w:snapToGrid w:val="0"/>
          <w:spacing w:val="20"/>
          <w:sz w:val="22"/>
          <w:lang w:eastAsia="zh-HK"/>
        </w:rPr>
        <w:t>債</w:t>
      </w:r>
      <w:r w:rsidRPr="00EE71C3">
        <w:rPr>
          <w:rFonts w:hint="eastAsia"/>
          <w:snapToGrid w:val="0"/>
          <w:spacing w:val="20"/>
          <w:sz w:val="22"/>
        </w:rPr>
        <w:t>券</w:t>
      </w:r>
      <w:r w:rsidRPr="00EE71C3">
        <w:rPr>
          <w:rFonts w:hint="eastAsia"/>
          <w:snapToGrid w:val="0"/>
          <w:spacing w:val="20"/>
          <w:sz w:val="22"/>
          <w:lang w:eastAsia="zh-HK"/>
        </w:rPr>
        <w:t>與美國國庫債券的收益率差</w:t>
      </w:r>
      <w:r w:rsidRPr="00EE71C3">
        <w:rPr>
          <w:rFonts w:hint="eastAsia"/>
          <w:snapToGrid w:val="0"/>
          <w:spacing w:val="20"/>
          <w:sz w:val="22"/>
        </w:rPr>
        <w:t>距</w:t>
      </w:r>
      <w:r w:rsidRPr="00EE71C3">
        <w:rPr>
          <w:rFonts w:hint="eastAsia"/>
          <w:snapToGrid w:val="0"/>
          <w:spacing w:val="20"/>
          <w:sz w:val="22"/>
          <w:lang w:eastAsia="zh-HK"/>
        </w:rPr>
        <w:t>。</w:t>
      </w:r>
    </w:p>
    <w:p w14:paraId="471488BF" w14:textId="77777777" w:rsidR="00EE71C3" w:rsidRPr="00EE71C3" w:rsidRDefault="00EE71C3" w:rsidP="00EE71C3">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lang w:eastAsia="zh-HK"/>
        </w:rPr>
      </w:pPr>
      <w:r w:rsidRPr="00EE71C3">
        <w:rPr>
          <w:rFonts w:hint="eastAsia"/>
          <w:snapToGrid w:val="0"/>
          <w:spacing w:val="20"/>
          <w:sz w:val="22"/>
          <w:lang w:eastAsia="zh-HK"/>
        </w:rPr>
        <w:t>隨着</w:t>
      </w:r>
      <w:r w:rsidRPr="00EE71C3">
        <w:rPr>
          <w:snapToGrid w:val="0"/>
          <w:spacing w:val="20"/>
          <w:sz w:val="22"/>
          <w:lang w:eastAsia="zh-HK"/>
        </w:rPr>
        <w:t>聯儲局自二零二二年</w:t>
      </w:r>
      <w:r w:rsidRPr="00EE71C3">
        <w:rPr>
          <w:rFonts w:hint="eastAsia"/>
          <w:snapToGrid w:val="0"/>
          <w:spacing w:val="20"/>
          <w:sz w:val="22"/>
          <w:lang w:eastAsia="zh-HK"/>
        </w:rPr>
        <w:t>三月起連番</w:t>
      </w:r>
      <w:r w:rsidRPr="00EE71C3">
        <w:rPr>
          <w:snapToGrid w:val="0"/>
          <w:spacing w:val="20"/>
          <w:sz w:val="22"/>
          <w:lang w:eastAsia="zh-HK"/>
        </w:rPr>
        <w:t>加息，區內通脹壓力普</w:t>
      </w:r>
      <w:r w:rsidRPr="00EE71C3">
        <w:rPr>
          <w:snapToGrid w:val="0"/>
          <w:spacing w:val="20"/>
          <w:sz w:val="22"/>
        </w:rPr>
        <w:t>遍</w:t>
      </w:r>
      <w:r w:rsidRPr="00EE71C3">
        <w:rPr>
          <w:rFonts w:hint="eastAsia"/>
          <w:snapToGrid w:val="0"/>
          <w:spacing w:val="20"/>
          <w:sz w:val="22"/>
          <w:lang w:eastAsia="zh-HK"/>
        </w:rPr>
        <w:t>回落</w:t>
      </w:r>
      <w:r w:rsidRPr="00EE71C3">
        <w:rPr>
          <w:snapToGrid w:val="0"/>
          <w:spacing w:val="20"/>
          <w:sz w:val="22"/>
          <w:lang w:eastAsia="zh-HK"/>
        </w:rPr>
        <w:t>，選定亞洲經</w:t>
      </w:r>
      <w:r w:rsidRPr="00EE71C3">
        <w:rPr>
          <w:snapToGrid w:val="0"/>
          <w:spacing w:val="20"/>
          <w:sz w:val="22"/>
        </w:rPr>
        <w:t>濟</w:t>
      </w:r>
      <w:r w:rsidRPr="00EE71C3">
        <w:rPr>
          <w:snapToGrid w:val="0"/>
          <w:spacing w:val="20"/>
          <w:sz w:val="22"/>
          <w:lang w:eastAsia="zh-HK"/>
        </w:rPr>
        <w:t>體的消費物價通脹大</w:t>
      </w:r>
      <w:r w:rsidRPr="00EE71C3">
        <w:rPr>
          <w:rFonts w:hint="eastAsia"/>
          <w:snapToGrid w:val="0"/>
          <w:spacing w:val="20"/>
          <w:sz w:val="22"/>
          <w:lang w:eastAsia="zh-HK"/>
        </w:rPr>
        <w:t>多降</w:t>
      </w:r>
      <w:r w:rsidRPr="00EE71C3">
        <w:rPr>
          <w:snapToGrid w:val="0"/>
          <w:spacing w:val="20"/>
          <w:sz w:val="22"/>
          <w:lang w:eastAsia="zh-HK"/>
        </w:rPr>
        <w:t>至其央行的目標區間之內或以下。聯儲局</w:t>
      </w:r>
      <w:r w:rsidRPr="00EE71C3">
        <w:rPr>
          <w:rFonts w:hint="eastAsia"/>
          <w:snapToGrid w:val="0"/>
          <w:spacing w:val="20"/>
          <w:sz w:val="22"/>
          <w:lang w:eastAsia="zh-HK"/>
        </w:rPr>
        <w:t>自</w:t>
      </w:r>
      <w:r w:rsidRPr="00EE71C3">
        <w:rPr>
          <w:snapToGrid w:val="0"/>
          <w:spacing w:val="20"/>
          <w:sz w:val="22"/>
          <w:lang w:eastAsia="zh-HK"/>
        </w:rPr>
        <w:t>二零二四年九月</w:t>
      </w:r>
      <w:r w:rsidRPr="00EE71C3">
        <w:rPr>
          <w:rFonts w:hint="eastAsia"/>
          <w:snapToGrid w:val="0"/>
          <w:spacing w:val="20"/>
          <w:sz w:val="22"/>
          <w:lang w:eastAsia="zh-HK"/>
        </w:rPr>
        <w:t>開</w:t>
      </w:r>
      <w:r w:rsidRPr="00EE71C3">
        <w:rPr>
          <w:rFonts w:hint="eastAsia"/>
          <w:snapToGrid w:val="0"/>
          <w:spacing w:val="20"/>
          <w:sz w:val="22"/>
        </w:rPr>
        <w:t>始</w:t>
      </w:r>
      <w:r w:rsidRPr="00EE71C3">
        <w:rPr>
          <w:rFonts w:hint="eastAsia"/>
          <w:snapToGrid w:val="0"/>
          <w:spacing w:val="20"/>
          <w:sz w:val="22"/>
          <w:lang w:eastAsia="zh-HK"/>
        </w:rPr>
        <w:t>減息，至今</w:t>
      </w:r>
      <w:r w:rsidRPr="00EE71C3">
        <w:rPr>
          <w:snapToGrid w:val="0"/>
          <w:spacing w:val="20"/>
          <w:sz w:val="22"/>
          <w:lang w:eastAsia="zh-HK"/>
        </w:rPr>
        <w:t>合共</w:t>
      </w:r>
      <w:r w:rsidRPr="00EE71C3">
        <w:rPr>
          <w:rFonts w:hint="eastAsia"/>
          <w:snapToGrid w:val="0"/>
          <w:spacing w:val="20"/>
          <w:sz w:val="22"/>
          <w:lang w:eastAsia="zh-HK"/>
        </w:rPr>
        <w:t>下調利率</w:t>
      </w:r>
      <w:r w:rsidRPr="00EE71C3">
        <w:rPr>
          <w:snapToGrid w:val="0"/>
          <w:spacing w:val="20"/>
          <w:sz w:val="22"/>
        </w:rPr>
        <w:t>100</w:t>
      </w:r>
      <w:r w:rsidRPr="00EE71C3">
        <w:rPr>
          <w:rFonts w:hint="eastAsia"/>
          <w:snapToGrid w:val="0"/>
          <w:spacing w:val="20"/>
          <w:sz w:val="22"/>
          <w:lang w:eastAsia="zh-HK"/>
        </w:rPr>
        <w:t>個基</w:t>
      </w:r>
      <w:r w:rsidRPr="00EE71C3">
        <w:rPr>
          <w:snapToGrid w:val="0"/>
          <w:spacing w:val="20"/>
          <w:sz w:val="22"/>
          <w:lang w:eastAsia="zh-HK"/>
        </w:rPr>
        <w:t>點。</w:t>
      </w:r>
      <w:r w:rsidRPr="00EE71C3">
        <w:rPr>
          <w:rFonts w:hint="eastAsia"/>
          <w:snapToGrid w:val="0"/>
          <w:spacing w:val="20"/>
          <w:sz w:val="22"/>
          <w:lang w:eastAsia="zh-HK"/>
        </w:rPr>
        <w:t>大部分亞洲經</w:t>
      </w:r>
      <w:r w:rsidRPr="00EE71C3">
        <w:rPr>
          <w:rFonts w:hint="eastAsia"/>
          <w:snapToGrid w:val="0"/>
          <w:spacing w:val="20"/>
          <w:sz w:val="22"/>
        </w:rPr>
        <w:t>濟</w:t>
      </w:r>
      <w:r w:rsidRPr="00EE71C3">
        <w:rPr>
          <w:rFonts w:hint="eastAsia"/>
          <w:snapToGrid w:val="0"/>
          <w:spacing w:val="20"/>
          <w:sz w:val="22"/>
          <w:lang w:eastAsia="zh-HK"/>
        </w:rPr>
        <w:t>體亦跟隨減息，儘</w:t>
      </w:r>
      <w:r w:rsidRPr="00EE71C3">
        <w:rPr>
          <w:rFonts w:hint="eastAsia"/>
          <w:snapToGrid w:val="0"/>
          <w:spacing w:val="20"/>
          <w:sz w:val="22"/>
        </w:rPr>
        <w:t>管</w:t>
      </w:r>
      <w:r w:rsidRPr="00EE71C3">
        <w:rPr>
          <w:rFonts w:hint="eastAsia"/>
          <w:snapToGrid w:val="0"/>
          <w:spacing w:val="20"/>
          <w:sz w:val="22"/>
          <w:lang w:eastAsia="zh-HK"/>
        </w:rPr>
        <w:t>步</w:t>
      </w:r>
      <w:r w:rsidRPr="00EE71C3">
        <w:rPr>
          <w:rFonts w:hint="eastAsia"/>
          <w:snapToGrid w:val="0"/>
          <w:spacing w:val="20"/>
          <w:sz w:val="22"/>
        </w:rPr>
        <w:t>伐</w:t>
      </w:r>
      <w:r w:rsidRPr="00EE71C3">
        <w:rPr>
          <w:rFonts w:hint="eastAsia"/>
          <w:snapToGrid w:val="0"/>
          <w:spacing w:val="20"/>
          <w:sz w:val="22"/>
          <w:lang w:eastAsia="zh-HK"/>
        </w:rPr>
        <w:t>較慢</w:t>
      </w:r>
      <w:r w:rsidRPr="00EE71C3">
        <w:rPr>
          <w:rFonts w:hint="eastAsia"/>
          <w:snapToGrid w:val="0"/>
          <w:spacing w:val="20"/>
          <w:sz w:val="22"/>
        </w:rPr>
        <w:t>(</w:t>
      </w:r>
      <w:r w:rsidRPr="00EE71C3">
        <w:rPr>
          <w:rFonts w:hint="eastAsia"/>
          <w:snapToGrid w:val="0"/>
          <w:spacing w:val="20"/>
          <w:sz w:val="22"/>
          <w:lang w:eastAsia="zh-HK"/>
        </w:rPr>
        <w:t>菲</w:t>
      </w:r>
      <w:r w:rsidRPr="00EE71C3">
        <w:rPr>
          <w:rFonts w:hint="eastAsia"/>
          <w:snapToGrid w:val="0"/>
          <w:spacing w:val="20"/>
          <w:sz w:val="22"/>
        </w:rPr>
        <w:t>律賓</w:t>
      </w:r>
      <w:r w:rsidRPr="00EE71C3">
        <w:rPr>
          <w:rFonts w:hint="eastAsia"/>
          <w:snapToGrid w:val="0"/>
          <w:spacing w:val="20"/>
          <w:sz w:val="22"/>
          <w:lang w:eastAsia="zh-HK"/>
        </w:rPr>
        <w:t>除外</w:t>
      </w:r>
      <w:r w:rsidRPr="00EE71C3">
        <w:rPr>
          <w:rFonts w:hint="eastAsia"/>
          <w:snapToGrid w:val="0"/>
          <w:spacing w:val="20"/>
          <w:sz w:val="22"/>
        </w:rPr>
        <w:t>)</w:t>
      </w:r>
      <w:r w:rsidRPr="00EE71C3">
        <w:rPr>
          <w:rFonts w:hint="eastAsia"/>
          <w:snapToGrid w:val="0"/>
          <w:spacing w:val="20"/>
          <w:sz w:val="22"/>
          <w:lang w:eastAsia="zh-HK"/>
        </w:rPr>
        <w:t>。減息令金融狀況趨向寬鬆，而由於美國政策利率下調的速度較亞洲為快，</w:t>
      </w:r>
      <w:r w:rsidRPr="00EE71C3">
        <w:rPr>
          <w:rFonts w:hint="eastAsia"/>
          <w:snapToGrid w:val="0"/>
          <w:spacing w:val="20"/>
          <w:sz w:val="22"/>
        </w:rPr>
        <w:t>或</w:t>
      </w:r>
      <w:r w:rsidRPr="00EE71C3">
        <w:rPr>
          <w:rFonts w:hint="eastAsia"/>
          <w:snapToGrid w:val="0"/>
          <w:spacing w:val="20"/>
          <w:sz w:val="22"/>
          <w:lang w:eastAsia="zh-HK"/>
        </w:rPr>
        <w:t>令亞洲經濟體借貸成本降低，並驅動資金流入區內的股票和債</w:t>
      </w:r>
      <w:r w:rsidRPr="00EE71C3">
        <w:rPr>
          <w:rFonts w:hint="eastAsia"/>
          <w:snapToGrid w:val="0"/>
          <w:spacing w:val="20"/>
          <w:sz w:val="22"/>
        </w:rPr>
        <w:t>券</w:t>
      </w:r>
      <w:r w:rsidRPr="00EE71C3">
        <w:rPr>
          <w:rFonts w:hint="eastAsia"/>
          <w:snapToGrid w:val="0"/>
          <w:spacing w:val="20"/>
          <w:sz w:val="22"/>
          <w:lang w:eastAsia="zh-HK"/>
        </w:rPr>
        <w:t>市場。信貸增長情況改善，尤其有利於銀行業較蓬</w:t>
      </w:r>
      <w:r w:rsidRPr="00EE71C3">
        <w:rPr>
          <w:rFonts w:hint="eastAsia"/>
          <w:snapToGrid w:val="0"/>
          <w:spacing w:val="20"/>
          <w:sz w:val="22"/>
        </w:rPr>
        <w:t>勃</w:t>
      </w:r>
      <w:r w:rsidRPr="00EE71C3">
        <w:rPr>
          <w:rFonts w:hint="eastAsia"/>
          <w:snapToGrid w:val="0"/>
          <w:spacing w:val="20"/>
          <w:sz w:val="22"/>
          <w:lang w:eastAsia="zh-HK"/>
        </w:rPr>
        <w:t>的經濟體</w:t>
      </w:r>
      <w:r w:rsidRPr="00EE71C3">
        <w:rPr>
          <w:rFonts w:hint="eastAsia"/>
          <w:snapToGrid w:val="0"/>
          <w:spacing w:val="20"/>
          <w:sz w:val="22"/>
        </w:rPr>
        <w:t>(</w:t>
      </w:r>
      <w:r w:rsidRPr="00EE71C3">
        <w:rPr>
          <w:rFonts w:hint="eastAsia"/>
          <w:snapToGrid w:val="0"/>
          <w:spacing w:val="20"/>
          <w:sz w:val="22"/>
          <w:lang w:eastAsia="zh-HK"/>
        </w:rPr>
        <w:t>例如新加坡和南韓</w:t>
      </w:r>
      <w:r w:rsidRPr="00EE71C3">
        <w:rPr>
          <w:rFonts w:hint="eastAsia"/>
          <w:snapToGrid w:val="0"/>
          <w:spacing w:val="20"/>
          <w:sz w:val="22"/>
        </w:rPr>
        <w:t>)</w:t>
      </w:r>
      <w:r w:rsidRPr="00EE71C3">
        <w:rPr>
          <w:snapToGrid w:val="0"/>
          <w:spacing w:val="20"/>
          <w:sz w:val="22"/>
          <w:vertAlign w:val="superscript"/>
        </w:rPr>
        <w:t>(</w:t>
      </w:r>
      <w:r w:rsidRPr="00EE71C3">
        <w:rPr>
          <w:rFonts w:hint="eastAsia"/>
          <w:snapToGrid w:val="0"/>
          <w:spacing w:val="20"/>
          <w:sz w:val="22"/>
          <w:vertAlign w:val="superscript"/>
        </w:rPr>
        <w:t>2</w:t>
      </w:r>
      <w:r w:rsidRPr="00EE71C3">
        <w:rPr>
          <w:snapToGrid w:val="0"/>
          <w:spacing w:val="20"/>
          <w:sz w:val="22"/>
          <w:vertAlign w:val="superscript"/>
        </w:rPr>
        <w:t>)</w:t>
      </w:r>
      <w:r w:rsidRPr="00EE71C3">
        <w:rPr>
          <w:rFonts w:hint="eastAsia"/>
          <w:snapToGrid w:val="0"/>
          <w:spacing w:val="20"/>
          <w:sz w:val="22"/>
          <w:lang w:eastAsia="zh-HK"/>
        </w:rPr>
        <w:t>。踏入二零二五年，</w:t>
      </w:r>
      <w:r w:rsidRPr="00EE71C3">
        <w:rPr>
          <w:rFonts w:hint="eastAsia"/>
          <w:snapToGrid w:val="0"/>
          <w:spacing w:val="20"/>
          <w:sz w:val="22"/>
        </w:rPr>
        <w:t>由於</w:t>
      </w:r>
      <w:r w:rsidRPr="00EE71C3">
        <w:rPr>
          <w:rFonts w:hint="eastAsia"/>
          <w:snapToGrid w:val="0"/>
          <w:spacing w:val="20"/>
          <w:sz w:val="22"/>
          <w:lang w:eastAsia="zh-HK"/>
        </w:rPr>
        <w:t>環球貿易摩</w:t>
      </w:r>
      <w:r w:rsidRPr="00EE71C3">
        <w:rPr>
          <w:rFonts w:hint="eastAsia"/>
          <w:snapToGrid w:val="0"/>
          <w:spacing w:val="20"/>
          <w:sz w:val="22"/>
        </w:rPr>
        <w:t>擦</w:t>
      </w:r>
      <w:r w:rsidRPr="00EE71C3">
        <w:rPr>
          <w:rFonts w:hint="eastAsia"/>
          <w:snapToGrid w:val="0"/>
          <w:spacing w:val="20"/>
          <w:sz w:val="22"/>
          <w:lang w:eastAsia="zh-HK"/>
        </w:rPr>
        <w:t>升溫及美國的通脹前景極不明朗，</w:t>
      </w:r>
      <w:r w:rsidRPr="00EE71C3">
        <w:rPr>
          <w:snapToGrid w:val="0"/>
          <w:spacing w:val="20"/>
          <w:sz w:val="22"/>
          <w:lang w:eastAsia="zh-HK"/>
        </w:rPr>
        <w:t>亞洲</w:t>
      </w:r>
      <w:r w:rsidRPr="00EE71C3">
        <w:rPr>
          <w:rFonts w:hint="eastAsia"/>
          <w:snapToGrid w:val="0"/>
          <w:spacing w:val="20"/>
          <w:sz w:val="22"/>
          <w:lang w:eastAsia="zh-HK"/>
        </w:rPr>
        <w:t>的貨幣政策走向與</w:t>
      </w:r>
      <w:r w:rsidRPr="00EE71C3">
        <w:rPr>
          <w:snapToGrid w:val="0"/>
          <w:spacing w:val="20"/>
          <w:sz w:val="22"/>
          <w:lang w:eastAsia="zh-HK"/>
        </w:rPr>
        <w:t>聯儲局</w:t>
      </w:r>
      <w:r w:rsidRPr="00EE71C3">
        <w:rPr>
          <w:rFonts w:hint="eastAsia"/>
          <w:snapToGrid w:val="0"/>
          <w:spacing w:val="20"/>
          <w:sz w:val="22"/>
          <w:lang w:eastAsia="zh-HK"/>
        </w:rPr>
        <w:t>出</w:t>
      </w:r>
      <w:r w:rsidRPr="00EE71C3">
        <w:rPr>
          <w:rFonts w:hint="eastAsia"/>
          <w:snapToGrid w:val="0"/>
          <w:spacing w:val="20"/>
          <w:sz w:val="22"/>
        </w:rPr>
        <w:t>現</w:t>
      </w:r>
      <w:r w:rsidRPr="00EE71C3">
        <w:rPr>
          <w:rFonts w:hint="eastAsia"/>
          <w:snapToGrid w:val="0"/>
          <w:spacing w:val="20"/>
          <w:sz w:val="22"/>
          <w:lang w:eastAsia="zh-HK"/>
        </w:rPr>
        <w:t>分歧。例如截至四月底，聯儲局維持利率不變</w:t>
      </w:r>
      <w:r w:rsidRPr="00EE71C3">
        <w:rPr>
          <w:rFonts w:hint="eastAsia"/>
          <w:snapToGrid w:val="0"/>
          <w:spacing w:val="20"/>
          <w:sz w:val="22"/>
        </w:rPr>
        <w:t>，</w:t>
      </w:r>
      <w:r w:rsidRPr="00EE71C3">
        <w:rPr>
          <w:rFonts w:hint="eastAsia"/>
          <w:snapToGrid w:val="0"/>
          <w:spacing w:val="20"/>
          <w:sz w:val="22"/>
          <w:lang w:eastAsia="zh-HK"/>
        </w:rPr>
        <w:t>而大部分選定亞洲經</w:t>
      </w:r>
      <w:r w:rsidRPr="00EE71C3">
        <w:rPr>
          <w:rFonts w:hint="eastAsia"/>
          <w:snapToGrid w:val="0"/>
          <w:spacing w:val="20"/>
          <w:sz w:val="22"/>
        </w:rPr>
        <w:t>濟</w:t>
      </w:r>
      <w:r w:rsidRPr="00EE71C3">
        <w:rPr>
          <w:rFonts w:hint="eastAsia"/>
          <w:snapToGrid w:val="0"/>
          <w:spacing w:val="20"/>
          <w:sz w:val="22"/>
          <w:lang w:eastAsia="zh-HK"/>
        </w:rPr>
        <w:t>體的央行</w:t>
      </w:r>
      <w:r w:rsidRPr="00EE71C3">
        <w:rPr>
          <w:rFonts w:hint="eastAsia"/>
          <w:snapToGrid w:val="0"/>
          <w:spacing w:val="20"/>
          <w:sz w:val="22"/>
        </w:rPr>
        <w:t>(</w:t>
      </w:r>
      <w:r w:rsidRPr="00EE71C3">
        <w:rPr>
          <w:rFonts w:hint="eastAsia"/>
          <w:snapToGrid w:val="0"/>
          <w:spacing w:val="20"/>
          <w:sz w:val="22"/>
          <w:lang w:eastAsia="zh-HK"/>
        </w:rPr>
        <w:t>除馬來西亞和越南維</w:t>
      </w:r>
      <w:r w:rsidRPr="00EE71C3">
        <w:rPr>
          <w:rFonts w:hint="eastAsia"/>
          <w:snapToGrid w:val="0"/>
          <w:spacing w:val="20"/>
          <w:sz w:val="22"/>
        </w:rPr>
        <w:t>持</w:t>
      </w:r>
      <w:r w:rsidRPr="00EE71C3">
        <w:rPr>
          <w:rFonts w:hint="eastAsia"/>
          <w:snapToGrid w:val="0"/>
          <w:spacing w:val="20"/>
          <w:sz w:val="22"/>
          <w:lang w:eastAsia="zh-HK"/>
        </w:rPr>
        <w:t>利率不變外</w:t>
      </w:r>
      <w:r w:rsidRPr="00EE71C3">
        <w:rPr>
          <w:rFonts w:hint="eastAsia"/>
          <w:snapToGrid w:val="0"/>
          <w:spacing w:val="20"/>
          <w:sz w:val="22"/>
        </w:rPr>
        <w:t>)</w:t>
      </w:r>
      <w:r w:rsidRPr="00EE71C3">
        <w:rPr>
          <w:rFonts w:hint="eastAsia"/>
          <w:snapToGrid w:val="0"/>
          <w:spacing w:val="20"/>
          <w:sz w:val="22"/>
          <w:lang w:eastAsia="zh-HK"/>
        </w:rPr>
        <w:t>已將利</w:t>
      </w:r>
      <w:r w:rsidRPr="00EE71C3">
        <w:rPr>
          <w:rFonts w:hint="eastAsia"/>
          <w:snapToGrid w:val="0"/>
          <w:spacing w:val="20"/>
          <w:sz w:val="22"/>
        </w:rPr>
        <w:t>率</w:t>
      </w:r>
      <w:r w:rsidRPr="00EE71C3">
        <w:rPr>
          <w:rFonts w:hint="eastAsia"/>
          <w:snapToGrid w:val="0"/>
          <w:spacing w:val="20"/>
          <w:sz w:val="22"/>
          <w:lang w:eastAsia="zh-HK"/>
        </w:rPr>
        <w:t>下調</w:t>
      </w:r>
      <w:r w:rsidRPr="00EE71C3">
        <w:rPr>
          <w:snapToGrid w:val="0"/>
          <w:spacing w:val="20"/>
          <w:sz w:val="22"/>
          <w:vertAlign w:val="superscript"/>
          <w:lang w:eastAsia="zh-HK"/>
        </w:rPr>
        <w:t>(</w:t>
      </w:r>
      <w:r w:rsidRPr="00EE71C3">
        <w:rPr>
          <w:snapToGrid w:val="0"/>
          <w:spacing w:val="20"/>
          <w:sz w:val="22"/>
          <w:vertAlign w:val="superscript"/>
        </w:rPr>
        <w:t>3)</w:t>
      </w:r>
      <w:r w:rsidRPr="00EE71C3">
        <w:rPr>
          <w:rFonts w:hint="eastAsia"/>
          <w:snapToGrid w:val="0"/>
          <w:spacing w:val="20"/>
          <w:sz w:val="22"/>
          <w:lang w:eastAsia="zh-HK"/>
        </w:rPr>
        <w:t>。</w:t>
      </w:r>
    </w:p>
    <w:p w14:paraId="79CEED49" w14:textId="77777777" w:rsidR="00EE71C3" w:rsidRPr="00EE71C3" w:rsidRDefault="00EE71C3" w:rsidP="00EE71C3">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EE71C3">
        <w:rPr>
          <w:spacing w:val="20"/>
          <w:sz w:val="22"/>
          <w:lang w:eastAsia="zh-HK"/>
        </w:rPr>
        <w:t>選定亞洲</w:t>
      </w:r>
      <w:r w:rsidRPr="00EE71C3">
        <w:rPr>
          <w:rFonts w:hint="eastAsia"/>
          <w:snapToGrid w:val="0"/>
          <w:spacing w:val="20"/>
          <w:sz w:val="22"/>
        </w:rPr>
        <w:t>經濟體的股票市場在二零二四年大部分時間</w:t>
      </w:r>
      <w:r w:rsidRPr="00EE71C3">
        <w:rPr>
          <w:rFonts w:hint="eastAsia"/>
          <w:snapToGrid w:val="0"/>
          <w:spacing w:val="20"/>
          <w:sz w:val="22"/>
          <w:lang w:eastAsia="zh-HK"/>
        </w:rPr>
        <w:t>因</w:t>
      </w:r>
      <w:r w:rsidRPr="00EE71C3">
        <w:rPr>
          <w:rFonts w:hint="eastAsia"/>
          <w:snapToGrid w:val="0"/>
          <w:spacing w:val="20"/>
          <w:sz w:val="22"/>
        </w:rPr>
        <w:t>經濟增長前景樂觀</w:t>
      </w:r>
      <w:r w:rsidRPr="00EE71C3">
        <w:rPr>
          <w:rFonts w:hint="eastAsia"/>
          <w:snapToGrid w:val="0"/>
          <w:spacing w:val="20"/>
          <w:sz w:val="22"/>
          <w:lang w:eastAsia="zh-HK"/>
        </w:rPr>
        <w:t>而</w:t>
      </w:r>
      <w:r w:rsidRPr="00EE71C3">
        <w:rPr>
          <w:rFonts w:hint="eastAsia"/>
          <w:snapToGrid w:val="0"/>
          <w:spacing w:val="20"/>
          <w:sz w:val="22"/>
        </w:rPr>
        <w:t>普遍表現</w:t>
      </w:r>
      <w:r w:rsidRPr="00EE71C3">
        <w:rPr>
          <w:rFonts w:hint="eastAsia"/>
          <w:snapToGrid w:val="0"/>
          <w:spacing w:val="20"/>
          <w:sz w:val="22"/>
          <w:lang w:eastAsia="zh-HK"/>
        </w:rPr>
        <w:t>不俗</w:t>
      </w:r>
      <w:r w:rsidRPr="00EE71C3">
        <w:rPr>
          <w:rFonts w:hint="eastAsia"/>
          <w:snapToGrid w:val="0"/>
          <w:spacing w:val="20"/>
          <w:sz w:val="22"/>
        </w:rPr>
        <w:t>，但在年</w:t>
      </w:r>
      <w:r w:rsidRPr="00EE71C3">
        <w:rPr>
          <w:rFonts w:hint="eastAsia"/>
          <w:snapToGrid w:val="0"/>
          <w:spacing w:val="20"/>
          <w:sz w:val="22"/>
          <w:lang w:eastAsia="zh-HK"/>
        </w:rPr>
        <w:t>底</w:t>
      </w:r>
      <w:r w:rsidRPr="00EE71C3">
        <w:rPr>
          <w:rFonts w:hint="eastAsia"/>
          <w:snapToGrid w:val="0"/>
          <w:spacing w:val="20"/>
          <w:sz w:val="22"/>
        </w:rPr>
        <w:t>數月表現轉弱，大部分經濟體</w:t>
      </w:r>
      <w:r w:rsidRPr="00EE71C3">
        <w:rPr>
          <w:rFonts w:hint="eastAsia"/>
          <w:snapToGrid w:val="0"/>
          <w:spacing w:val="20"/>
          <w:sz w:val="22"/>
          <w:lang w:eastAsia="zh-HK"/>
        </w:rPr>
        <w:t>出現</w:t>
      </w:r>
      <w:r w:rsidRPr="00EE71C3">
        <w:rPr>
          <w:rFonts w:hint="eastAsia"/>
          <w:snapToGrid w:val="0"/>
          <w:spacing w:val="20"/>
          <w:sz w:val="22"/>
        </w:rPr>
        <w:t>資金淨流出</w:t>
      </w:r>
      <w:r w:rsidRPr="00EE71C3">
        <w:rPr>
          <w:rFonts w:hint="eastAsia"/>
          <w:snapToGrid w:val="0"/>
          <w:spacing w:val="20"/>
          <w:sz w:val="22"/>
          <w:lang w:eastAsia="zh-HK"/>
        </w:rPr>
        <w:t>和</w:t>
      </w:r>
      <w:r w:rsidRPr="00EE71C3">
        <w:rPr>
          <w:rFonts w:hint="eastAsia"/>
          <w:snapToGrid w:val="0"/>
          <w:spacing w:val="20"/>
          <w:sz w:val="22"/>
        </w:rPr>
        <w:t>股票指數下跌</w:t>
      </w:r>
      <w:r w:rsidRPr="00EE71C3">
        <w:rPr>
          <w:rFonts w:hint="eastAsia"/>
          <w:snapToGrid w:val="0"/>
          <w:spacing w:val="20"/>
          <w:sz w:val="22"/>
          <w:lang w:eastAsia="zh-HK"/>
        </w:rPr>
        <w:t>的情況</w:t>
      </w:r>
      <w:r w:rsidRPr="00EE71C3">
        <w:rPr>
          <w:rFonts w:hint="eastAsia"/>
          <w:snapToGrid w:val="0"/>
          <w:spacing w:val="20"/>
          <w:sz w:val="22"/>
        </w:rPr>
        <w:t>。區</w:t>
      </w:r>
      <w:r w:rsidRPr="00EE71C3">
        <w:rPr>
          <w:rFonts w:hint="eastAsia"/>
          <w:snapToGrid w:val="0"/>
          <w:spacing w:val="20"/>
          <w:sz w:val="22"/>
          <w:lang w:eastAsia="zh-HK"/>
        </w:rPr>
        <w:t>內</w:t>
      </w:r>
      <w:r w:rsidRPr="00EE71C3">
        <w:rPr>
          <w:rFonts w:hint="eastAsia"/>
          <w:snapToGrid w:val="0"/>
          <w:spacing w:val="20"/>
          <w:sz w:val="22"/>
        </w:rPr>
        <w:t>股票市場在二零二五年年初進一步</w:t>
      </w:r>
      <w:r w:rsidRPr="00EE71C3">
        <w:rPr>
          <w:rFonts w:hint="eastAsia"/>
          <w:snapToGrid w:val="0"/>
          <w:spacing w:val="20"/>
          <w:sz w:val="22"/>
          <w:lang w:eastAsia="zh-HK"/>
        </w:rPr>
        <w:t>回軟，及至</w:t>
      </w:r>
      <w:r w:rsidRPr="00EE71C3">
        <w:rPr>
          <w:rFonts w:hint="eastAsia"/>
          <w:snapToGrid w:val="0"/>
          <w:spacing w:val="20"/>
          <w:sz w:val="22"/>
        </w:rPr>
        <w:t>四月初美國宣布徵收所謂「對等關稅」後</w:t>
      </w:r>
      <w:r w:rsidRPr="00EE71C3">
        <w:rPr>
          <w:rFonts w:hint="eastAsia"/>
          <w:snapToGrid w:val="0"/>
          <w:spacing w:val="20"/>
          <w:sz w:val="22"/>
          <w:lang w:eastAsia="zh-HK"/>
        </w:rPr>
        <w:t>，</w:t>
      </w:r>
      <w:r w:rsidRPr="00EE71C3">
        <w:rPr>
          <w:rFonts w:hint="eastAsia"/>
          <w:snapToGrid w:val="0"/>
          <w:spacing w:val="20"/>
          <w:sz w:val="22"/>
        </w:rPr>
        <w:t>環球股市同步出現抛售情況，區</w:t>
      </w:r>
      <w:r w:rsidRPr="00EE71C3">
        <w:rPr>
          <w:rFonts w:hint="eastAsia"/>
          <w:snapToGrid w:val="0"/>
          <w:spacing w:val="20"/>
          <w:sz w:val="22"/>
          <w:lang w:eastAsia="zh-HK"/>
        </w:rPr>
        <w:t>內</w:t>
      </w:r>
      <w:r w:rsidRPr="00EE71C3">
        <w:rPr>
          <w:rFonts w:hint="eastAsia"/>
          <w:snapToGrid w:val="0"/>
          <w:spacing w:val="20"/>
          <w:sz w:val="22"/>
        </w:rPr>
        <w:t>股票市場</w:t>
      </w:r>
      <w:r w:rsidRPr="00EE71C3">
        <w:rPr>
          <w:rFonts w:hint="eastAsia"/>
          <w:snapToGrid w:val="0"/>
          <w:spacing w:val="20"/>
          <w:sz w:val="22"/>
          <w:lang w:eastAsia="zh-HK"/>
        </w:rPr>
        <w:t>跌勢加劇</w:t>
      </w:r>
      <w:r w:rsidRPr="00EE71C3">
        <w:rPr>
          <w:snapToGrid w:val="0"/>
          <w:spacing w:val="20"/>
          <w:sz w:val="22"/>
        </w:rPr>
        <w:t>(</w:t>
      </w:r>
      <w:r w:rsidRPr="00EE71C3">
        <w:rPr>
          <w:rFonts w:ascii="華康中黑體" w:eastAsia="華康中黑體" w:hAnsi="華康中黑體" w:cs="華康中黑體" w:hint="eastAsia"/>
          <w:i/>
          <w:snapToGrid w:val="0"/>
          <w:spacing w:val="20"/>
          <w:sz w:val="22"/>
        </w:rPr>
        <w:t>圖</w:t>
      </w:r>
      <w:r w:rsidRPr="00EE71C3">
        <w:rPr>
          <w:rFonts w:eastAsia="華康中黑體"/>
          <w:i/>
          <w:snapToGrid w:val="0"/>
          <w:spacing w:val="10"/>
          <w:sz w:val="22"/>
        </w:rPr>
        <w:t> </w:t>
      </w:r>
      <w:r w:rsidRPr="00EE71C3">
        <w:rPr>
          <w:b/>
          <w:i/>
          <w:snapToGrid w:val="0"/>
          <w:spacing w:val="20"/>
          <w:sz w:val="22"/>
        </w:rPr>
        <w:t>1</w:t>
      </w:r>
      <w:r w:rsidRPr="00EE71C3">
        <w:rPr>
          <w:rFonts w:hint="eastAsia"/>
          <w:b/>
          <w:i/>
          <w:snapToGrid w:val="0"/>
          <w:spacing w:val="20"/>
          <w:sz w:val="22"/>
        </w:rPr>
        <w:t>a</w:t>
      </w:r>
      <w:r w:rsidRPr="00EE71C3">
        <w:rPr>
          <w:snapToGrid w:val="0"/>
          <w:spacing w:val="20"/>
          <w:sz w:val="22"/>
        </w:rPr>
        <w:t>)</w:t>
      </w:r>
      <w:r w:rsidRPr="00EE71C3">
        <w:rPr>
          <w:rFonts w:hint="eastAsia"/>
          <w:snapToGrid w:val="0"/>
          <w:spacing w:val="20"/>
          <w:sz w:val="22"/>
        </w:rPr>
        <w:t>。環球貿易緊張局勢加劇，加上美國貿易政策</w:t>
      </w:r>
      <w:r w:rsidRPr="00EE71C3">
        <w:rPr>
          <w:rFonts w:hint="eastAsia"/>
          <w:snapToGrid w:val="0"/>
          <w:spacing w:val="20"/>
          <w:sz w:val="22"/>
          <w:lang w:eastAsia="zh-HK"/>
        </w:rPr>
        <w:t>充滿</w:t>
      </w:r>
      <w:r w:rsidRPr="00EE71C3">
        <w:rPr>
          <w:rFonts w:hint="eastAsia"/>
          <w:snapToGrid w:val="0"/>
          <w:spacing w:val="20"/>
          <w:sz w:val="22"/>
        </w:rPr>
        <w:t>不確定性，</w:t>
      </w:r>
      <w:r w:rsidRPr="00EE71C3">
        <w:rPr>
          <w:rFonts w:hint="eastAsia"/>
          <w:snapToGrid w:val="0"/>
          <w:spacing w:val="20"/>
          <w:sz w:val="22"/>
          <w:lang w:eastAsia="zh-HK"/>
        </w:rPr>
        <w:t>削弱了</w:t>
      </w:r>
      <w:r w:rsidRPr="00EE71C3">
        <w:rPr>
          <w:rFonts w:hint="eastAsia"/>
          <w:snapToGrid w:val="0"/>
          <w:spacing w:val="20"/>
          <w:sz w:val="22"/>
        </w:rPr>
        <w:t>投資</w:t>
      </w:r>
      <w:r w:rsidRPr="00EE71C3">
        <w:rPr>
          <w:rFonts w:hint="eastAsia"/>
          <w:snapToGrid w:val="0"/>
          <w:spacing w:val="20"/>
          <w:sz w:val="22"/>
          <w:lang w:eastAsia="zh-HK"/>
        </w:rPr>
        <w:t>氣氛</w:t>
      </w:r>
      <w:r w:rsidRPr="00EE71C3">
        <w:rPr>
          <w:rFonts w:hint="eastAsia"/>
          <w:snapToGrid w:val="0"/>
          <w:spacing w:val="20"/>
          <w:sz w:val="22"/>
        </w:rPr>
        <w:t>和風險胃納。市場對環球經濟增長的憂慮</w:t>
      </w:r>
      <w:r w:rsidRPr="00EE71C3">
        <w:rPr>
          <w:rFonts w:hint="eastAsia"/>
          <w:snapToGrid w:val="0"/>
          <w:spacing w:val="20"/>
          <w:sz w:val="22"/>
          <w:lang w:eastAsia="zh-HK"/>
        </w:rPr>
        <w:t>，</w:t>
      </w:r>
      <w:r w:rsidRPr="00EE71C3">
        <w:rPr>
          <w:rFonts w:hint="eastAsia"/>
          <w:snapToGrid w:val="0"/>
          <w:spacing w:val="20"/>
          <w:sz w:val="22"/>
        </w:rPr>
        <w:t>亦降低了區</w:t>
      </w:r>
      <w:r w:rsidRPr="00EE71C3">
        <w:rPr>
          <w:rFonts w:hint="eastAsia"/>
          <w:snapToGrid w:val="0"/>
          <w:spacing w:val="20"/>
          <w:sz w:val="22"/>
          <w:lang w:eastAsia="zh-HK"/>
        </w:rPr>
        <w:t>內</w:t>
      </w:r>
      <w:r w:rsidRPr="00EE71C3">
        <w:rPr>
          <w:rFonts w:hint="eastAsia"/>
          <w:snapToGrid w:val="0"/>
          <w:spacing w:val="20"/>
          <w:sz w:val="22"/>
        </w:rPr>
        <w:t>企業盈利增長的</w:t>
      </w:r>
      <w:r w:rsidRPr="00EE71C3">
        <w:rPr>
          <w:rFonts w:hint="eastAsia"/>
          <w:snapToGrid w:val="0"/>
          <w:spacing w:val="20"/>
          <w:sz w:val="22"/>
          <w:lang w:eastAsia="zh-HK"/>
        </w:rPr>
        <w:t>預</w:t>
      </w:r>
      <w:r w:rsidRPr="00EE71C3">
        <w:rPr>
          <w:rFonts w:hint="eastAsia"/>
          <w:snapToGrid w:val="0"/>
          <w:spacing w:val="20"/>
          <w:sz w:val="22"/>
        </w:rPr>
        <w:t>期。這一切不利因素</w:t>
      </w:r>
      <w:r w:rsidRPr="00EE71C3">
        <w:rPr>
          <w:rFonts w:hint="eastAsia"/>
          <w:snapToGrid w:val="0"/>
          <w:spacing w:val="20"/>
          <w:sz w:val="22"/>
          <w:lang w:eastAsia="zh-HK"/>
        </w:rPr>
        <w:t>抵銷了</w:t>
      </w:r>
      <w:r w:rsidRPr="00EE71C3">
        <w:rPr>
          <w:rFonts w:hint="eastAsia"/>
          <w:snapToGrid w:val="0"/>
          <w:spacing w:val="20"/>
          <w:sz w:val="22"/>
        </w:rPr>
        <w:t>貨幣環境</w:t>
      </w:r>
      <w:r w:rsidRPr="00EE71C3">
        <w:rPr>
          <w:rFonts w:hint="eastAsia"/>
          <w:snapToGrid w:val="0"/>
          <w:spacing w:val="20"/>
          <w:sz w:val="22"/>
          <w:lang w:eastAsia="zh-HK"/>
        </w:rPr>
        <w:t>趨</w:t>
      </w:r>
      <w:r w:rsidRPr="00EE71C3">
        <w:rPr>
          <w:rFonts w:hint="eastAsia"/>
          <w:snapToGrid w:val="0"/>
          <w:spacing w:val="20"/>
          <w:sz w:val="22"/>
        </w:rPr>
        <w:t>向</w:t>
      </w:r>
      <w:r w:rsidRPr="00EE71C3">
        <w:rPr>
          <w:rFonts w:hint="eastAsia"/>
          <w:snapToGrid w:val="0"/>
          <w:spacing w:val="20"/>
          <w:sz w:val="22"/>
          <w:lang w:eastAsia="zh-HK"/>
        </w:rPr>
        <w:t>寬鬆</w:t>
      </w:r>
      <w:r w:rsidRPr="00EE71C3">
        <w:rPr>
          <w:rFonts w:hint="eastAsia"/>
          <w:snapToGrid w:val="0"/>
          <w:spacing w:val="20"/>
          <w:sz w:val="22"/>
        </w:rPr>
        <w:t>的潛在</w:t>
      </w:r>
      <w:r w:rsidRPr="00EE71C3">
        <w:rPr>
          <w:rFonts w:hint="eastAsia"/>
          <w:snapToGrid w:val="0"/>
          <w:spacing w:val="20"/>
          <w:sz w:val="22"/>
          <w:lang w:eastAsia="zh-HK"/>
        </w:rPr>
        <w:t>利好影響</w:t>
      </w:r>
      <w:r w:rsidRPr="00EE71C3">
        <w:rPr>
          <w:rFonts w:hint="eastAsia"/>
          <w:snapToGrid w:val="0"/>
          <w:spacing w:val="20"/>
          <w:sz w:val="22"/>
        </w:rPr>
        <w:t>，</w:t>
      </w:r>
      <w:r w:rsidRPr="00EE71C3">
        <w:rPr>
          <w:rFonts w:hint="eastAsia"/>
          <w:snapToGrid w:val="0"/>
          <w:spacing w:val="20"/>
          <w:sz w:val="22"/>
          <w:lang w:eastAsia="zh-HK"/>
        </w:rPr>
        <w:t>令</w:t>
      </w:r>
      <w:r w:rsidRPr="00EE71C3">
        <w:rPr>
          <w:rFonts w:hint="eastAsia"/>
          <w:snapToGrid w:val="0"/>
          <w:spacing w:val="20"/>
          <w:sz w:val="22"/>
        </w:rPr>
        <w:t>亞洲股票市場</w:t>
      </w:r>
      <w:r w:rsidRPr="00EE71C3">
        <w:rPr>
          <w:rFonts w:hint="eastAsia"/>
          <w:snapToGrid w:val="0"/>
          <w:spacing w:val="20"/>
          <w:sz w:val="22"/>
          <w:lang w:eastAsia="zh-HK"/>
        </w:rPr>
        <w:t>較</w:t>
      </w:r>
      <w:r w:rsidRPr="00EE71C3">
        <w:rPr>
          <w:rFonts w:hint="eastAsia"/>
          <w:snapToGrid w:val="0"/>
          <w:spacing w:val="20"/>
          <w:sz w:val="22"/>
        </w:rPr>
        <w:t>易</w:t>
      </w:r>
      <w:r w:rsidRPr="00EE71C3">
        <w:rPr>
          <w:rFonts w:hint="eastAsia"/>
          <w:snapToGrid w:val="0"/>
          <w:spacing w:val="20"/>
          <w:sz w:val="22"/>
          <w:lang w:eastAsia="zh-HK"/>
        </w:rPr>
        <w:t>面</w:t>
      </w:r>
      <w:r w:rsidRPr="00EE71C3">
        <w:rPr>
          <w:rFonts w:hint="eastAsia"/>
          <w:snapToGrid w:val="0"/>
          <w:spacing w:val="20"/>
          <w:sz w:val="22"/>
        </w:rPr>
        <w:t>對資金外流和市況波動。</w:t>
      </w:r>
    </w:p>
    <w:p w14:paraId="431B1DB3" w14:textId="77777777" w:rsidR="008248EA" w:rsidRPr="003A424C" w:rsidRDefault="008248EA" w:rsidP="008248EA">
      <w:pPr>
        <w:pStyle w:val="BOX"/>
      </w:pPr>
      <w:r w:rsidRPr="003A424C">
        <w:rPr>
          <w:noProof/>
        </w:rPr>
        <mc:AlternateContent>
          <mc:Choice Requires="wps">
            <w:drawing>
              <wp:anchor distT="4294967293" distB="4294967293" distL="114300" distR="114300" simplePos="0" relativeHeight="251660288" behindDoc="0" locked="0" layoutInCell="1" allowOverlap="1" wp14:anchorId="05799D87" wp14:editId="259CE47D">
                <wp:simplePos x="0" y="0"/>
                <wp:positionH relativeFrom="column">
                  <wp:posOffset>2154555</wp:posOffset>
                </wp:positionH>
                <wp:positionV relativeFrom="paragraph">
                  <wp:posOffset>97526</wp:posOffset>
                </wp:positionV>
                <wp:extent cx="1494790" cy="0"/>
                <wp:effectExtent l="0" t="0" r="29210" b="19050"/>
                <wp:wrapNone/>
                <wp:docPr id="10"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09E75" id="直線接點 4"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2JmLQIAADEEAAAOAAAAZHJzL2Uyb0RvYy54bWysU8GO0zAQvSPxD1bubZKS7rZR0xVKWi4L&#10;VNrlA1zbaSwc27LdphXiF/gAkLjxB0gc+B9W/AVjt6m6cEGIHJyxZ+b5zZvx7GbfCrRjxnIliygd&#10;JhFikijK5aaI3twvB5MIWYclxUJJVkQHZqOb+dMns07nbKQaJSgzCECkzTtdRI1zOo9jSxrWYjtU&#10;mklw1sq02MHWbGJqcAforYhHSXIVd8pQbRRh1sJpdXRG84Bf14y413VtmUOiiICbC6sJ69qv8XyG&#10;843BuuHkRAP/A4sWcwmXnqEq7DDaGv4HVMuJUVbVbkhUG6u65oSFGqCaNPmtmrsGaxZqAXGsPstk&#10;/x8sebVbGcQp9A7kkbiFHj18+vrw7eOPD19+fv+MMi9Rp20OkaVcGV8k2cs7favIW4ukKhssNyxQ&#10;vT9oSE99RvwoxW+shovW3UtFIQZvnQp67WvTekhQAu1DWw7ntrC9QwQO02yaXU+BHul9Mc77RG2s&#10;e8FUi7xRRIJLrxjO8e7WOk8E532IP5ZqyYUIXRcSdUU0HY/GIcEqwal3+jBrNutSGLTDfm7CF6oC&#10;z2WYUVtJA1jDMF2cbIe5ONpwuZAeD0oBOifrOBjvpsl0MVlMskE2uloMsqSqBs+XZTa4WqbX4+pZ&#10;VZZV+t5TS7O84ZQy6dn1Q5pmfzcEp+dyHK/zmJ5liB+jB72AbP8PpEMvffuOg7BW9LAyfY9hLkPw&#10;6Q35wb/cg3350ue/AAAA//8DAFBLAwQUAAYACAAAACEA1NecNd0AAAAJAQAADwAAAGRycy9kb3du&#10;cmV2LnhtbEyPwU7DMAyG70i8Q2QkLhNLWTcGpemEgN52YYC4eo1pKxqna7Kt8PQYcYCj/X/6/Tlf&#10;ja5TBxpC69nA5TQBRVx523Jt4OW5vLgGFSKyxc4zGfikAKvi9CTHzPojP9FhE2slJRwyNNDE2Gda&#10;h6ohh2Hqe2LJ3v3gMMo41NoOeJRy1+lZklxphy3LhQZ7um+o+tjsnYFQvtKu/JpUk+QtrT3Ndg/r&#10;RzTm/Gy8uwUVaYx/MPzoizoU4rT1e7ZBdQbS9CYVVILFHJQAi+V8CWr7u9BFrv9/UHwDAAD//wMA&#10;UEsBAi0AFAAGAAgAAAAhALaDOJL+AAAA4QEAABMAAAAAAAAAAAAAAAAAAAAAAFtDb250ZW50X1R5&#10;cGVzXS54bWxQSwECLQAUAAYACAAAACEAOP0h/9YAAACUAQAACwAAAAAAAAAAAAAAAAAvAQAAX3Jl&#10;bHMvLnJlbHNQSwECLQAUAAYACAAAACEAUIdiZi0CAAAxBAAADgAAAAAAAAAAAAAAAAAuAgAAZHJz&#10;L2Uyb0RvYy54bWxQSwECLQAUAAYACAAAACEA1NecNd0AAAAJAQAADwAAAAAAAAAAAAAAAACHBAAA&#10;ZHJzL2Rvd25yZXYueG1sUEsFBgAAAAAEAAQA8wAAAJEFAAAAAA==&#10;"/>
            </w:pict>
          </mc:Fallback>
        </mc:AlternateContent>
      </w:r>
    </w:p>
    <w:p w14:paraId="532284B0" w14:textId="77777777" w:rsidR="00EE71C3" w:rsidRPr="00EE71C3" w:rsidRDefault="00EE71C3" w:rsidP="00EE71C3">
      <w:pPr>
        <w:tabs>
          <w:tab w:val="clear" w:pos="936"/>
          <w:tab w:val="clear" w:pos="1560"/>
          <w:tab w:val="clear" w:pos="2184"/>
          <w:tab w:val="clear" w:pos="2808"/>
          <w:tab w:val="left" w:pos="2495"/>
        </w:tabs>
        <w:topLinePunct/>
        <w:snapToGrid w:val="0"/>
        <w:spacing w:after="120" w:line="200" w:lineRule="atLeast"/>
        <w:ind w:left="680" w:right="113" w:hanging="567"/>
        <w:rPr>
          <w:spacing w:val="20"/>
          <w:kern w:val="2"/>
          <w:sz w:val="18"/>
        </w:rPr>
      </w:pPr>
      <w:r w:rsidRPr="00EE71C3">
        <w:rPr>
          <w:spacing w:val="20"/>
          <w:kern w:val="2"/>
          <w:sz w:val="18"/>
        </w:rPr>
        <w:t>(1)</w:t>
      </w:r>
      <w:r w:rsidRPr="00EE71C3">
        <w:rPr>
          <w:spacing w:val="20"/>
          <w:kern w:val="2"/>
          <w:sz w:val="18"/>
        </w:rPr>
        <w:tab/>
      </w:r>
      <w:r w:rsidRPr="00EE71C3">
        <w:rPr>
          <w:rFonts w:hint="eastAsia"/>
          <w:spacing w:val="20"/>
          <w:kern w:val="2"/>
          <w:sz w:val="18"/>
          <w:lang w:eastAsia="zh-HK"/>
        </w:rPr>
        <w:t>包括新加坡、南韓、印度、印尼、馬來西亞、菲律賓、泰國和越南</w:t>
      </w:r>
      <w:r w:rsidRPr="00EE71C3">
        <w:rPr>
          <w:rFonts w:hint="eastAsia"/>
          <w:spacing w:val="20"/>
          <w:kern w:val="2"/>
          <w:sz w:val="18"/>
        </w:rPr>
        <w:t>。</w:t>
      </w:r>
    </w:p>
    <w:p w14:paraId="6E493797" w14:textId="77777777" w:rsidR="00EE71C3" w:rsidRPr="00EE71C3" w:rsidRDefault="00EE71C3" w:rsidP="00EE71C3">
      <w:pPr>
        <w:tabs>
          <w:tab w:val="clear" w:pos="936"/>
          <w:tab w:val="clear" w:pos="1560"/>
          <w:tab w:val="clear" w:pos="2184"/>
          <w:tab w:val="clear" w:pos="2808"/>
          <w:tab w:val="left" w:pos="2495"/>
        </w:tabs>
        <w:topLinePunct/>
        <w:snapToGrid w:val="0"/>
        <w:spacing w:after="120" w:line="200" w:lineRule="atLeast"/>
        <w:ind w:left="680" w:right="113" w:hanging="567"/>
        <w:rPr>
          <w:spacing w:val="20"/>
          <w:kern w:val="2"/>
          <w:sz w:val="18"/>
          <w:lang w:eastAsia="zh-HK"/>
        </w:rPr>
      </w:pPr>
      <w:r w:rsidRPr="00EE71C3">
        <w:rPr>
          <w:rFonts w:hint="eastAsia"/>
          <w:spacing w:val="20"/>
          <w:kern w:val="2"/>
          <w:sz w:val="18"/>
        </w:rPr>
        <w:t>(2)</w:t>
      </w:r>
      <w:r w:rsidRPr="00EE71C3">
        <w:rPr>
          <w:spacing w:val="20"/>
          <w:kern w:val="2"/>
          <w:sz w:val="18"/>
        </w:rPr>
        <w:tab/>
      </w:r>
      <w:r w:rsidRPr="00EE71C3">
        <w:rPr>
          <w:rFonts w:hint="eastAsia"/>
          <w:spacing w:val="20"/>
          <w:kern w:val="2"/>
          <w:sz w:val="18"/>
          <w:lang w:eastAsia="zh-HK"/>
        </w:rPr>
        <w:t>根據</w:t>
      </w:r>
      <w:r w:rsidRPr="00EE71C3">
        <w:rPr>
          <w:rFonts w:hint="eastAsia"/>
          <w:spacing w:val="20"/>
          <w:kern w:val="2"/>
          <w:sz w:val="18"/>
        </w:rPr>
        <w:t>新加坡金融管理局</w:t>
      </w:r>
      <w:r w:rsidRPr="00EE71C3">
        <w:rPr>
          <w:rFonts w:hint="eastAsia"/>
          <w:spacing w:val="20"/>
          <w:kern w:val="2"/>
          <w:sz w:val="18"/>
        </w:rPr>
        <w:t>(</w:t>
      </w:r>
      <w:r w:rsidRPr="00EE71C3">
        <w:rPr>
          <w:rFonts w:hint="eastAsia"/>
          <w:spacing w:val="20"/>
          <w:kern w:val="2"/>
          <w:sz w:val="18"/>
        </w:rPr>
        <w:t>新加坡金管局</w:t>
      </w:r>
      <w:r w:rsidRPr="00EE71C3">
        <w:rPr>
          <w:rFonts w:hint="eastAsia"/>
          <w:spacing w:val="20"/>
          <w:kern w:val="2"/>
          <w:sz w:val="18"/>
        </w:rPr>
        <w:t>)</w:t>
      </w:r>
      <w:r w:rsidRPr="00EE71C3">
        <w:rPr>
          <w:rFonts w:hint="eastAsia"/>
          <w:spacing w:val="20"/>
          <w:kern w:val="2"/>
          <w:sz w:val="18"/>
          <w:lang w:eastAsia="zh-HK"/>
        </w:rPr>
        <w:t>和</w:t>
      </w:r>
      <w:r w:rsidRPr="00EE71C3">
        <w:rPr>
          <w:rFonts w:hint="eastAsia"/>
          <w:spacing w:val="20"/>
          <w:kern w:val="2"/>
          <w:sz w:val="18"/>
        </w:rPr>
        <w:t>CEIC</w:t>
      </w:r>
      <w:r w:rsidRPr="00EE71C3">
        <w:rPr>
          <w:rFonts w:hint="eastAsia"/>
          <w:spacing w:val="20"/>
          <w:kern w:val="2"/>
          <w:sz w:val="18"/>
          <w:lang w:eastAsia="zh-HK"/>
        </w:rPr>
        <w:t>的數字</w:t>
      </w:r>
      <w:r w:rsidRPr="00EE71C3">
        <w:rPr>
          <w:rFonts w:hint="eastAsia"/>
          <w:spacing w:val="20"/>
          <w:kern w:val="2"/>
          <w:sz w:val="18"/>
        </w:rPr>
        <w:t>，</w:t>
      </w:r>
      <w:r w:rsidRPr="00EE71C3">
        <w:rPr>
          <w:rFonts w:hint="eastAsia"/>
          <w:spacing w:val="20"/>
          <w:kern w:val="2"/>
          <w:sz w:val="18"/>
          <w:lang w:eastAsia="zh-HK"/>
        </w:rPr>
        <w:t>新加坡和南韓的本地信貸分別在二零二五年二月和二零二四年十二月按年擴張</w:t>
      </w:r>
      <w:r w:rsidRPr="00EE71C3">
        <w:rPr>
          <w:rFonts w:hint="eastAsia"/>
          <w:spacing w:val="20"/>
          <w:kern w:val="2"/>
          <w:sz w:val="18"/>
        </w:rPr>
        <w:t>6.0%</w:t>
      </w:r>
      <w:r w:rsidRPr="00EE71C3">
        <w:rPr>
          <w:rFonts w:hint="eastAsia"/>
          <w:spacing w:val="20"/>
          <w:kern w:val="2"/>
          <w:sz w:val="18"/>
          <w:lang w:eastAsia="zh-HK"/>
        </w:rPr>
        <w:t>和</w:t>
      </w:r>
      <w:r w:rsidRPr="00EE71C3">
        <w:rPr>
          <w:rFonts w:hint="eastAsia"/>
          <w:spacing w:val="20"/>
          <w:kern w:val="2"/>
          <w:sz w:val="18"/>
        </w:rPr>
        <w:t>5.7%</w:t>
      </w:r>
      <w:r w:rsidRPr="00EE71C3">
        <w:rPr>
          <w:rFonts w:hint="eastAsia"/>
          <w:spacing w:val="20"/>
          <w:kern w:val="2"/>
          <w:sz w:val="18"/>
        </w:rPr>
        <w:t>。</w:t>
      </w:r>
      <w:r w:rsidRPr="00EE71C3">
        <w:rPr>
          <w:rFonts w:hint="eastAsia"/>
          <w:spacing w:val="20"/>
          <w:kern w:val="2"/>
          <w:sz w:val="18"/>
          <w:lang w:eastAsia="zh-HK"/>
        </w:rPr>
        <w:t>此外</w:t>
      </w:r>
      <w:r w:rsidRPr="00EE71C3">
        <w:rPr>
          <w:rFonts w:hint="eastAsia"/>
          <w:spacing w:val="20"/>
          <w:kern w:val="2"/>
          <w:sz w:val="18"/>
        </w:rPr>
        <w:t>，</w:t>
      </w:r>
      <w:r w:rsidRPr="00EE71C3">
        <w:rPr>
          <w:rFonts w:hint="eastAsia"/>
          <w:spacing w:val="20"/>
          <w:kern w:val="2"/>
          <w:sz w:val="18"/>
          <w:lang w:eastAsia="zh-HK"/>
        </w:rPr>
        <w:t>根據</w:t>
      </w:r>
      <w:r w:rsidRPr="00EE71C3">
        <w:rPr>
          <w:rFonts w:hint="eastAsia"/>
          <w:spacing w:val="20"/>
          <w:kern w:val="2"/>
          <w:sz w:val="18"/>
        </w:rPr>
        <w:t>倫敦證券交易所集團</w:t>
      </w:r>
      <w:r w:rsidRPr="00EE71C3">
        <w:rPr>
          <w:rFonts w:hint="eastAsia"/>
          <w:spacing w:val="20"/>
          <w:kern w:val="2"/>
          <w:sz w:val="18"/>
          <w:lang w:eastAsia="zh-HK"/>
        </w:rPr>
        <w:t>的資料</w:t>
      </w:r>
      <w:r w:rsidRPr="00EE71C3">
        <w:rPr>
          <w:rFonts w:hint="eastAsia"/>
          <w:spacing w:val="20"/>
          <w:kern w:val="2"/>
          <w:sz w:val="18"/>
        </w:rPr>
        <w:t>，</w:t>
      </w:r>
      <w:r w:rsidRPr="00EE71C3">
        <w:rPr>
          <w:rFonts w:hint="eastAsia"/>
          <w:spacing w:val="20"/>
          <w:kern w:val="2"/>
          <w:sz w:val="18"/>
          <w:lang w:eastAsia="zh-HK"/>
        </w:rPr>
        <w:t>新加坡的</w:t>
      </w:r>
      <w:r w:rsidRPr="00EE71C3">
        <w:rPr>
          <w:rFonts w:hint="eastAsia"/>
          <w:spacing w:val="20"/>
          <w:kern w:val="2"/>
          <w:sz w:val="18"/>
        </w:rPr>
        <w:t>銀團貸款</w:t>
      </w:r>
      <w:r w:rsidRPr="00EE71C3">
        <w:rPr>
          <w:rFonts w:hint="eastAsia"/>
          <w:spacing w:val="20"/>
          <w:kern w:val="2"/>
          <w:sz w:val="18"/>
          <w:lang w:eastAsia="zh-HK"/>
        </w:rPr>
        <w:t>額在二零二四年增加約</w:t>
      </w:r>
      <w:r w:rsidRPr="00EE71C3">
        <w:rPr>
          <w:rFonts w:hint="eastAsia"/>
          <w:spacing w:val="20"/>
          <w:kern w:val="2"/>
          <w:sz w:val="18"/>
        </w:rPr>
        <w:t>49%</w:t>
      </w:r>
      <w:r w:rsidRPr="00EE71C3">
        <w:rPr>
          <w:rFonts w:hint="eastAsia"/>
          <w:spacing w:val="20"/>
          <w:kern w:val="2"/>
          <w:sz w:val="18"/>
        </w:rPr>
        <w:t>，凸</w:t>
      </w:r>
      <w:r w:rsidRPr="00EE71C3">
        <w:rPr>
          <w:rFonts w:hint="eastAsia"/>
          <w:spacing w:val="20"/>
          <w:kern w:val="2"/>
          <w:sz w:val="18"/>
          <w:lang w:eastAsia="zh-HK"/>
        </w:rPr>
        <w:t>顯當地</w:t>
      </w:r>
      <w:r w:rsidRPr="00EE71C3">
        <w:rPr>
          <w:rFonts w:hint="eastAsia"/>
          <w:spacing w:val="20"/>
          <w:kern w:val="2"/>
          <w:sz w:val="18"/>
        </w:rPr>
        <w:t>(</w:t>
      </w:r>
      <w:r w:rsidRPr="00EE71C3">
        <w:rPr>
          <w:rFonts w:hint="eastAsia"/>
          <w:spacing w:val="20"/>
          <w:kern w:val="2"/>
          <w:sz w:val="18"/>
          <w:lang w:eastAsia="zh-HK"/>
        </w:rPr>
        <w:t>尤其是企業</w:t>
      </w:r>
      <w:r w:rsidRPr="00EE71C3">
        <w:rPr>
          <w:rFonts w:hint="eastAsia"/>
          <w:spacing w:val="20"/>
          <w:kern w:val="2"/>
          <w:sz w:val="18"/>
        </w:rPr>
        <w:t>)</w:t>
      </w:r>
      <w:r w:rsidRPr="00EE71C3">
        <w:rPr>
          <w:rFonts w:hint="eastAsia"/>
          <w:spacing w:val="20"/>
          <w:kern w:val="2"/>
          <w:sz w:val="18"/>
          <w:lang w:eastAsia="zh-HK"/>
        </w:rPr>
        <w:t>的借貸活動相當活躍。</w:t>
      </w:r>
    </w:p>
    <w:p w14:paraId="09E68C07" w14:textId="77777777" w:rsidR="00EE71C3" w:rsidRPr="00EE71C3" w:rsidRDefault="00EE71C3" w:rsidP="00EE71C3">
      <w:pPr>
        <w:tabs>
          <w:tab w:val="clear" w:pos="936"/>
          <w:tab w:val="clear" w:pos="1560"/>
          <w:tab w:val="clear" w:pos="2184"/>
          <w:tab w:val="clear" w:pos="2808"/>
          <w:tab w:val="left" w:pos="2495"/>
        </w:tabs>
        <w:topLinePunct/>
        <w:snapToGrid w:val="0"/>
        <w:spacing w:after="120" w:line="200" w:lineRule="atLeast"/>
        <w:ind w:left="680" w:right="113" w:hanging="567"/>
        <w:rPr>
          <w:spacing w:val="20"/>
          <w:kern w:val="2"/>
          <w:sz w:val="18"/>
        </w:rPr>
      </w:pPr>
      <w:r w:rsidRPr="00EE71C3">
        <w:rPr>
          <w:spacing w:val="20"/>
          <w:kern w:val="2"/>
          <w:sz w:val="18"/>
        </w:rPr>
        <w:t>(3)</w:t>
      </w:r>
      <w:r w:rsidRPr="00EE71C3">
        <w:rPr>
          <w:spacing w:val="20"/>
          <w:kern w:val="2"/>
          <w:sz w:val="18"/>
        </w:rPr>
        <w:tab/>
      </w:r>
      <w:r w:rsidRPr="00EE71C3">
        <w:rPr>
          <w:rFonts w:hint="eastAsia"/>
          <w:spacing w:val="20"/>
          <w:kern w:val="2"/>
          <w:sz w:val="18"/>
          <w:lang w:eastAsia="zh-HK"/>
        </w:rPr>
        <w:t>自二零二五年一月以來</w:t>
      </w:r>
      <w:r w:rsidRPr="00EE71C3">
        <w:rPr>
          <w:rFonts w:hint="eastAsia"/>
          <w:spacing w:val="20"/>
          <w:kern w:val="2"/>
          <w:sz w:val="18"/>
        </w:rPr>
        <w:t>，</w:t>
      </w:r>
      <w:r w:rsidRPr="00EE71C3">
        <w:rPr>
          <w:rFonts w:hint="eastAsia"/>
          <w:spacing w:val="20"/>
          <w:kern w:val="2"/>
          <w:sz w:val="18"/>
          <w:lang w:eastAsia="zh-HK"/>
        </w:rPr>
        <w:t>南韓、印尼和菲律賓的央行各將其政策利率下調</w:t>
      </w:r>
      <w:r w:rsidRPr="00EE71C3">
        <w:rPr>
          <w:rFonts w:hint="eastAsia"/>
          <w:spacing w:val="20"/>
          <w:kern w:val="2"/>
          <w:sz w:val="18"/>
        </w:rPr>
        <w:t>25</w:t>
      </w:r>
      <w:r w:rsidRPr="00EE71C3">
        <w:rPr>
          <w:rFonts w:hint="eastAsia"/>
          <w:spacing w:val="20"/>
          <w:kern w:val="2"/>
          <w:sz w:val="18"/>
          <w:lang w:eastAsia="zh-HK"/>
        </w:rPr>
        <w:t>個基點一次</w:t>
      </w:r>
      <w:r w:rsidRPr="00EE71C3">
        <w:rPr>
          <w:rFonts w:hint="eastAsia"/>
          <w:spacing w:val="20"/>
          <w:kern w:val="2"/>
          <w:sz w:val="18"/>
        </w:rPr>
        <w:t>，</w:t>
      </w:r>
      <w:r w:rsidRPr="00EE71C3">
        <w:rPr>
          <w:rFonts w:hint="eastAsia"/>
          <w:spacing w:val="20"/>
          <w:kern w:val="2"/>
          <w:sz w:val="18"/>
          <w:lang w:eastAsia="zh-HK"/>
        </w:rPr>
        <w:t>印度和泰國的央行則兩度下調政策利率合共</w:t>
      </w:r>
      <w:r w:rsidRPr="00EE71C3">
        <w:rPr>
          <w:rFonts w:hint="eastAsia"/>
          <w:spacing w:val="20"/>
          <w:kern w:val="2"/>
          <w:sz w:val="18"/>
        </w:rPr>
        <w:t>50</w:t>
      </w:r>
      <w:r w:rsidRPr="00EE71C3">
        <w:rPr>
          <w:rFonts w:hint="eastAsia"/>
          <w:spacing w:val="20"/>
          <w:kern w:val="2"/>
          <w:sz w:val="18"/>
          <w:lang w:eastAsia="zh-HK"/>
        </w:rPr>
        <w:t>個基點</w:t>
      </w:r>
      <w:r w:rsidRPr="00EE71C3">
        <w:rPr>
          <w:rFonts w:hint="eastAsia"/>
          <w:spacing w:val="20"/>
          <w:kern w:val="2"/>
          <w:sz w:val="18"/>
        </w:rPr>
        <w:t>。</w:t>
      </w:r>
      <w:r w:rsidRPr="00EE71C3">
        <w:rPr>
          <w:rFonts w:hint="eastAsia"/>
          <w:spacing w:val="20"/>
          <w:kern w:val="2"/>
          <w:sz w:val="18"/>
          <w:lang w:eastAsia="zh-HK"/>
        </w:rPr>
        <w:t>而一向以匯率為主要貨幣政策工具的</w:t>
      </w:r>
      <w:r w:rsidRPr="00EE71C3">
        <w:rPr>
          <w:rFonts w:hint="eastAsia"/>
          <w:spacing w:val="20"/>
          <w:kern w:val="2"/>
          <w:sz w:val="18"/>
        </w:rPr>
        <w:t>新加坡金管局</w:t>
      </w:r>
      <w:r w:rsidRPr="00EE71C3">
        <w:rPr>
          <w:rFonts w:hint="eastAsia"/>
          <w:spacing w:val="20"/>
          <w:kern w:val="2"/>
          <w:sz w:val="18"/>
          <w:lang w:eastAsia="zh-HK"/>
        </w:rPr>
        <w:t>，亦在二零二五年一月至四月期間兩度放寬貨幣政策</w:t>
      </w:r>
      <w:r w:rsidRPr="00EE71C3">
        <w:rPr>
          <w:rFonts w:hint="eastAsia"/>
          <w:spacing w:val="20"/>
          <w:kern w:val="2"/>
          <w:sz w:val="18"/>
        </w:rPr>
        <w:t>。</w:t>
      </w:r>
    </w:p>
    <w:p w14:paraId="79722EB3" w14:textId="5B97C455" w:rsidR="008248EA" w:rsidRPr="00364ECD" w:rsidRDefault="008248EA" w:rsidP="008248EA">
      <w:pPr>
        <w:pStyle w:val="BOX7"/>
      </w:pPr>
      <w:r w:rsidRPr="00206882">
        <w:rPr>
          <w:b w:val="0"/>
        </w:rPr>
        <mc:AlternateContent>
          <mc:Choice Requires="wps">
            <w:drawing>
              <wp:anchor distT="0" distB="0" distL="114300" distR="114300" simplePos="0" relativeHeight="251661312" behindDoc="1" locked="0" layoutInCell="1" allowOverlap="1" wp14:anchorId="0EF65BD7" wp14:editId="1C2E0513">
                <wp:simplePos x="0" y="0"/>
                <wp:positionH relativeFrom="column">
                  <wp:posOffset>-217170</wp:posOffset>
                </wp:positionH>
                <wp:positionV relativeFrom="paragraph">
                  <wp:posOffset>-117475</wp:posOffset>
                </wp:positionV>
                <wp:extent cx="6191250" cy="9486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493E47B1" w14:textId="77777777" w:rsidR="008248EA" w:rsidRDefault="008248EA" w:rsidP="008248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65BD7" id="Rectangle 11" o:spid="_x0000_s1027" style="position:absolute;left:0;text-align:left;margin-left:-17.1pt;margin-top:-9.2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6xvKgIAAFEEAAAOAAAAZHJzL2Uyb0RvYy54bWysVMGO0zAQvSPxD5bvNEnVlm3UdLXqUoS0&#10;sCsWPsBxnMTC8Zix27R8PROnLV3ghMjB8njGzzPvzWR1e+gM2yv0GmzBs0nKmbISKm2bgn/9sn1z&#10;w5kPwlbCgFUFPyrPb9evX616l6sptGAqhYxArM97V/A2BJcniZet6oSfgFOWnDVgJwKZ2CQVip7Q&#10;O5NM03SR9ICVQ5DKezq9H518HfHrWsnwWNdeBWYKTrmFuGJcy2FN1iuRNyhcq+UpDfEPWXRCW3r0&#10;AnUvgmA71H9AdVoieKjDREKXQF1rqWINVE2W/lbNcyucirUQOd5daPL/D1Z+2j8h0xVpl3FmRUca&#10;fSbWhG2MYnRGBPXO5xT37J5wKNG7B5DfPLOwaSlM3SFC3ypRUVoxPnlxYTA8XWVl/xEqghe7AJGr&#10;Q43dAEgssEOU5HiRRB0Ck3S4yJbZdE7KSfItZzeLZRpFS0R+vu7Qh/cKOjZsCo6UfYQX+wcfKH0K&#10;PYfE9MHoaquNiQY25cYg2wvqj238horpir8OM5b19Px8Oo/IL3z+GiKN398gOh2o0Y3uCn5zCRL5&#10;wNs7W8U2DEKbcU/vG0tpnLkbNQiH8jBKdValhOpIzCKMfU1zSJsW8AdnPfV0wf33nUDFmflgSZ1l&#10;NpsNQxCN2fztlAy89pTXHmElQRU8cDZuN2EcnJ1D3bT0UhbZsHBHitY6cj1kPGZ1Sp/6NvJ5mrFh&#10;MK7tGPXrT7D+CQAA//8DAFBLAwQUAAYACAAAACEA+bjgtOEAAAAMAQAADwAAAGRycy9kb3ducmV2&#10;LnhtbEyPwU6DQBCG7ya+w2ZMvLW7paAtsjRGUxOPLb14W2AElJ0l7NKiT+940ttM5ss/35/tZtuL&#10;M46+c6RhtVQgkCpXd9RoOBX7xQaED4Zq0ztCDV/oYZdfX2Umrd2FDng+hkZwCPnUaGhDGFIpfdWi&#10;NX7pBiS+vbvRmsDr2Mh6NBcOt72MlLqT1nTEH1oz4FOL1edxshrKLjqZ70Pxoux2vw6vc/ExvT1r&#10;fXszPz6ACDiHPxh+9VkdcnYq3US1F72GxTqOGOVhtUlAMLGNFZcpGY3vkwRknsn/JfIfAAAA//8D&#10;AFBLAQItABQABgAIAAAAIQC2gziS/gAAAOEBAAATAAAAAAAAAAAAAAAAAAAAAABbQ29udGVudF9U&#10;eXBlc10ueG1sUEsBAi0AFAAGAAgAAAAhADj9If/WAAAAlAEAAAsAAAAAAAAAAAAAAAAALwEAAF9y&#10;ZWxzLy5yZWxzUEsBAi0AFAAGAAgAAAAhAPNLrG8qAgAAUQQAAA4AAAAAAAAAAAAAAAAALgIAAGRy&#10;cy9lMm9Eb2MueG1sUEsBAi0AFAAGAAgAAAAhAPm44LThAAAADAEAAA8AAAAAAAAAAAAAAAAAhAQA&#10;AGRycy9kb3ducmV2LnhtbFBLBQYAAAAABAAEAPMAAACSBQAAAAA=&#10;">
                <v:textbox>
                  <w:txbxContent>
                    <w:p w14:paraId="493E47B1" w14:textId="77777777" w:rsidR="008248EA" w:rsidRDefault="008248EA" w:rsidP="008248EA">
                      <w:pPr>
                        <w:jc w:val="center"/>
                      </w:pPr>
                    </w:p>
                  </w:txbxContent>
                </v:textbox>
              </v:rect>
            </w:pict>
          </mc:Fallback>
        </mc:AlternateContent>
      </w:r>
      <w:r w:rsidRPr="00206882">
        <w:rPr>
          <w:b w:val="0"/>
        </w:rPr>
        <w:t>專題</w:t>
      </w:r>
      <w:r w:rsidRPr="008248EA">
        <w:rPr>
          <w:rFonts w:hint="eastAsia"/>
        </w:rPr>
        <w:t>2.1</w:t>
      </w:r>
      <w:r w:rsidRPr="00364ECD">
        <w:rPr>
          <w:rFonts w:hint="eastAsia"/>
        </w:rPr>
        <w:t xml:space="preserve"> (</w:t>
      </w:r>
      <w:r w:rsidRPr="00206882">
        <w:rPr>
          <w:rFonts w:hint="eastAsia"/>
          <w:b w:val="0"/>
        </w:rPr>
        <w:t>續</w:t>
      </w:r>
      <w:r w:rsidRPr="00364ECD">
        <w:rPr>
          <w:rFonts w:hint="eastAsia"/>
        </w:rPr>
        <w:t>)</w:t>
      </w:r>
    </w:p>
    <w:p w14:paraId="2C7690E0" w14:textId="12E5CCF7" w:rsidR="008248EA" w:rsidRPr="00364ECD" w:rsidRDefault="00EE71C3" w:rsidP="00EE71C3">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EE71C3">
        <w:rPr>
          <w:rFonts w:hint="eastAsia"/>
          <w:snapToGrid w:val="0"/>
          <w:spacing w:val="20"/>
          <w:sz w:val="22"/>
        </w:rPr>
        <w:t>匯率方面，由於美國經濟強韌和地緣政治風險上升，大</w:t>
      </w:r>
      <w:r w:rsidRPr="00EE71C3">
        <w:rPr>
          <w:rFonts w:hint="eastAsia"/>
          <w:snapToGrid w:val="0"/>
          <w:spacing w:val="20"/>
          <w:sz w:val="22"/>
          <w:lang w:eastAsia="zh-HK"/>
        </w:rPr>
        <w:t>部分</w:t>
      </w:r>
      <w:r w:rsidRPr="00EE71C3">
        <w:rPr>
          <w:rFonts w:hint="eastAsia"/>
          <w:snapToGrid w:val="0"/>
          <w:spacing w:val="20"/>
          <w:sz w:val="22"/>
        </w:rPr>
        <w:t>亞洲貨幣在</w:t>
      </w:r>
      <w:r w:rsidRPr="00EE71C3">
        <w:rPr>
          <w:rFonts w:hint="eastAsia"/>
          <w:snapToGrid w:val="0"/>
          <w:spacing w:val="20"/>
          <w:sz w:val="22"/>
          <w:lang w:eastAsia="zh-HK"/>
        </w:rPr>
        <w:t>二零二四</w:t>
      </w:r>
      <w:r w:rsidRPr="00EE71C3">
        <w:rPr>
          <w:rFonts w:hint="eastAsia"/>
          <w:snapToGrid w:val="0"/>
          <w:spacing w:val="20"/>
          <w:sz w:val="22"/>
        </w:rPr>
        <w:t>年兌美元貶值</w:t>
      </w:r>
      <w:r w:rsidRPr="00EE71C3">
        <w:rPr>
          <w:rFonts w:hint="eastAsia"/>
          <w:snapToGrid w:val="0"/>
          <w:spacing w:val="20"/>
          <w:sz w:val="22"/>
        </w:rPr>
        <w:t>(</w:t>
      </w:r>
      <w:r w:rsidRPr="00EE71C3">
        <w:rPr>
          <w:rFonts w:ascii="華康中黑體" w:eastAsia="華康中黑體" w:hAnsi="華康中黑體" w:cs="華康中黑體" w:hint="eastAsia"/>
          <w:i/>
          <w:snapToGrid w:val="0"/>
          <w:spacing w:val="20"/>
          <w:sz w:val="22"/>
          <w:lang w:eastAsia="zh-HK"/>
        </w:rPr>
        <w:t>圖</w:t>
      </w:r>
      <w:r w:rsidRPr="00EE71C3">
        <w:rPr>
          <w:rFonts w:eastAsia="華康中黑體"/>
          <w:i/>
          <w:spacing w:val="10"/>
        </w:rPr>
        <w:t> </w:t>
      </w:r>
      <w:r w:rsidRPr="00EE71C3">
        <w:rPr>
          <w:rFonts w:hint="eastAsia"/>
          <w:b/>
          <w:i/>
          <w:snapToGrid w:val="0"/>
          <w:spacing w:val="20"/>
          <w:sz w:val="22"/>
        </w:rPr>
        <w:t>1b</w:t>
      </w:r>
      <w:r w:rsidRPr="00EE71C3">
        <w:rPr>
          <w:rFonts w:hint="eastAsia"/>
          <w:snapToGrid w:val="0"/>
          <w:spacing w:val="20"/>
          <w:sz w:val="22"/>
        </w:rPr>
        <w:t>)</w:t>
      </w:r>
      <w:r w:rsidRPr="00EE71C3">
        <w:rPr>
          <w:rFonts w:hint="eastAsia"/>
          <w:snapToGrid w:val="0"/>
          <w:spacing w:val="20"/>
          <w:sz w:val="22"/>
        </w:rPr>
        <w:t>。</w:t>
      </w:r>
      <w:r w:rsidRPr="00EE71C3">
        <w:rPr>
          <w:rFonts w:hint="eastAsia"/>
          <w:snapToGrid w:val="0"/>
          <w:spacing w:val="20"/>
          <w:sz w:val="22"/>
          <w:lang w:eastAsia="zh-HK"/>
        </w:rPr>
        <w:t>踏</w:t>
      </w:r>
      <w:r w:rsidRPr="00EE71C3">
        <w:rPr>
          <w:rFonts w:hint="eastAsia"/>
          <w:snapToGrid w:val="0"/>
          <w:spacing w:val="20"/>
          <w:sz w:val="22"/>
        </w:rPr>
        <w:t>入</w:t>
      </w:r>
      <w:r w:rsidRPr="00EE71C3">
        <w:rPr>
          <w:rFonts w:hint="eastAsia"/>
          <w:snapToGrid w:val="0"/>
          <w:spacing w:val="20"/>
          <w:sz w:val="22"/>
          <w:lang w:eastAsia="zh-HK"/>
        </w:rPr>
        <w:t>二零二五</w:t>
      </w:r>
      <w:r w:rsidRPr="00EE71C3">
        <w:rPr>
          <w:rFonts w:hint="eastAsia"/>
          <w:snapToGrid w:val="0"/>
          <w:spacing w:val="20"/>
          <w:sz w:val="22"/>
        </w:rPr>
        <w:t>年，隨</w:t>
      </w:r>
      <w:r w:rsidRPr="00EE71C3">
        <w:rPr>
          <w:rFonts w:hint="eastAsia"/>
          <w:snapToGrid w:val="0"/>
          <w:spacing w:val="20"/>
          <w:sz w:val="22"/>
          <w:lang w:eastAsia="zh-HK"/>
        </w:rPr>
        <w:t>着</w:t>
      </w:r>
      <w:r w:rsidRPr="00EE71C3">
        <w:rPr>
          <w:rFonts w:hint="eastAsia"/>
          <w:snapToGrid w:val="0"/>
          <w:spacing w:val="20"/>
          <w:sz w:val="22"/>
        </w:rPr>
        <w:t>特朗普政府</w:t>
      </w:r>
      <w:r w:rsidRPr="00EE71C3">
        <w:rPr>
          <w:rFonts w:hint="eastAsia"/>
          <w:snapToGrid w:val="0"/>
          <w:spacing w:val="20"/>
          <w:sz w:val="22"/>
          <w:lang w:eastAsia="zh-HK"/>
        </w:rPr>
        <w:t>的</w:t>
      </w:r>
      <w:r w:rsidRPr="00EE71C3">
        <w:rPr>
          <w:rFonts w:hint="eastAsia"/>
          <w:snapToGrid w:val="0"/>
          <w:spacing w:val="20"/>
          <w:sz w:val="22"/>
        </w:rPr>
        <w:t>政策不確定</w:t>
      </w:r>
      <w:r w:rsidRPr="00EE71C3">
        <w:rPr>
          <w:rFonts w:hint="eastAsia"/>
          <w:snapToGrid w:val="0"/>
          <w:spacing w:val="20"/>
          <w:sz w:val="22"/>
          <w:lang w:eastAsia="zh-HK"/>
        </w:rPr>
        <w:t>性增加</w:t>
      </w:r>
      <w:r w:rsidRPr="00EE71C3">
        <w:rPr>
          <w:rFonts w:hint="eastAsia"/>
          <w:snapToGrid w:val="0"/>
          <w:spacing w:val="20"/>
          <w:sz w:val="22"/>
        </w:rPr>
        <w:t>，美元</w:t>
      </w:r>
      <w:r w:rsidRPr="00EE71C3">
        <w:rPr>
          <w:rFonts w:hint="eastAsia"/>
          <w:snapToGrid w:val="0"/>
          <w:spacing w:val="20"/>
          <w:sz w:val="22"/>
          <w:lang w:eastAsia="zh-HK"/>
        </w:rPr>
        <w:t>全面</w:t>
      </w:r>
      <w:r w:rsidRPr="00EE71C3">
        <w:rPr>
          <w:rFonts w:hint="eastAsia"/>
          <w:snapToGrid w:val="0"/>
          <w:spacing w:val="20"/>
          <w:sz w:val="22"/>
        </w:rPr>
        <w:t>走弱，亞洲貨幣</w:t>
      </w:r>
      <w:r w:rsidRPr="00EE71C3">
        <w:rPr>
          <w:rFonts w:hint="eastAsia"/>
          <w:snapToGrid w:val="0"/>
          <w:spacing w:val="20"/>
          <w:sz w:val="22"/>
          <w:lang w:eastAsia="zh-HK"/>
        </w:rPr>
        <w:t>匯</w:t>
      </w:r>
      <w:r w:rsidRPr="00EE71C3">
        <w:rPr>
          <w:rFonts w:hint="eastAsia"/>
          <w:snapToGrid w:val="0"/>
          <w:spacing w:val="20"/>
          <w:sz w:val="22"/>
        </w:rPr>
        <w:t>率普遍</w:t>
      </w:r>
      <w:r w:rsidRPr="00EE71C3">
        <w:rPr>
          <w:rFonts w:hint="eastAsia"/>
          <w:snapToGrid w:val="0"/>
          <w:spacing w:val="20"/>
          <w:sz w:val="22"/>
          <w:lang w:eastAsia="zh-HK"/>
        </w:rPr>
        <w:t>走強</w:t>
      </w:r>
      <w:r w:rsidRPr="00EE71C3">
        <w:rPr>
          <w:rFonts w:hint="eastAsia"/>
          <w:snapToGrid w:val="0"/>
          <w:spacing w:val="20"/>
          <w:sz w:val="22"/>
        </w:rPr>
        <w:t>。近期亞洲貨幣兌美元升值，</w:t>
      </w:r>
      <w:r w:rsidRPr="00EE71C3">
        <w:rPr>
          <w:rFonts w:hint="eastAsia"/>
          <w:snapToGrid w:val="0"/>
          <w:spacing w:val="20"/>
          <w:sz w:val="22"/>
          <w:lang w:eastAsia="zh-HK"/>
        </w:rPr>
        <w:t>或會透過</w:t>
      </w:r>
      <w:r w:rsidRPr="00EE71C3">
        <w:rPr>
          <w:rFonts w:hint="eastAsia"/>
          <w:snapToGrid w:val="0"/>
          <w:spacing w:val="20"/>
          <w:sz w:val="22"/>
        </w:rPr>
        <w:t>不同</w:t>
      </w:r>
      <w:r w:rsidRPr="00EE71C3">
        <w:rPr>
          <w:rFonts w:hint="eastAsia"/>
          <w:snapToGrid w:val="0"/>
          <w:spacing w:val="20"/>
          <w:sz w:val="22"/>
          <w:lang w:eastAsia="zh-HK"/>
        </w:rPr>
        <w:t>傳送</w:t>
      </w:r>
      <w:r w:rsidRPr="00EE71C3">
        <w:rPr>
          <w:rFonts w:hint="eastAsia"/>
          <w:snapToGrid w:val="0"/>
          <w:spacing w:val="20"/>
          <w:sz w:val="22"/>
        </w:rPr>
        <w:t>渠道對金融狀況產生多重影響。一方面，當地貨幣走強</w:t>
      </w:r>
      <w:r w:rsidRPr="00EE71C3">
        <w:rPr>
          <w:rFonts w:hint="eastAsia"/>
          <w:snapToGrid w:val="0"/>
          <w:spacing w:val="20"/>
          <w:sz w:val="22"/>
          <w:lang w:eastAsia="zh-HK"/>
        </w:rPr>
        <w:t>會循</w:t>
      </w:r>
      <w:r w:rsidRPr="00EE71C3">
        <w:rPr>
          <w:rFonts w:hint="eastAsia"/>
          <w:snapToGrid w:val="0"/>
          <w:spacing w:val="20"/>
          <w:sz w:val="22"/>
        </w:rPr>
        <w:t>貿易渠道</w:t>
      </w:r>
      <w:r w:rsidRPr="00EE71C3">
        <w:rPr>
          <w:rFonts w:hint="eastAsia"/>
          <w:snapToGrid w:val="0"/>
          <w:spacing w:val="20"/>
          <w:sz w:val="22"/>
          <w:lang w:eastAsia="zh-HK"/>
        </w:rPr>
        <w:t>削弱</w:t>
      </w:r>
      <w:r w:rsidRPr="00EE71C3">
        <w:rPr>
          <w:rFonts w:hint="eastAsia"/>
          <w:snapToGrid w:val="0"/>
          <w:spacing w:val="20"/>
          <w:sz w:val="22"/>
        </w:rPr>
        <w:t>出口競爭力，</w:t>
      </w:r>
      <w:r w:rsidRPr="00EE71C3">
        <w:rPr>
          <w:rFonts w:hint="eastAsia"/>
          <w:snapToGrid w:val="0"/>
          <w:spacing w:val="20"/>
          <w:sz w:val="22"/>
          <w:lang w:eastAsia="zh-HK"/>
        </w:rPr>
        <w:t>可能會拖慢經濟</w:t>
      </w:r>
      <w:r w:rsidRPr="00EE71C3">
        <w:rPr>
          <w:rFonts w:hint="eastAsia"/>
          <w:snapToGrid w:val="0"/>
          <w:spacing w:val="20"/>
          <w:sz w:val="22"/>
        </w:rPr>
        <w:t>增長</w:t>
      </w:r>
      <w:r w:rsidRPr="00EE71C3">
        <w:rPr>
          <w:rFonts w:hint="eastAsia"/>
          <w:snapToGrid w:val="0"/>
          <w:spacing w:val="20"/>
          <w:sz w:val="22"/>
          <w:lang w:eastAsia="zh-HK"/>
        </w:rPr>
        <w:t>和產生</w:t>
      </w:r>
      <w:r w:rsidRPr="00EE71C3">
        <w:rPr>
          <w:rFonts w:hint="eastAsia"/>
          <w:snapToGrid w:val="0"/>
          <w:spacing w:val="20"/>
          <w:sz w:val="22"/>
        </w:rPr>
        <w:t>輕微通縮壓力，意味</w:t>
      </w:r>
      <w:r w:rsidRPr="00EE71C3">
        <w:rPr>
          <w:rFonts w:hint="eastAsia"/>
          <w:snapToGrid w:val="0"/>
          <w:spacing w:val="20"/>
          <w:sz w:val="22"/>
          <w:lang w:eastAsia="zh-HK"/>
        </w:rPr>
        <w:t>着</w:t>
      </w:r>
      <w:r w:rsidRPr="00EE71C3">
        <w:rPr>
          <w:rFonts w:hint="eastAsia"/>
          <w:snapToGrid w:val="0"/>
          <w:spacing w:val="20"/>
          <w:sz w:val="22"/>
        </w:rPr>
        <w:t>金融</w:t>
      </w:r>
      <w:r w:rsidRPr="00EE71C3">
        <w:rPr>
          <w:rFonts w:hint="eastAsia"/>
          <w:snapToGrid w:val="0"/>
          <w:spacing w:val="20"/>
          <w:sz w:val="22"/>
          <w:lang w:eastAsia="zh-HK"/>
        </w:rPr>
        <w:t>狀</w:t>
      </w:r>
      <w:r w:rsidRPr="00EE71C3">
        <w:rPr>
          <w:rFonts w:hint="eastAsia"/>
          <w:snapToGrid w:val="0"/>
          <w:spacing w:val="20"/>
          <w:sz w:val="22"/>
        </w:rPr>
        <w:t>況</w:t>
      </w:r>
      <w:r w:rsidRPr="00EE71C3">
        <w:rPr>
          <w:rFonts w:hint="eastAsia"/>
          <w:snapToGrid w:val="0"/>
          <w:spacing w:val="20"/>
          <w:sz w:val="22"/>
          <w:lang w:eastAsia="zh-HK"/>
        </w:rPr>
        <w:t>趨</w:t>
      </w:r>
      <w:r w:rsidRPr="00EE71C3">
        <w:rPr>
          <w:rFonts w:hint="eastAsia"/>
          <w:snapToGrid w:val="0"/>
          <w:spacing w:val="20"/>
          <w:sz w:val="22"/>
        </w:rPr>
        <w:t>緊。另一方面，貨幣升值</w:t>
      </w:r>
      <w:r w:rsidRPr="00EE71C3">
        <w:rPr>
          <w:rFonts w:hint="eastAsia"/>
          <w:snapToGrid w:val="0"/>
          <w:spacing w:val="20"/>
          <w:sz w:val="22"/>
          <w:lang w:eastAsia="zh-HK"/>
        </w:rPr>
        <w:t>亦可能會令以當地貨</w:t>
      </w:r>
      <w:r w:rsidRPr="00EE71C3">
        <w:rPr>
          <w:rFonts w:hint="eastAsia"/>
          <w:snapToGrid w:val="0"/>
          <w:spacing w:val="20"/>
          <w:sz w:val="22"/>
        </w:rPr>
        <w:t>幣</w:t>
      </w:r>
      <w:r w:rsidRPr="00EE71C3">
        <w:rPr>
          <w:rFonts w:hint="eastAsia"/>
          <w:snapToGrid w:val="0"/>
          <w:spacing w:val="20"/>
          <w:sz w:val="22"/>
          <w:lang w:eastAsia="zh-HK"/>
        </w:rPr>
        <w:t>計算的</w:t>
      </w:r>
      <w:r w:rsidRPr="00EE71C3">
        <w:rPr>
          <w:rFonts w:hint="eastAsia"/>
          <w:snapToGrid w:val="0"/>
          <w:spacing w:val="20"/>
          <w:sz w:val="22"/>
        </w:rPr>
        <w:t>外幣負債</w:t>
      </w:r>
      <w:r w:rsidRPr="00EE71C3">
        <w:rPr>
          <w:rFonts w:hint="eastAsia"/>
          <w:snapToGrid w:val="0"/>
          <w:spacing w:val="20"/>
          <w:sz w:val="22"/>
          <w:lang w:eastAsia="zh-HK"/>
        </w:rPr>
        <w:t>額下降，從而改善</w:t>
      </w:r>
      <w:r w:rsidRPr="00EE71C3">
        <w:rPr>
          <w:rFonts w:hint="eastAsia"/>
          <w:snapToGrid w:val="0"/>
          <w:spacing w:val="20"/>
          <w:sz w:val="22"/>
        </w:rPr>
        <w:t>資產負債表，</w:t>
      </w:r>
      <w:r w:rsidRPr="00EE71C3">
        <w:rPr>
          <w:rFonts w:hint="eastAsia"/>
          <w:snapToGrid w:val="0"/>
          <w:spacing w:val="20"/>
          <w:sz w:val="22"/>
          <w:lang w:eastAsia="zh-HK"/>
        </w:rPr>
        <w:t>尤其是</w:t>
      </w:r>
      <w:r w:rsidRPr="00EE71C3">
        <w:rPr>
          <w:rFonts w:hint="eastAsia"/>
          <w:snapToGrid w:val="0"/>
          <w:spacing w:val="20"/>
          <w:sz w:val="22"/>
        </w:rPr>
        <w:t>對區</w:t>
      </w:r>
      <w:r w:rsidRPr="00EE71C3">
        <w:rPr>
          <w:rFonts w:hint="eastAsia"/>
          <w:snapToGrid w:val="0"/>
          <w:spacing w:val="20"/>
          <w:sz w:val="22"/>
          <w:lang w:eastAsia="zh-HK"/>
        </w:rPr>
        <w:t>內的</w:t>
      </w:r>
      <w:r w:rsidRPr="00EE71C3">
        <w:rPr>
          <w:rFonts w:hint="eastAsia"/>
          <w:snapToGrid w:val="0"/>
          <w:spacing w:val="20"/>
          <w:sz w:val="22"/>
        </w:rPr>
        <w:t>新興經濟體而言，</w:t>
      </w:r>
      <w:r w:rsidRPr="00EE71C3">
        <w:rPr>
          <w:rFonts w:hint="eastAsia"/>
          <w:snapToGrid w:val="0"/>
          <w:spacing w:val="20"/>
          <w:sz w:val="22"/>
          <w:lang w:eastAsia="zh-HK"/>
        </w:rPr>
        <w:t>意味着</w:t>
      </w:r>
      <w:r w:rsidRPr="00EE71C3">
        <w:rPr>
          <w:rFonts w:hint="eastAsia"/>
          <w:snapToGrid w:val="0"/>
          <w:spacing w:val="20"/>
          <w:sz w:val="22"/>
        </w:rPr>
        <w:t>金融</w:t>
      </w:r>
      <w:r w:rsidRPr="00EE71C3">
        <w:rPr>
          <w:rFonts w:hint="eastAsia"/>
          <w:snapToGrid w:val="0"/>
          <w:spacing w:val="20"/>
          <w:sz w:val="22"/>
          <w:lang w:eastAsia="zh-HK"/>
        </w:rPr>
        <w:t>狀況更</w:t>
      </w:r>
      <w:r w:rsidRPr="00EE71C3">
        <w:rPr>
          <w:rFonts w:hint="eastAsia"/>
          <w:snapToGrid w:val="0"/>
          <w:spacing w:val="20"/>
          <w:sz w:val="22"/>
        </w:rPr>
        <w:t>加寬鬆。</w:t>
      </w:r>
    </w:p>
    <w:tbl>
      <w:tblPr>
        <w:tblW w:w="9309" w:type="dxa"/>
        <w:tblLayout w:type="fixed"/>
        <w:tblLook w:val="04A0" w:firstRow="1" w:lastRow="0" w:firstColumn="1" w:lastColumn="0" w:noHBand="0" w:noVBand="1"/>
      </w:tblPr>
      <w:tblGrid>
        <w:gridCol w:w="4648"/>
        <w:gridCol w:w="4661"/>
      </w:tblGrid>
      <w:tr w:rsidR="008248EA" w:rsidRPr="00364ECD" w14:paraId="129334B6" w14:textId="77777777" w:rsidTr="00AD1682">
        <w:trPr>
          <w:trHeight w:val="602"/>
        </w:trPr>
        <w:tc>
          <w:tcPr>
            <w:tcW w:w="4648" w:type="dxa"/>
            <w:shd w:val="clear" w:color="auto" w:fill="auto"/>
          </w:tcPr>
          <w:p w14:paraId="5BA0A0FD" w14:textId="77777777" w:rsidR="008248EA" w:rsidRPr="00206882" w:rsidRDefault="008248EA" w:rsidP="00AD1682">
            <w:pPr>
              <w:pStyle w:val="BOX11"/>
              <w:ind w:left="32" w:firstLine="81"/>
              <w:jc w:val="center"/>
            </w:pPr>
            <w:r>
              <w:rPr>
                <w:rFonts w:hint="eastAsia"/>
                <w:lang w:eastAsia="zh-HK"/>
              </w:rPr>
              <w:t>圖</w:t>
            </w:r>
            <w:r w:rsidRPr="003A5A29">
              <w:rPr>
                <w:b/>
              </w:rPr>
              <w:t>1a</w:t>
            </w:r>
            <w:r w:rsidRPr="003A5A29">
              <w:rPr>
                <w:b/>
              </w:rPr>
              <w:t>：</w:t>
            </w:r>
            <w:r>
              <w:rPr>
                <w:rFonts w:hint="eastAsia"/>
                <w:lang w:eastAsia="zh-HK"/>
              </w:rPr>
              <w:t>基準</w:t>
            </w:r>
            <w:r w:rsidRPr="00206882">
              <w:rPr>
                <w:rFonts w:hint="eastAsia"/>
              </w:rPr>
              <w:t>股票市場指數的表現</w:t>
            </w:r>
            <w:r w:rsidRPr="00E11D54">
              <w:rPr>
                <w:rFonts w:hint="eastAsia"/>
                <w:noProof/>
              </w:rPr>
              <w:drawing>
                <wp:inline distT="0" distB="0" distL="0" distR="0" wp14:anchorId="2C8565B2" wp14:editId="149B358F">
                  <wp:extent cx="2836545" cy="1974215"/>
                  <wp:effectExtent l="0" t="0" r="1905" b="6985"/>
                  <wp:docPr id="12"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6545" cy="1974215"/>
                          </a:xfrm>
                          <a:prstGeom prst="rect">
                            <a:avLst/>
                          </a:prstGeom>
                          <a:noFill/>
                          <a:ln>
                            <a:noFill/>
                          </a:ln>
                        </pic:spPr>
                      </pic:pic>
                    </a:graphicData>
                  </a:graphic>
                </wp:inline>
              </w:drawing>
            </w:r>
          </w:p>
        </w:tc>
        <w:tc>
          <w:tcPr>
            <w:tcW w:w="4661" w:type="dxa"/>
            <w:shd w:val="clear" w:color="auto" w:fill="auto"/>
          </w:tcPr>
          <w:p w14:paraId="3C4CEBEB" w14:textId="77777777" w:rsidR="008248EA" w:rsidRDefault="008248EA" w:rsidP="00AD1682">
            <w:pPr>
              <w:pStyle w:val="BOX11"/>
              <w:spacing w:after="0"/>
              <w:ind w:left="-79" w:firstLine="193"/>
              <w:jc w:val="center"/>
            </w:pPr>
            <w:r>
              <w:rPr>
                <w:rFonts w:hint="eastAsia"/>
                <w:lang w:eastAsia="zh-HK"/>
              </w:rPr>
              <w:t>圖</w:t>
            </w:r>
            <w:r w:rsidRPr="003A5A29">
              <w:rPr>
                <w:b/>
              </w:rPr>
              <w:t>1b</w:t>
            </w:r>
            <w:r w:rsidRPr="003A5A29">
              <w:rPr>
                <w:b/>
              </w:rPr>
              <w:t>：</w:t>
            </w:r>
            <w:r w:rsidRPr="00674AC1">
              <w:rPr>
                <w:rFonts w:hint="eastAsia"/>
                <w:lang w:eastAsia="zh-HK"/>
              </w:rPr>
              <w:t>各地</w:t>
            </w:r>
            <w:r w:rsidRPr="00206882">
              <w:rPr>
                <w:rFonts w:hint="eastAsia"/>
              </w:rPr>
              <w:t>貨幣兌美元的表現</w:t>
            </w:r>
            <w:r w:rsidRPr="00A6336D">
              <w:rPr>
                <w:rFonts w:hint="eastAsia"/>
                <w:b/>
              </w:rPr>
              <w:t>^</w:t>
            </w:r>
          </w:p>
          <w:p w14:paraId="6E036053" w14:textId="77777777" w:rsidR="008248EA" w:rsidRPr="00206882" w:rsidRDefault="008248EA" w:rsidP="00AD1682">
            <w:pPr>
              <w:pStyle w:val="BOX11"/>
              <w:ind w:left="-82" w:firstLine="0"/>
              <w:jc w:val="center"/>
            </w:pPr>
            <w:r w:rsidRPr="00E11D54">
              <w:rPr>
                <w:noProof/>
              </w:rPr>
              <w:drawing>
                <wp:anchor distT="0" distB="0" distL="114300" distR="114300" simplePos="0" relativeHeight="251663360" behindDoc="0" locked="0" layoutInCell="1" allowOverlap="1" wp14:anchorId="216264E6" wp14:editId="56C59D00">
                  <wp:simplePos x="0" y="0"/>
                  <wp:positionH relativeFrom="column">
                    <wp:posOffset>-52705</wp:posOffset>
                  </wp:positionH>
                  <wp:positionV relativeFrom="paragraph">
                    <wp:posOffset>83124</wp:posOffset>
                  </wp:positionV>
                  <wp:extent cx="2818765" cy="1927860"/>
                  <wp:effectExtent l="0" t="0" r="635" b="0"/>
                  <wp:wrapNone/>
                  <wp:docPr id="13"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8765" cy="1927860"/>
                          </a:xfrm>
                          <a:prstGeom prst="rect">
                            <a:avLst/>
                          </a:prstGeom>
                          <a:noFill/>
                          <a:ln>
                            <a:noFill/>
                          </a:ln>
                        </pic:spPr>
                      </pic:pic>
                    </a:graphicData>
                  </a:graphic>
                </wp:anchor>
              </w:drawing>
            </w:r>
          </w:p>
        </w:tc>
      </w:tr>
    </w:tbl>
    <w:p w14:paraId="3459D49A" w14:textId="77777777" w:rsidR="008248EA" w:rsidRPr="00364ECD" w:rsidRDefault="008248EA" w:rsidP="008248EA">
      <w:pPr>
        <w:tabs>
          <w:tab w:val="clear" w:pos="936"/>
          <w:tab w:val="clear" w:pos="1560"/>
          <w:tab w:val="clear" w:pos="2184"/>
          <w:tab w:val="clear" w:pos="2808"/>
          <w:tab w:val="left" w:pos="993"/>
          <w:tab w:val="left" w:pos="2495"/>
        </w:tabs>
        <w:overflowPunct/>
        <w:snapToGrid w:val="0"/>
        <w:spacing w:after="120" w:line="200" w:lineRule="atLeast"/>
        <w:ind w:left="993" w:right="113" w:hanging="880"/>
        <w:rPr>
          <w:spacing w:val="20"/>
          <w:kern w:val="2"/>
          <w:sz w:val="18"/>
        </w:rPr>
      </w:pPr>
      <w:r w:rsidRPr="00364ECD">
        <w:rPr>
          <w:rFonts w:hint="eastAsia"/>
          <w:spacing w:val="20"/>
          <w:kern w:val="2"/>
          <w:sz w:val="18"/>
          <w:lang w:eastAsia="zh-HK"/>
        </w:rPr>
        <w:t>註：</w:t>
      </w:r>
      <w:r w:rsidRPr="00364ECD">
        <w:rPr>
          <w:rFonts w:hint="eastAsia"/>
          <w:spacing w:val="20"/>
          <w:kern w:val="2"/>
          <w:sz w:val="18"/>
        </w:rPr>
        <w:t>(</w:t>
      </w:r>
      <w:r w:rsidRPr="00364ECD">
        <w:rPr>
          <w:spacing w:val="20"/>
          <w:kern w:val="2"/>
          <w:sz w:val="18"/>
        </w:rPr>
        <w:t>^</w:t>
      </w:r>
      <w:r w:rsidRPr="00364ECD">
        <w:rPr>
          <w:rFonts w:hint="eastAsia"/>
          <w:spacing w:val="20"/>
          <w:kern w:val="2"/>
          <w:sz w:val="18"/>
        </w:rPr>
        <w:t>)</w:t>
      </w:r>
      <w:r w:rsidRPr="00364ECD">
        <w:rPr>
          <w:spacing w:val="20"/>
          <w:kern w:val="2"/>
          <w:sz w:val="18"/>
        </w:rPr>
        <w:tab/>
      </w:r>
      <w:r w:rsidRPr="00364ECD">
        <w:rPr>
          <w:rFonts w:hint="eastAsia"/>
          <w:spacing w:val="20"/>
          <w:kern w:val="2"/>
          <w:sz w:val="18"/>
          <w:lang w:eastAsia="zh-HK"/>
        </w:rPr>
        <w:t>就</w:t>
      </w:r>
      <w:r>
        <w:rPr>
          <w:rFonts w:hint="eastAsia"/>
          <w:spacing w:val="20"/>
          <w:kern w:val="2"/>
          <w:sz w:val="18"/>
          <w:lang w:eastAsia="zh-HK"/>
        </w:rPr>
        <w:t>圖</w:t>
      </w:r>
      <w:r w:rsidRPr="00364ECD">
        <w:rPr>
          <w:rFonts w:hint="eastAsia"/>
          <w:spacing w:val="20"/>
          <w:kern w:val="2"/>
          <w:sz w:val="18"/>
        </w:rPr>
        <w:t>1b</w:t>
      </w:r>
      <w:r w:rsidRPr="00364ECD">
        <w:rPr>
          <w:rFonts w:hint="eastAsia"/>
          <w:spacing w:val="20"/>
          <w:kern w:val="2"/>
          <w:sz w:val="18"/>
          <w:lang w:eastAsia="zh-HK"/>
        </w:rPr>
        <w:t>而言</w:t>
      </w:r>
      <w:r w:rsidRPr="00364ECD">
        <w:rPr>
          <w:rFonts w:hint="eastAsia"/>
          <w:spacing w:val="20"/>
          <w:kern w:val="2"/>
          <w:sz w:val="18"/>
        </w:rPr>
        <w:t>，負數表示當地貨幣兌美元貶值。</w:t>
      </w:r>
    </w:p>
    <w:p w14:paraId="753DF168" w14:textId="77777777" w:rsidR="008248EA" w:rsidRDefault="008248EA" w:rsidP="008248EA">
      <w:pPr>
        <w:tabs>
          <w:tab w:val="clear" w:pos="936"/>
          <w:tab w:val="clear" w:pos="1560"/>
          <w:tab w:val="clear" w:pos="2184"/>
          <w:tab w:val="clear" w:pos="2808"/>
          <w:tab w:val="left" w:pos="993"/>
          <w:tab w:val="left" w:pos="2495"/>
        </w:tabs>
        <w:overflowPunct/>
        <w:snapToGrid w:val="0"/>
        <w:spacing w:after="120" w:line="200" w:lineRule="atLeast"/>
        <w:ind w:left="993" w:right="113" w:hanging="426"/>
        <w:rPr>
          <w:spacing w:val="20"/>
          <w:kern w:val="2"/>
          <w:sz w:val="18"/>
        </w:rPr>
      </w:pPr>
      <w:r w:rsidRPr="00364ECD">
        <w:rPr>
          <w:spacing w:val="20"/>
          <w:kern w:val="2"/>
          <w:sz w:val="18"/>
        </w:rPr>
        <w:t>(</w:t>
      </w:r>
      <w:r w:rsidRPr="00364ECD">
        <w:rPr>
          <w:rFonts w:hint="eastAsia"/>
          <w:spacing w:val="20"/>
          <w:kern w:val="2"/>
          <w:sz w:val="18"/>
        </w:rPr>
        <w:t>*)</w:t>
      </w:r>
      <w:r w:rsidRPr="00364ECD">
        <w:rPr>
          <w:spacing w:val="20"/>
          <w:kern w:val="2"/>
          <w:sz w:val="18"/>
        </w:rPr>
        <w:tab/>
      </w:r>
      <w:r w:rsidRPr="00364ECD">
        <w:rPr>
          <w:rFonts w:hint="eastAsia"/>
          <w:spacing w:val="20"/>
          <w:kern w:val="2"/>
          <w:sz w:val="18"/>
        </w:rPr>
        <w:t>以美元指數的倒數表示，量</w:t>
      </w:r>
      <w:r>
        <w:rPr>
          <w:rFonts w:hint="eastAsia"/>
          <w:spacing w:val="20"/>
          <w:kern w:val="2"/>
          <w:sz w:val="18"/>
          <w:lang w:eastAsia="zh-HK"/>
        </w:rPr>
        <w:t>度</w:t>
      </w:r>
      <w:r w:rsidRPr="00364ECD">
        <w:rPr>
          <w:rFonts w:hint="eastAsia"/>
          <w:spacing w:val="20"/>
          <w:kern w:val="2"/>
          <w:sz w:val="18"/>
        </w:rPr>
        <w:t>一籃子貨幣</w:t>
      </w:r>
      <w:r w:rsidRPr="00364ECD">
        <w:rPr>
          <w:rFonts w:hint="eastAsia"/>
          <w:spacing w:val="20"/>
          <w:kern w:val="2"/>
          <w:sz w:val="18"/>
        </w:rPr>
        <w:t>(</w:t>
      </w:r>
      <w:r w:rsidRPr="00364ECD">
        <w:rPr>
          <w:rFonts w:hint="eastAsia"/>
          <w:spacing w:val="20"/>
          <w:kern w:val="2"/>
          <w:sz w:val="18"/>
        </w:rPr>
        <w:t>即歐元、日圓、英鎊、加拿大元、瑞典克朗和瑞士法郎</w:t>
      </w:r>
      <w:r w:rsidRPr="00364ECD">
        <w:rPr>
          <w:rFonts w:hint="eastAsia"/>
          <w:spacing w:val="20"/>
          <w:kern w:val="2"/>
          <w:sz w:val="18"/>
        </w:rPr>
        <w:t>)</w:t>
      </w:r>
      <w:r w:rsidRPr="00364ECD">
        <w:rPr>
          <w:rFonts w:hint="eastAsia"/>
          <w:spacing w:val="20"/>
          <w:kern w:val="2"/>
          <w:sz w:val="18"/>
        </w:rPr>
        <w:t>兌美元的變動。</w:t>
      </w:r>
    </w:p>
    <w:p w14:paraId="64631E56" w14:textId="77777777" w:rsidR="008248EA" w:rsidRPr="00364ECD" w:rsidRDefault="008248EA" w:rsidP="008248EA">
      <w:pPr>
        <w:tabs>
          <w:tab w:val="clear" w:pos="936"/>
          <w:tab w:val="clear" w:pos="1560"/>
          <w:tab w:val="clear" w:pos="2184"/>
          <w:tab w:val="clear" w:pos="2808"/>
          <w:tab w:val="left" w:pos="993"/>
          <w:tab w:val="left" w:pos="2495"/>
        </w:tabs>
        <w:overflowPunct/>
        <w:snapToGrid w:val="0"/>
        <w:spacing w:after="120" w:line="200" w:lineRule="atLeast"/>
        <w:ind w:left="993" w:right="113" w:hanging="426"/>
        <w:rPr>
          <w:spacing w:val="20"/>
          <w:kern w:val="2"/>
          <w:sz w:val="18"/>
        </w:rPr>
      </w:pPr>
      <w:r>
        <w:rPr>
          <w:spacing w:val="20"/>
          <w:kern w:val="2"/>
          <w:sz w:val="18"/>
        </w:rPr>
        <w:tab/>
      </w:r>
      <w:r w:rsidRPr="00206882">
        <w:rPr>
          <w:rFonts w:ascii="華康細明體" w:hAnsi="華康細明體" w:hint="eastAsia"/>
          <w:spacing w:val="20"/>
          <w:kern w:val="2"/>
          <w:sz w:val="18"/>
          <w:szCs w:val="18"/>
          <w:lang w:val="en-GB"/>
        </w:rPr>
        <w:t>截至二零二五年</w:t>
      </w:r>
      <w:r w:rsidRPr="0050165C">
        <w:rPr>
          <w:rFonts w:ascii="華康細明體" w:hAnsi="華康細明體" w:hint="eastAsia"/>
          <w:spacing w:val="20"/>
          <w:kern w:val="2"/>
          <w:sz w:val="18"/>
          <w:szCs w:val="18"/>
          <w:lang w:val="en-GB" w:eastAsia="zh-HK"/>
        </w:rPr>
        <w:t>五</w:t>
      </w:r>
      <w:r w:rsidRPr="0050165C">
        <w:rPr>
          <w:rFonts w:ascii="華康細明體" w:hAnsi="華康細明體"/>
          <w:spacing w:val="20"/>
          <w:kern w:val="2"/>
          <w:sz w:val="18"/>
          <w:szCs w:val="18"/>
          <w:lang w:val="en-GB"/>
        </w:rPr>
        <w:t>月</w:t>
      </w:r>
      <w:r w:rsidRPr="0050165C">
        <w:rPr>
          <w:rFonts w:ascii="華康細明體" w:hAnsi="華康細明體" w:hint="eastAsia"/>
          <w:spacing w:val="20"/>
          <w:kern w:val="2"/>
          <w:sz w:val="18"/>
          <w:szCs w:val="18"/>
          <w:lang w:val="en-GB" w:eastAsia="zh-HK"/>
        </w:rPr>
        <w:t>七</w:t>
      </w:r>
      <w:r w:rsidRPr="0050165C">
        <w:rPr>
          <w:rFonts w:ascii="華康細明體" w:hAnsi="華康細明體"/>
          <w:spacing w:val="20"/>
          <w:kern w:val="2"/>
          <w:sz w:val="18"/>
          <w:szCs w:val="18"/>
          <w:lang w:val="en-GB"/>
        </w:rPr>
        <w:t>日</w:t>
      </w:r>
      <w:r>
        <w:rPr>
          <w:rFonts w:ascii="華康細明體" w:hAnsi="華康細明體" w:hint="eastAsia"/>
          <w:spacing w:val="20"/>
          <w:kern w:val="2"/>
          <w:sz w:val="18"/>
          <w:szCs w:val="18"/>
          <w:lang w:val="en-GB" w:eastAsia="zh-HK"/>
        </w:rPr>
        <w:t>的資料</w:t>
      </w:r>
      <w:r>
        <w:rPr>
          <w:rFonts w:hint="eastAsia"/>
          <w:spacing w:val="20"/>
          <w:kern w:val="2"/>
          <w:sz w:val="18"/>
        </w:rPr>
        <w:t>。</w:t>
      </w:r>
    </w:p>
    <w:p w14:paraId="498FB750" w14:textId="77777777" w:rsidR="008248EA" w:rsidRPr="00364ECD" w:rsidRDefault="008248EA" w:rsidP="008248EA">
      <w:pPr>
        <w:tabs>
          <w:tab w:val="clear" w:pos="936"/>
          <w:tab w:val="clear" w:pos="1560"/>
          <w:tab w:val="clear" w:pos="2184"/>
          <w:tab w:val="clear" w:pos="2808"/>
          <w:tab w:val="left" w:pos="993"/>
          <w:tab w:val="left" w:pos="1276"/>
        </w:tabs>
        <w:overflowPunct/>
        <w:snapToGrid w:val="0"/>
        <w:spacing w:after="120" w:line="200" w:lineRule="atLeast"/>
        <w:ind w:left="993" w:right="113" w:hanging="880"/>
        <w:rPr>
          <w:spacing w:val="20"/>
          <w:kern w:val="2"/>
          <w:sz w:val="18"/>
        </w:rPr>
      </w:pPr>
      <w:r w:rsidRPr="00412512">
        <w:rPr>
          <w:rFonts w:hint="eastAsia"/>
          <w:spacing w:val="20"/>
          <w:kern w:val="2"/>
          <w:sz w:val="18"/>
          <w:lang w:eastAsia="zh-HK"/>
        </w:rPr>
        <w:t>資料</w:t>
      </w:r>
      <w:r w:rsidRPr="00364ECD">
        <w:rPr>
          <w:rFonts w:hint="eastAsia"/>
          <w:spacing w:val="20"/>
          <w:kern w:val="2"/>
          <w:sz w:val="18"/>
          <w:lang w:eastAsia="zh-HK"/>
        </w:rPr>
        <w:t>來源：</w:t>
      </w:r>
      <w:r w:rsidRPr="00364ECD">
        <w:rPr>
          <w:spacing w:val="20"/>
          <w:kern w:val="2"/>
          <w:sz w:val="18"/>
          <w:lang w:eastAsia="zh-HK"/>
        </w:rPr>
        <w:tab/>
      </w:r>
      <w:r w:rsidRPr="00364ECD">
        <w:rPr>
          <w:rFonts w:hint="eastAsia"/>
          <w:spacing w:val="20"/>
          <w:kern w:val="2"/>
          <w:sz w:val="18"/>
          <w:lang w:eastAsia="zh-HK"/>
        </w:rPr>
        <w:t>彭博和</w:t>
      </w:r>
      <w:r w:rsidRPr="00364ECD">
        <w:rPr>
          <w:rFonts w:hint="eastAsia"/>
          <w:spacing w:val="20"/>
          <w:kern w:val="2"/>
          <w:sz w:val="18"/>
        </w:rPr>
        <w:t>CEIC</w:t>
      </w:r>
      <w:r w:rsidRPr="00364ECD">
        <w:rPr>
          <w:rFonts w:hint="eastAsia"/>
          <w:spacing w:val="20"/>
          <w:kern w:val="2"/>
          <w:sz w:val="18"/>
        </w:rPr>
        <w:t>。</w:t>
      </w:r>
    </w:p>
    <w:p w14:paraId="29784B62" w14:textId="77777777" w:rsidR="008248EA" w:rsidRPr="00B30CC0" w:rsidRDefault="008248EA" w:rsidP="008248EA">
      <w:pPr>
        <w:pStyle w:val="BOX"/>
      </w:pPr>
    </w:p>
    <w:p w14:paraId="03CE4FEA" w14:textId="77777777" w:rsidR="00EE71C3" w:rsidRPr="00EE71C3" w:rsidRDefault="00EE71C3" w:rsidP="00EE71C3">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EE71C3">
        <w:rPr>
          <w:rFonts w:hint="eastAsia"/>
          <w:snapToGrid w:val="0"/>
          <w:spacing w:val="20"/>
          <w:sz w:val="22"/>
          <w:lang w:eastAsia="zh-HK"/>
        </w:rPr>
        <w:t>自從聯儲局由二零二二年以來進行多輪加息後</w:t>
      </w:r>
      <w:r w:rsidRPr="00EE71C3">
        <w:rPr>
          <w:rFonts w:hint="eastAsia"/>
          <w:snapToGrid w:val="0"/>
          <w:spacing w:val="20"/>
          <w:sz w:val="22"/>
        </w:rPr>
        <w:t>，</w:t>
      </w:r>
      <w:r w:rsidRPr="00EE71C3">
        <w:rPr>
          <w:rFonts w:hint="eastAsia"/>
          <w:snapToGrid w:val="0"/>
          <w:spacing w:val="20"/>
          <w:sz w:val="22"/>
          <w:lang w:eastAsia="zh-HK"/>
        </w:rPr>
        <w:t>大部分選定亞洲經</w:t>
      </w:r>
      <w:r w:rsidRPr="00EE71C3">
        <w:rPr>
          <w:rFonts w:cs="新細明體" w:hint="eastAsia"/>
          <w:snapToGrid w:val="0"/>
          <w:spacing w:val="20"/>
          <w:sz w:val="22"/>
          <w:lang w:eastAsia="zh-HK"/>
        </w:rPr>
        <w:t>濟體</w:t>
      </w:r>
      <w:r w:rsidRPr="00EE71C3">
        <w:rPr>
          <w:rFonts w:cs="新細明體" w:hint="eastAsia"/>
          <w:snapToGrid w:val="0"/>
          <w:spacing w:val="20"/>
          <w:sz w:val="22"/>
        </w:rPr>
        <w:t>(</w:t>
      </w:r>
      <w:r w:rsidRPr="00EE71C3">
        <w:rPr>
          <w:rFonts w:cs="新細明體" w:hint="eastAsia"/>
          <w:snapToGrid w:val="0"/>
          <w:spacing w:val="20"/>
          <w:sz w:val="22"/>
          <w:lang w:eastAsia="zh-HK"/>
        </w:rPr>
        <w:t>印度和印尼除外</w:t>
      </w:r>
      <w:r w:rsidRPr="00EE71C3">
        <w:rPr>
          <w:rFonts w:cs="新細明體" w:hint="eastAsia"/>
          <w:snapToGrid w:val="0"/>
          <w:spacing w:val="20"/>
          <w:sz w:val="22"/>
        </w:rPr>
        <w:t>)</w:t>
      </w:r>
      <w:r w:rsidRPr="00EE71C3">
        <w:rPr>
          <w:rFonts w:cs="新細明體" w:hint="eastAsia"/>
          <w:snapToGrid w:val="0"/>
          <w:spacing w:val="20"/>
          <w:sz w:val="22"/>
          <w:lang w:eastAsia="zh-HK"/>
        </w:rPr>
        <w:t>的</w:t>
      </w:r>
      <w:r w:rsidRPr="00EE71C3">
        <w:rPr>
          <w:rFonts w:hint="eastAsia"/>
          <w:snapToGrid w:val="0"/>
          <w:spacing w:val="20"/>
          <w:sz w:val="22"/>
        </w:rPr>
        <w:t>十年期政府債券</w:t>
      </w:r>
      <w:r w:rsidRPr="00EE71C3">
        <w:rPr>
          <w:rFonts w:cs="新細明體" w:hint="eastAsia"/>
          <w:snapToGrid w:val="0"/>
          <w:spacing w:val="20"/>
          <w:sz w:val="22"/>
          <w:lang w:eastAsia="zh-HK"/>
        </w:rPr>
        <w:t>與十年期美國</w:t>
      </w:r>
      <w:r w:rsidRPr="00EE71C3">
        <w:rPr>
          <w:rFonts w:hint="eastAsia"/>
          <w:snapToGrid w:val="0"/>
          <w:spacing w:val="20"/>
          <w:sz w:val="22"/>
          <w:lang w:eastAsia="zh-HK"/>
        </w:rPr>
        <w:t>國</w:t>
      </w:r>
      <w:r w:rsidRPr="00EE71C3">
        <w:rPr>
          <w:rFonts w:cs="新細明體" w:hint="eastAsia"/>
          <w:snapToGrid w:val="0"/>
          <w:spacing w:val="20"/>
          <w:sz w:val="22"/>
          <w:lang w:eastAsia="zh-HK"/>
        </w:rPr>
        <w:t>庫債券的收益率差距轉為負數</w:t>
      </w:r>
      <w:r w:rsidRPr="00EE71C3">
        <w:rPr>
          <w:snapToGrid w:val="0"/>
          <w:spacing w:val="20"/>
          <w:sz w:val="22"/>
          <w:lang w:eastAsia="zh-HK"/>
        </w:rPr>
        <w:t>(</w:t>
      </w:r>
      <w:r w:rsidRPr="00EE71C3">
        <w:rPr>
          <w:rFonts w:eastAsia="華康中黑體" w:cs="華康中黑體" w:hint="eastAsia"/>
          <w:i/>
          <w:snapToGrid w:val="0"/>
          <w:spacing w:val="20"/>
          <w:sz w:val="22"/>
          <w:lang w:eastAsia="zh-HK"/>
        </w:rPr>
        <w:t>圖</w:t>
      </w:r>
      <w:r w:rsidRPr="00EE71C3">
        <w:rPr>
          <w:rFonts w:eastAsia="華康中黑體"/>
          <w:i/>
          <w:snapToGrid w:val="0"/>
          <w:spacing w:val="20"/>
          <w:sz w:val="22"/>
        </w:rPr>
        <w:t> </w:t>
      </w:r>
      <w:r w:rsidRPr="00EE71C3">
        <w:rPr>
          <w:rFonts w:hint="eastAsia"/>
          <w:b/>
          <w:i/>
          <w:snapToGrid w:val="0"/>
          <w:spacing w:val="20"/>
          <w:sz w:val="22"/>
        </w:rPr>
        <w:t>2</w:t>
      </w:r>
      <w:r w:rsidRPr="00EE71C3">
        <w:rPr>
          <w:snapToGrid w:val="0"/>
          <w:spacing w:val="20"/>
          <w:sz w:val="22"/>
          <w:lang w:eastAsia="zh-HK"/>
        </w:rPr>
        <w:t>)</w:t>
      </w:r>
      <w:r w:rsidRPr="00EE71C3">
        <w:rPr>
          <w:rFonts w:hint="eastAsia"/>
          <w:snapToGrid w:val="0"/>
          <w:spacing w:val="20"/>
          <w:sz w:val="22"/>
        </w:rPr>
        <w:t>。</w:t>
      </w:r>
      <w:r w:rsidRPr="00EE71C3">
        <w:rPr>
          <w:rFonts w:hint="eastAsia"/>
          <w:snapToGrid w:val="0"/>
          <w:spacing w:val="20"/>
          <w:sz w:val="22"/>
          <w:lang w:eastAsia="zh-HK"/>
        </w:rPr>
        <w:t>踏入二零二五年</w:t>
      </w:r>
      <w:r w:rsidRPr="00EE71C3">
        <w:rPr>
          <w:rFonts w:hint="eastAsia"/>
          <w:snapToGrid w:val="0"/>
          <w:spacing w:val="20"/>
          <w:sz w:val="22"/>
        </w:rPr>
        <w:t>，</w:t>
      </w:r>
      <w:r w:rsidRPr="00EE71C3">
        <w:rPr>
          <w:rFonts w:hint="eastAsia"/>
          <w:snapToGrid w:val="0"/>
          <w:spacing w:val="20"/>
          <w:sz w:val="22"/>
          <w:lang w:eastAsia="zh-HK"/>
        </w:rPr>
        <w:t>負息</w:t>
      </w:r>
      <w:r w:rsidRPr="00EE71C3">
        <w:rPr>
          <w:rFonts w:hint="eastAsia"/>
          <w:snapToGrid w:val="0"/>
          <w:spacing w:val="20"/>
          <w:sz w:val="22"/>
        </w:rPr>
        <w:t>差</w:t>
      </w:r>
      <w:r w:rsidRPr="00EE71C3">
        <w:rPr>
          <w:rFonts w:hint="eastAsia"/>
          <w:snapToGrid w:val="0"/>
          <w:spacing w:val="20"/>
          <w:sz w:val="22"/>
          <w:lang w:eastAsia="zh-HK"/>
        </w:rPr>
        <w:t>普遍收窄</w:t>
      </w:r>
      <w:r w:rsidRPr="00EE71C3">
        <w:rPr>
          <w:rFonts w:hint="eastAsia"/>
          <w:snapToGrid w:val="0"/>
          <w:spacing w:val="20"/>
          <w:sz w:val="22"/>
        </w:rPr>
        <w:t>，</w:t>
      </w:r>
      <w:r w:rsidRPr="00EE71C3">
        <w:rPr>
          <w:rFonts w:hint="eastAsia"/>
          <w:snapToGrid w:val="0"/>
          <w:spacing w:val="20"/>
          <w:sz w:val="22"/>
          <w:lang w:eastAsia="zh-HK"/>
        </w:rPr>
        <w:t>惟在四月再度擴闊</w:t>
      </w:r>
      <w:r w:rsidRPr="00EE71C3">
        <w:rPr>
          <w:rFonts w:hint="eastAsia"/>
          <w:snapToGrid w:val="0"/>
          <w:spacing w:val="20"/>
          <w:sz w:val="22"/>
        </w:rPr>
        <w:t>，</w:t>
      </w:r>
      <w:r w:rsidRPr="00EE71C3">
        <w:rPr>
          <w:rFonts w:hint="eastAsia"/>
          <w:snapToGrid w:val="0"/>
          <w:spacing w:val="20"/>
          <w:sz w:val="22"/>
          <w:lang w:eastAsia="zh-HK"/>
        </w:rPr>
        <w:t>這是由於亞洲債券收益率因增長前景放緩而普遍下跌</w:t>
      </w:r>
      <w:r w:rsidRPr="00EE71C3">
        <w:rPr>
          <w:rFonts w:hint="eastAsia"/>
          <w:snapToGrid w:val="0"/>
          <w:spacing w:val="20"/>
          <w:sz w:val="22"/>
        </w:rPr>
        <w:t>，</w:t>
      </w:r>
      <w:r w:rsidRPr="00EE71C3">
        <w:rPr>
          <w:rFonts w:hint="eastAsia"/>
          <w:snapToGrid w:val="0"/>
          <w:spacing w:val="20"/>
          <w:sz w:val="22"/>
          <w:lang w:eastAsia="zh-HK"/>
        </w:rPr>
        <w:t>而美國國庫債券收益率則因投資者對美國通脹預期上升而抽升。負息</w:t>
      </w:r>
      <w:r w:rsidRPr="00EE71C3">
        <w:rPr>
          <w:rFonts w:hint="eastAsia"/>
          <w:snapToGrid w:val="0"/>
          <w:spacing w:val="20"/>
          <w:sz w:val="22"/>
        </w:rPr>
        <w:t>差</w:t>
      </w:r>
      <w:r w:rsidRPr="00EE71C3">
        <w:rPr>
          <w:rFonts w:hint="eastAsia"/>
          <w:snapToGrid w:val="0"/>
          <w:spacing w:val="20"/>
          <w:sz w:val="22"/>
          <w:lang w:eastAsia="zh-HK"/>
        </w:rPr>
        <w:t>擴闊</w:t>
      </w:r>
      <w:r w:rsidRPr="00EE71C3">
        <w:rPr>
          <w:rFonts w:hint="eastAsia"/>
          <w:snapToGrid w:val="0"/>
          <w:spacing w:val="20"/>
          <w:sz w:val="22"/>
        </w:rPr>
        <w:t>，</w:t>
      </w:r>
      <w:r w:rsidRPr="00EE71C3">
        <w:rPr>
          <w:rFonts w:hint="eastAsia"/>
          <w:snapToGrid w:val="0"/>
          <w:spacing w:val="20"/>
          <w:sz w:val="22"/>
          <w:lang w:eastAsia="zh-HK"/>
        </w:rPr>
        <w:t>或部分反映投資者對亞洲相對於美國抵受貿易摩擦升溫的能</w:t>
      </w:r>
      <w:r w:rsidRPr="00EE71C3">
        <w:rPr>
          <w:rFonts w:hint="eastAsia"/>
          <w:snapToGrid w:val="0"/>
          <w:spacing w:val="20"/>
          <w:sz w:val="22"/>
        </w:rPr>
        <w:t>耐</w:t>
      </w:r>
      <w:r w:rsidRPr="00EE71C3">
        <w:rPr>
          <w:rFonts w:hint="eastAsia"/>
          <w:snapToGrid w:val="0"/>
          <w:spacing w:val="20"/>
          <w:sz w:val="22"/>
          <w:lang w:eastAsia="zh-HK"/>
        </w:rPr>
        <w:t>較有信心</w:t>
      </w:r>
      <w:r w:rsidRPr="00EE71C3">
        <w:rPr>
          <w:rFonts w:hint="eastAsia"/>
          <w:snapToGrid w:val="0"/>
          <w:spacing w:val="20"/>
          <w:sz w:val="22"/>
        </w:rPr>
        <w:t>，</w:t>
      </w:r>
      <w:r w:rsidRPr="00EE71C3">
        <w:rPr>
          <w:rFonts w:hint="eastAsia"/>
          <w:snapToGrid w:val="0"/>
          <w:spacing w:val="20"/>
          <w:sz w:val="22"/>
          <w:lang w:eastAsia="zh-HK"/>
        </w:rPr>
        <w:t>意味着亞洲經濟體的金融狀況趨</w:t>
      </w:r>
      <w:r w:rsidRPr="00EE71C3">
        <w:rPr>
          <w:rFonts w:hint="eastAsia"/>
          <w:snapToGrid w:val="0"/>
          <w:spacing w:val="20"/>
          <w:sz w:val="22"/>
        </w:rPr>
        <w:t>向</w:t>
      </w:r>
      <w:r w:rsidRPr="00EE71C3">
        <w:rPr>
          <w:rFonts w:hint="eastAsia"/>
          <w:snapToGrid w:val="0"/>
          <w:spacing w:val="20"/>
          <w:sz w:val="22"/>
          <w:lang w:eastAsia="zh-HK"/>
        </w:rPr>
        <w:t>寬鬆</w:t>
      </w:r>
      <w:r w:rsidRPr="00EE71C3">
        <w:rPr>
          <w:rFonts w:hint="eastAsia"/>
          <w:snapToGrid w:val="0"/>
          <w:spacing w:val="20"/>
          <w:sz w:val="22"/>
        </w:rPr>
        <w:t>。</w:t>
      </w:r>
      <w:r w:rsidRPr="00EE71C3">
        <w:rPr>
          <w:rFonts w:hint="eastAsia"/>
          <w:snapToGrid w:val="0"/>
          <w:spacing w:val="20"/>
          <w:sz w:val="22"/>
          <w:lang w:eastAsia="zh-HK"/>
        </w:rPr>
        <w:t>同時</w:t>
      </w:r>
      <w:r w:rsidRPr="00EE71C3">
        <w:rPr>
          <w:rFonts w:hint="eastAsia"/>
          <w:snapToGrid w:val="0"/>
          <w:spacing w:val="20"/>
          <w:sz w:val="22"/>
        </w:rPr>
        <w:t>，</w:t>
      </w:r>
      <w:r w:rsidRPr="00EE71C3">
        <w:rPr>
          <w:rFonts w:hint="eastAsia"/>
          <w:snapToGrid w:val="0"/>
          <w:spacing w:val="20"/>
          <w:sz w:val="22"/>
          <w:lang w:eastAsia="zh-HK"/>
        </w:rPr>
        <w:t>隨着全球貿易戰加劇</w:t>
      </w:r>
      <w:r w:rsidRPr="00EE71C3">
        <w:rPr>
          <w:rFonts w:hint="eastAsia"/>
          <w:snapToGrid w:val="0"/>
          <w:spacing w:val="20"/>
          <w:sz w:val="22"/>
        </w:rPr>
        <w:t>，</w:t>
      </w:r>
      <w:r w:rsidRPr="00EE71C3">
        <w:rPr>
          <w:rFonts w:hint="eastAsia"/>
          <w:snapToGrid w:val="0"/>
          <w:spacing w:val="20"/>
          <w:sz w:val="22"/>
          <w:lang w:eastAsia="zh-HK"/>
        </w:rPr>
        <w:t>區內央行大多放寬貨幣政策，加上經濟前景充滿挑戰</w:t>
      </w:r>
      <w:r w:rsidRPr="00EE71C3">
        <w:rPr>
          <w:rFonts w:hint="eastAsia"/>
          <w:snapToGrid w:val="0"/>
          <w:spacing w:val="20"/>
          <w:sz w:val="22"/>
        </w:rPr>
        <w:t>，</w:t>
      </w:r>
      <w:r w:rsidRPr="00EE71C3">
        <w:rPr>
          <w:rFonts w:hint="eastAsia"/>
          <w:snapToGrid w:val="0"/>
          <w:spacing w:val="20"/>
          <w:sz w:val="22"/>
          <w:lang w:eastAsia="zh-HK"/>
        </w:rPr>
        <w:t>亞洲經濟體的本地貨幣政府債券收益率料會進一步下跌</w:t>
      </w:r>
      <w:r w:rsidRPr="00EE71C3">
        <w:rPr>
          <w:rFonts w:hint="eastAsia"/>
          <w:snapToGrid w:val="0"/>
          <w:spacing w:val="20"/>
          <w:sz w:val="22"/>
        </w:rPr>
        <w:t>。</w:t>
      </w:r>
      <w:r w:rsidRPr="00EE71C3">
        <w:rPr>
          <w:rFonts w:hint="eastAsia"/>
          <w:snapToGrid w:val="0"/>
          <w:spacing w:val="20"/>
          <w:sz w:val="22"/>
          <w:lang w:eastAsia="zh-HK"/>
        </w:rPr>
        <w:t>今年以來</w:t>
      </w:r>
      <w:r w:rsidRPr="00EE71C3">
        <w:rPr>
          <w:rFonts w:hint="eastAsia"/>
          <w:snapToGrid w:val="0"/>
          <w:spacing w:val="20"/>
          <w:sz w:val="22"/>
        </w:rPr>
        <w:t>，</w:t>
      </w:r>
      <w:r w:rsidRPr="00EE71C3">
        <w:rPr>
          <w:rFonts w:hint="eastAsia"/>
          <w:snapToGrid w:val="0"/>
          <w:spacing w:val="20"/>
          <w:sz w:val="22"/>
          <w:lang w:eastAsia="zh-HK"/>
        </w:rPr>
        <w:t>亞洲經濟體的</w:t>
      </w:r>
      <w:r w:rsidRPr="00EE71C3">
        <w:rPr>
          <w:rFonts w:cs="新細明體" w:hint="eastAsia"/>
          <w:snapToGrid w:val="0"/>
          <w:spacing w:val="20"/>
          <w:sz w:val="22"/>
          <w:lang w:eastAsia="zh-HK"/>
        </w:rPr>
        <w:t>十年期本地貨幣</w:t>
      </w:r>
      <w:r w:rsidRPr="00EE71C3">
        <w:rPr>
          <w:rFonts w:hint="eastAsia"/>
          <w:snapToGrid w:val="0"/>
          <w:spacing w:val="20"/>
          <w:sz w:val="22"/>
        </w:rPr>
        <w:t>政府</w:t>
      </w:r>
      <w:r w:rsidRPr="00EE71C3">
        <w:rPr>
          <w:rFonts w:cs="新細明體" w:hint="eastAsia"/>
          <w:snapToGrid w:val="0"/>
          <w:spacing w:val="20"/>
          <w:sz w:val="22"/>
          <w:lang w:eastAsia="zh-HK"/>
        </w:rPr>
        <w:t>債券收益率的跌幅尚算溫和</w:t>
      </w:r>
      <w:r w:rsidRPr="00EE71C3">
        <w:rPr>
          <w:rFonts w:cs="新細明體" w:hint="eastAsia"/>
          <w:snapToGrid w:val="0"/>
          <w:spacing w:val="20"/>
          <w:sz w:val="22"/>
        </w:rPr>
        <w:t>，</w:t>
      </w:r>
      <w:r w:rsidRPr="00EE71C3">
        <w:rPr>
          <w:rFonts w:cs="新細明體" w:hint="eastAsia"/>
          <w:snapToGrid w:val="0"/>
          <w:spacing w:val="20"/>
          <w:sz w:val="22"/>
          <w:lang w:eastAsia="zh-HK"/>
        </w:rPr>
        <w:t>介乎印尼的</w:t>
      </w:r>
      <w:r w:rsidRPr="00EE71C3">
        <w:rPr>
          <w:rFonts w:cs="新細明體"/>
          <w:snapToGrid w:val="0"/>
          <w:spacing w:val="20"/>
          <w:sz w:val="22"/>
        </w:rPr>
        <w:t>14</w:t>
      </w:r>
      <w:r w:rsidRPr="00EE71C3">
        <w:rPr>
          <w:rFonts w:cs="新細明體" w:hint="eastAsia"/>
          <w:snapToGrid w:val="0"/>
          <w:spacing w:val="20"/>
          <w:sz w:val="22"/>
          <w:lang w:eastAsia="zh-HK"/>
        </w:rPr>
        <w:t>個基點至印度的</w:t>
      </w:r>
      <w:r w:rsidRPr="00EE71C3">
        <w:rPr>
          <w:rFonts w:cs="新細明體"/>
          <w:snapToGrid w:val="0"/>
          <w:spacing w:val="20"/>
          <w:sz w:val="22"/>
        </w:rPr>
        <w:t>41</w:t>
      </w:r>
      <w:r w:rsidRPr="00EE71C3">
        <w:rPr>
          <w:rFonts w:cs="新細明體" w:hint="eastAsia"/>
          <w:snapToGrid w:val="0"/>
          <w:spacing w:val="20"/>
          <w:sz w:val="22"/>
          <w:lang w:eastAsia="zh-HK"/>
        </w:rPr>
        <w:t>個基點不等</w:t>
      </w:r>
      <w:r w:rsidRPr="00EE71C3">
        <w:rPr>
          <w:rFonts w:cs="新細明體" w:hint="eastAsia"/>
          <w:snapToGrid w:val="0"/>
          <w:spacing w:val="20"/>
          <w:sz w:val="22"/>
        </w:rPr>
        <w:t>，</w:t>
      </w:r>
      <w:r w:rsidRPr="00EE71C3">
        <w:rPr>
          <w:rFonts w:cs="新細明體" w:hint="eastAsia"/>
          <w:snapToGrid w:val="0"/>
          <w:spacing w:val="20"/>
          <w:sz w:val="22"/>
          <w:lang w:eastAsia="zh-HK"/>
        </w:rPr>
        <w:t>而越南則錄得升幅</w:t>
      </w:r>
      <w:r w:rsidRPr="00EE71C3">
        <w:rPr>
          <w:rFonts w:cs="新細明體" w:hint="eastAsia"/>
          <w:snapToGrid w:val="0"/>
          <w:spacing w:val="20"/>
          <w:sz w:val="22"/>
        </w:rPr>
        <w:t>。</w:t>
      </w:r>
    </w:p>
    <w:p w14:paraId="5E2F69C1" w14:textId="77777777" w:rsidR="008248EA" w:rsidRPr="00364ECD" w:rsidRDefault="008248EA" w:rsidP="008248EA">
      <w:pPr>
        <w:pStyle w:val="BOX"/>
        <w:rPr>
          <w:rFonts w:ascii="新細明體" w:hAnsi="新細明體" w:cs="新細明體"/>
          <w:snapToGrid/>
        </w:rPr>
      </w:pPr>
    </w:p>
    <w:p w14:paraId="5526AF00" w14:textId="24CB2BBB" w:rsidR="008248EA" w:rsidRDefault="008248EA" w:rsidP="008248EA">
      <w:pPr>
        <w:pStyle w:val="BOX"/>
        <w:ind w:left="0"/>
      </w:pPr>
    </w:p>
    <w:p w14:paraId="48146A71" w14:textId="516129ED" w:rsidR="008248EA" w:rsidRPr="00692004" w:rsidRDefault="008248EA" w:rsidP="008248EA">
      <w:pPr>
        <w:pStyle w:val="BOX7"/>
      </w:pPr>
      <w:r w:rsidRPr="00C13844">
        <w:rPr>
          <w:b w:val="0"/>
        </w:rPr>
        <mc:AlternateContent>
          <mc:Choice Requires="wps">
            <w:drawing>
              <wp:anchor distT="0" distB="0" distL="114300" distR="114300" simplePos="0" relativeHeight="251662336" behindDoc="1" locked="0" layoutInCell="1" allowOverlap="1" wp14:anchorId="7624F3D8" wp14:editId="02ABA66D">
                <wp:simplePos x="0" y="0"/>
                <wp:positionH relativeFrom="column">
                  <wp:posOffset>-215050</wp:posOffset>
                </wp:positionH>
                <wp:positionV relativeFrom="paragraph">
                  <wp:posOffset>-153035</wp:posOffset>
                </wp:positionV>
                <wp:extent cx="6191250" cy="9486900"/>
                <wp:effectExtent l="0" t="0" r="19050" b="19050"/>
                <wp:wrapNone/>
                <wp:docPr id="1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040B2" id="Rectangle 6" o:spid="_x0000_s1026" style="position:absolute;margin-left:-16.95pt;margin-top:-12.05pt;width:487.5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mgIwIAAD8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ZN3k9ecGejI&#10;pM8kG5idlmwWBeqdL6nu0T1gbNG7eyu+eWbsuqUqeYto+1ZCTbSKWJ89OxADT0fZtv9ga0KHfbBJ&#10;q2ODXQQkFdgxWXK6WCKPgQn6OSsWxXhKzgnKLSbz2SJPpmVQPh136MM7aTsWNxVHIp/g4XDvQ6QD&#10;5VNJom+1qjdK6xTgbrvWyA5A87FJX+qAurwu04b1dP10PE3Iz3L+GiJP398gOhVo0LXqKj6/FEEZ&#10;dXtr6jSGAZQe9kRZm7OQUbvBg62tT6Qj2mGK6dXRprX4g7OeJrji/vseUHKm3xvyYlFMJnHkUzCZ&#10;vhlTgNeZ7XUGjCCoigfOhu06DM9k71DtWrqpSL0be0v+NSopG70dWJ3J0pQmwc8vKj6D6zhV/Xr3&#10;q58AAAD//wMAUEsDBBQABgAIAAAAIQDZF0iW4AAAAAwBAAAPAAAAZHJzL2Rvd25yZXYueG1sTI/L&#10;TsMwEEX3SPyDNUjsWuelCoc4FQIViWWbbtg5sUnSxuModtrA1zOs6O6O5ujOmWK72IFdzOR7hxLi&#10;dQTMYON0j62EY7VbPQHzQaFWg0Mj4dt42Jb3d4XKtbvi3lwOoWVUgj5XEroQxpxz33TGKr92o0Ha&#10;fbnJqkDj1HI9qSuV24EnUbThVvVIFzo1mtfONOfDbCXUfXJUP/vqPbJil4aPpTrNn29SPj4sL8/A&#10;glnCPwx/+qQOJTnVbkbt2SBhlaaCUApJFgMjQmQxhZrQbCME8LLgt0+UvwAAAP//AwBQSwECLQAU&#10;AAYACAAAACEAtoM4kv4AAADhAQAAEwAAAAAAAAAAAAAAAAAAAAAAW0NvbnRlbnRfVHlwZXNdLnht&#10;bFBLAQItABQABgAIAAAAIQA4/SH/1gAAAJQBAAALAAAAAAAAAAAAAAAAAC8BAABfcmVscy8ucmVs&#10;c1BLAQItABQABgAIAAAAIQA6A+mgIwIAAD8EAAAOAAAAAAAAAAAAAAAAAC4CAABkcnMvZTJvRG9j&#10;LnhtbFBLAQItABQABgAIAAAAIQDZF0iW4AAAAAwBAAAPAAAAAAAAAAAAAAAAAH0EAABkcnMvZG93&#10;bnJldi54bWxQSwUGAAAAAAQABADzAAAAigUAAAAA&#10;"/>
            </w:pict>
          </mc:Fallback>
        </mc:AlternateContent>
      </w:r>
      <w:r w:rsidRPr="00C13844">
        <w:rPr>
          <w:b w:val="0"/>
        </w:rPr>
        <w:t>專題</w:t>
      </w:r>
      <w:r w:rsidRPr="008248EA">
        <w:t>2</w:t>
      </w:r>
      <w:r w:rsidRPr="008248EA">
        <w:rPr>
          <w:rFonts w:hint="eastAsia"/>
        </w:rPr>
        <w:t>.</w:t>
      </w:r>
      <w:r w:rsidRPr="008248EA">
        <w:t>1</w:t>
      </w:r>
      <w:r w:rsidRPr="00692004">
        <w:rPr>
          <w:rFonts w:hint="eastAsia"/>
        </w:rPr>
        <w:t xml:space="preserve"> (</w:t>
      </w:r>
      <w:r w:rsidRPr="00C13844">
        <w:rPr>
          <w:rFonts w:hint="eastAsia"/>
          <w:b w:val="0"/>
        </w:rPr>
        <w:t>續</w:t>
      </w:r>
      <w:r w:rsidRPr="00692004">
        <w:rPr>
          <w:rFonts w:hint="eastAsia"/>
        </w:rPr>
        <w:t>)</w:t>
      </w:r>
    </w:p>
    <w:tbl>
      <w:tblPr>
        <w:tblStyle w:val="aff1"/>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276"/>
        <w:gridCol w:w="3259"/>
        <w:gridCol w:w="4679"/>
      </w:tblGrid>
      <w:tr w:rsidR="00EE71C3" w14:paraId="64C80623" w14:textId="77777777" w:rsidTr="00EF1A47">
        <w:trPr>
          <w:jc w:val="center"/>
        </w:trPr>
        <w:tc>
          <w:tcPr>
            <w:tcW w:w="9214" w:type="dxa"/>
            <w:gridSpan w:val="3"/>
          </w:tcPr>
          <w:p w14:paraId="1FC1B1A0" w14:textId="77777777" w:rsidR="00EE71C3" w:rsidRPr="004F0099" w:rsidRDefault="00EE71C3" w:rsidP="00EF1A47">
            <w:pPr>
              <w:pStyle w:val="BOX11"/>
              <w:spacing w:after="0"/>
              <w:jc w:val="center"/>
            </w:pPr>
            <w:r w:rsidRPr="00402227">
              <w:rPr>
                <w:rFonts w:hint="eastAsia"/>
              </w:rPr>
              <w:t>圖</w:t>
            </w:r>
            <w:r w:rsidRPr="00402227">
              <w:rPr>
                <w:rFonts w:hint="eastAsia"/>
                <w:b/>
              </w:rPr>
              <w:t>2</w:t>
            </w:r>
            <w:r w:rsidRPr="00402227">
              <w:rPr>
                <w:rFonts w:hint="eastAsia"/>
                <w:b/>
              </w:rPr>
              <w:t>：</w:t>
            </w:r>
            <w:r w:rsidRPr="00D31AD3">
              <w:rPr>
                <w:rFonts w:hint="eastAsia"/>
                <w:lang w:eastAsia="zh-HK"/>
              </w:rPr>
              <w:t>選定</w:t>
            </w:r>
            <w:r>
              <w:rPr>
                <w:rFonts w:hint="eastAsia"/>
                <w:lang w:eastAsia="zh-HK"/>
              </w:rPr>
              <w:t>亞洲</w:t>
            </w:r>
            <w:r w:rsidRPr="00D31AD3">
              <w:rPr>
                <w:rFonts w:hint="eastAsia"/>
                <w:lang w:eastAsia="zh-HK"/>
              </w:rPr>
              <w:t>經濟體</w:t>
            </w:r>
            <w:r>
              <w:rPr>
                <w:rFonts w:hint="eastAsia"/>
                <w:lang w:eastAsia="zh-HK"/>
              </w:rPr>
              <w:t>十年期本地貨幣政府債券與美國</w:t>
            </w:r>
            <w:r w:rsidRPr="00974C0E">
              <w:rPr>
                <w:rFonts w:hint="eastAsia"/>
                <w:lang w:eastAsia="zh-HK"/>
              </w:rPr>
              <w:t>國庫</w:t>
            </w:r>
            <w:r w:rsidRPr="006C42EB">
              <w:rPr>
                <w:rFonts w:hint="eastAsia"/>
                <w:lang w:eastAsia="zh-HK"/>
              </w:rPr>
              <w:t>債券</w:t>
            </w:r>
            <w:r>
              <w:rPr>
                <w:rFonts w:hint="eastAsia"/>
                <w:lang w:eastAsia="zh-HK"/>
              </w:rPr>
              <w:t>的</w:t>
            </w:r>
            <w:r w:rsidRPr="00EB6F57">
              <w:rPr>
                <w:rFonts w:hint="eastAsia"/>
                <w:lang w:eastAsia="zh-HK"/>
              </w:rPr>
              <w:t>收益率</w:t>
            </w:r>
            <w:r>
              <w:rPr>
                <w:rFonts w:hint="eastAsia"/>
                <w:lang w:eastAsia="zh-HK"/>
              </w:rPr>
              <w:t>差</w:t>
            </w:r>
            <w:r w:rsidRPr="006C42EB">
              <w:rPr>
                <w:rFonts w:hint="eastAsia"/>
                <w:lang w:eastAsia="zh-HK"/>
              </w:rPr>
              <w:t>距</w:t>
            </w:r>
          </w:p>
        </w:tc>
      </w:tr>
      <w:tr w:rsidR="00EE71C3" w14:paraId="4AB3AFD5" w14:textId="77777777" w:rsidTr="00EF1A47">
        <w:trPr>
          <w:jc w:val="center"/>
        </w:trPr>
        <w:tc>
          <w:tcPr>
            <w:tcW w:w="4535" w:type="dxa"/>
            <w:gridSpan w:val="2"/>
          </w:tcPr>
          <w:p w14:paraId="68A063B3" w14:textId="77777777" w:rsidR="00EE71C3" w:rsidRPr="003A5A29" w:rsidRDefault="00EE71C3" w:rsidP="00EF1A47">
            <w:pPr>
              <w:pStyle w:val="BOX"/>
              <w:spacing w:after="0"/>
              <w:jc w:val="center"/>
              <w:rPr>
                <w:u w:val="single"/>
              </w:rPr>
            </w:pPr>
            <w:r w:rsidRPr="003A5A29">
              <w:rPr>
                <w:rFonts w:hint="eastAsia"/>
                <w:u w:val="single"/>
              </w:rPr>
              <w:t>高收入經濟體</w:t>
            </w:r>
          </w:p>
        </w:tc>
        <w:tc>
          <w:tcPr>
            <w:tcW w:w="4679" w:type="dxa"/>
          </w:tcPr>
          <w:p w14:paraId="6C1DB4F3" w14:textId="77777777" w:rsidR="00EE71C3" w:rsidRPr="003A5A29" w:rsidRDefault="00EE71C3" w:rsidP="00EF1A47">
            <w:pPr>
              <w:pStyle w:val="BOX"/>
              <w:spacing w:after="0"/>
              <w:jc w:val="center"/>
              <w:rPr>
                <w:u w:val="single"/>
              </w:rPr>
            </w:pPr>
            <w:r w:rsidRPr="003A5A29">
              <w:rPr>
                <w:rFonts w:hint="eastAsia"/>
                <w:u w:val="single"/>
              </w:rPr>
              <w:t>新興經濟體</w:t>
            </w:r>
          </w:p>
        </w:tc>
      </w:tr>
      <w:tr w:rsidR="00EE71C3" w14:paraId="50020CDA" w14:textId="77777777" w:rsidTr="00EF1A47">
        <w:trPr>
          <w:jc w:val="center"/>
        </w:trPr>
        <w:tc>
          <w:tcPr>
            <w:tcW w:w="9214" w:type="dxa"/>
            <w:gridSpan w:val="3"/>
          </w:tcPr>
          <w:p w14:paraId="6A6D6B66" w14:textId="77777777" w:rsidR="00EE71C3" w:rsidRDefault="00EE71C3" w:rsidP="00EF1A47">
            <w:pPr>
              <w:pStyle w:val="BOX11"/>
              <w:tabs>
                <w:tab w:val="clear" w:pos="2808"/>
              </w:tabs>
              <w:spacing w:before="0" w:after="0"/>
              <w:ind w:left="87" w:firstLine="26"/>
              <w:jc w:val="left"/>
            </w:pPr>
            <w:r w:rsidRPr="00FB171F">
              <w:rPr>
                <w:noProof/>
              </w:rPr>
              <w:drawing>
                <wp:anchor distT="0" distB="0" distL="114300" distR="114300" simplePos="0" relativeHeight="251665408" behindDoc="0" locked="0" layoutInCell="1" allowOverlap="1" wp14:anchorId="39FC0CBE" wp14:editId="1581989D">
                  <wp:simplePos x="0" y="0"/>
                  <wp:positionH relativeFrom="column">
                    <wp:posOffset>2941421</wp:posOffset>
                  </wp:positionH>
                  <wp:positionV relativeFrom="paragraph">
                    <wp:posOffset>25804</wp:posOffset>
                  </wp:positionV>
                  <wp:extent cx="2911475" cy="2038472"/>
                  <wp:effectExtent l="0" t="0" r="3175" b="0"/>
                  <wp:wrapNone/>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14215" cy="2040390"/>
                          </a:xfrm>
                          <a:prstGeom prst="rect">
                            <a:avLst/>
                          </a:prstGeom>
                          <a:noFill/>
                          <a:ln>
                            <a:noFill/>
                          </a:ln>
                        </pic:spPr>
                      </pic:pic>
                    </a:graphicData>
                  </a:graphic>
                  <wp14:sizeRelV relativeFrom="margin">
                    <wp14:pctHeight>0</wp14:pctHeight>
                  </wp14:sizeRelV>
                </wp:anchor>
              </w:drawing>
            </w:r>
            <w:r w:rsidRPr="003347AC">
              <w:rPr>
                <w:noProof/>
              </w:rPr>
              <w:drawing>
                <wp:inline distT="0" distB="0" distL="0" distR="0" wp14:anchorId="27C86C5E" wp14:editId="4EF227DE">
                  <wp:extent cx="2969842" cy="2015053"/>
                  <wp:effectExtent l="0" t="0" r="2540" b="4445"/>
                  <wp:docPr id="1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7808" cy="2034028"/>
                          </a:xfrm>
                          <a:prstGeom prst="rect">
                            <a:avLst/>
                          </a:prstGeom>
                          <a:noFill/>
                          <a:ln>
                            <a:noFill/>
                          </a:ln>
                        </pic:spPr>
                      </pic:pic>
                    </a:graphicData>
                  </a:graphic>
                </wp:inline>
              </w:drawing>
            </w:r>
            <w:r>
              <w:t xml:space="preserve"> </w:t>
            </w:r>
          </w:p>
          <w:p w14:paraId="02BE0CEA" w14:textId="77777777" w:rsidR="00EE71C3" w:rsidRPr="00402227" w:rsidRDefault="00EE71C3" w:rsidP="00EF1A47">
            <w:pPr>
              <w:pStyle w:val="BOXb"/>
              <w:ind w:left="495" w:right="60" w:hanging="390"/>
            </w:pPr>
          </w:p>
        </w:tc>
      </w:tr>
      <w:tr w:rsidR="00EE71C3" w14:paraId="49252158" w14:textId="77777777" w:rsidTr="00EF1A47">
        <w:trPr>
          <w:jc w:val="center"/>
        </w:trPr>
        <w:tc>
          <w:tcPr>
            <w:tcW w:w="1276" w:type="dxa"/>
          </w:tcPr>
          <w:p w14:paraId="79B3E89A" w14:textId="77777777" w:rsidR="00EE71C3" w:rsidRPr="00206882" w:rsidRDefault="00EE71C3" w:rsidP="00EF1A47">
            <w:pPr>
              <w:widowControl w:val="0"/>
              <w:tabs>
                <w:tab w:val="clear" w:pos="936"/>
                <w:tab w:val="clear" w:pos="1560"/>
                <w:tab w:val="clear" w:pos="2184"/>
                <w:tab w:val="clear" w:pos="2808"/>
              </w:tabs>
              <w:overflowPunct/>
              <w:adjustRightInd/>
              <w:snapToGrid w:val="0"/>
              <w:spacing w:afterLines="50" w:after="180" w:line="240" w:lineRule="auto"/>
              <w:jc w:val="left"/>
              <w:textAlignment w:val="auto"/>
              <w:rPr>
                <w:rFonts w:ascii="華康細明體" w:hAnsi="華康細明體"/>
                <w:spacing w:val="20"/>
                <w:kern w:val="2"/>
                <w:sz w:val="18"/>
                <w:szCs w:val="18"/>
                <w:lang w:val="en-GB"/>
              </w:rPr>
            </w:pPr>
            <w:r w:rsidRPr="00206882">
              <w:rPr>
                <w:rFonts w:ascii="華康細明體" w:hAnsi="華康細明體"/>
                <w:spacing w:val="20"/>
                <w:kern w:val="2"/>
                <w:sz w:val="18"/>
                <w:szCs w:val="18"/>
                <w:lang w:val="en-GB"/>
              </w:rPr>
              <w:t>註：</w:t>
            </w:r>
          </w:p>
        </w:tc>
        <w:tc>
          <w:tcPr>
            <w:tcW w:w="7938" w:type="dxa"/>
            <w:gridSpan w:val="2"/>
          </w:tcPr>
          <w:p w14:paraId="05EF51E3" w14:textId="77777777" w:rsidR="00EE71C3" w:rsidRPr="00206882" w:rsidRDefault="00EE71C3" w:rsidP="00EF1A47">
            <w:pPr>
              <w:widowControl w:val="0"/>
              <w:tabs>
                <w:tab w:val="clear" w:pos="936"/>
                <w:tab w:val="clear" w:pos="1560"/>
                <w:tab w:val="clear" w:pos="2184"/>
                <w:tab w:val="clear" w:pos="2808"/>
              </w:tabs>
              <w:overflowPunct/>
              <w:adjustRightInd/>
              <w:snapToGrid w:val="0"/>
              <w:spacing w:afterLines="50" w:after="180" w:line="240" w:lineRule="auto"/>
              <w:jc w:val="left"/>
              <w:textAlignment w:val="auto"/>
              <w:rPr>
                <w:rFonts w:ascii="華康細明體" w:hAnsi="華康細明體"/>
                <w:spacing w:val="20"/>
                <w:kern w:val="2"/>
                <w:sz w:val="18"/>
                <w:szCs w:val="18"/>
                <w:lang w:val="en-GB"/>
              </w:rPr>
            </w:pPr>
            <w:r w:rsidRPr="00206882">
              <w:rPr>
                <w:rFonts w:ascii="華康細明體" w:hAnsi="華康細明體" w:hint="eastAsia"/>
                <w:spacing w:val="20"/>
                <w:kern w:val="2"/>
                <w:sz w:val="18"/>
                <w:szCs w:val="18"/>
                <w:lang w:val="en-GB"/>
              </w:rPr>
              <w:t>截至二零二五</w:t>
            </w:r>
            <w:r w:rsidRPr="003D2A20">
              <w:rPr>
                <w:rFonts w:ascii="華康細明體" w:hAnsi="華康細明體" w:hint="eastAsia"/>
                <w:spacing w:val="20"/>
                <w:kern w:val="2"/>
                <w:sz w:val="18"/>
                <w:szCs w:val="18"/>
                <w:lang w:val="en-GB"/>
              </w:rPr>
              <w:t>年</w:t>
            </w:r>
            <w:r w:rsidRPr="000E6CDD">
              <w:rPr>
                <w:rFonts w:ascii="華康細明體" w:hAnsi="華康細明體" w:hint="eastAsia"/>
                <w:spacing w:val="20"/>
                <w:kern w:val="2"/>
                <w:sz w:val="18"/>
                <w:szCs w:val="18"/>
                <w:lang w:val="en-GB" w:eastAsia="zh-HK"/>
              </w:rPr>
              <w:t>五</w:t>
            </w:r>
            <w:r w:rsidRPr="000E6CDD">
              <w:rPr>
                <w:rFonts w:ascii="華康細明體" w:hAnsi="華康細明體"/>
                <w:spacing w:val="20"/>
                <w:kern w:val="2"/>
                <w:sz w:val="18"/>
                <w:szCs w:val="18"/>
                <w:lang w:val="en-GB"/>
              </w:rPr>
              <w:t>月</w:t>
            </w:r>
            <w:r w:rsidRPr="000E6CDD">
              <w:rPr>
                <w:rFonts w:ascii="華康細明體" w:hAnsi="華康細明體" w:hint="eastAsia"/>
                <w:spacing w:val="20"/>
                <w:kern w:val="2"/>
                <w:sz w:val="18"/>
                <w:szCs w:val="18"/>
                <w:lang w:val="en-GB" w:eastAsia="zh-HK"/>
              </w:rPr>
              <w:t>六</w:t>
            </w:r>
            <w:r w:rsidRPr="000E6CDD">
              <w:rPr>
                <w:rFonts w:ascii="華康細明體" w:hAnsi="華康細明體"/>
                <w:spacing w:val="20"/>
                <w:kern w:val="2"/>
                <w:sz w:val="18"/>
                <w:szCs w:val="18"/>
                <w:lang w:val="en-GB"/>
              </w:rPr>
              <w:t>日</w:t>
            </w:r>
            <w:r>
              <w:rPr>
                <w:rFonts w:ascii="華康細明體" w:hAnsi="華康細明體" w:hint="eastAsia"/>
                <w:spacing w:val="20"/>
                <w:kern w:val="2"/>
                <w:sz w:val="18"/>
                <w:szCs w:val="18"/>
                <w:lang w:val="en-GB" w:eastAsia="zh-HK"/>
              </w:rPr>
              <w:t>的資料</w:t>
            </w:r>
            <w:r w:rsidRPr="00206882">
              <w:rPr>
                <w:rFonts w:ascii="華康細明體" w:hAnsi="華康細明體" w:hint="eastAsia"/>
                <w:spacing w:val="20"/>
                <w:kern w:val="2"/>
                <w:sz w:val="18"/>
                <w:szCs w:val="18"/>
                <w:lang w:val="en-GB"/>
              </w:rPr>
              <w:t>。</w:t>
            </w:r>
          </w:p>
        </w:tc>
      </w:tr>
      <w:tr w:rsidR="00EE71C3" w14:paraId="69173292" w14:textId="77777777" w:rsidTr="00EF1A47">
        <w:trPr>
          <w:jc w:val="center"/>
        </w:trPr>
        <w:tc>
          <w:tcPr>
            <w:tcW w:w="1276" w:type="dxa"/>
          </w:tcPr>
          <w:p w14:paraId="307D096E" w14:textId="77777777" w:rsidR="00EE71C3" w:rsidRPr="00206882" w:rsidRDefault="00EE71C3" w:rsidP="00EF1A47">
            <w:pPr>
              <w:widowControl w:val="0"/>
              <w:tabs>
                <w:tab w:val="clear" w:pos="936"/>
                <w:tab w:val="clear" w:pos="1560"/>
                <w:tab w:val="clear" w:pos="2184"/>
                <w:tab w:val="clear" w:pos="2808"/>
              </w:tabs>
              <w:overflowPunct/>
              <w:adjustRightInd/>
              <w:snapToGrid w:val="0"/>
              <w:spacing w:afterLines="50" w:after="180" w:line="240" w:lineRule="auto"/>
              <w:jc w:val="left"/>
              <w:textAlignment w:val="auto"/>
              <w:rPr>
                <w:rFonts w:ascii="華康細明體" w:hAnsi="華康細明體"/>
                <w:spacing w:val="20"/>
                <w:kern w:val="2"/>
                <w:sz w:val="18"/>
                <w:szCs w:val="18"/>
                <w:lang w:val="en-GB"/>
              </w:rPr>
            </w:pPr>
            <w:r w:rsidRPr="00206882">
              <w:rPr>
                <w:rFonts w:ascii="華康細明體" w:hAnsi="華康細明體" w:hint="eastAsia"/>
                <w:spacing w:val="20"/>
                <w:kern w:val="2"/>
                <w:sz w:val="18"/>
                <w:szCs w:val="18"/>
                <w:lang w:val="en-GB"/>
              </w:rPr>
              <w:t>資料來源：</w:t>
            </w:r>
          </w:p>
        </w:tc>
        <w:tc>
          <w:tcPr>
            <w:tcW w:w="7938" w:type="dxa"/>
            <w:gridSpan w:val="2"/>
          </w:tcPr>
          <w:p w14:paraId="47DFA058" w14:textId="77777777" w:rsidR="00EE71C3" w:rsidRPr="00206882" w:rsidRDefault="00EE71C3" w:rsidP="00EF1A47">
            <w:pPr>
              <w:widowControl w:val="0"/>
              <w:tabs>
                <w:tab w:val="clear" w:pos="936"/>
                <w:tab w:val="clear" w:pos="1560"/>
                <w:tab w:val="clear" w:pos="2184"/>
                <w:tab w:val="clear" w:pos="2808"/>
              </w:tabs>
              <w:overflowPunct/>
              <w:adjustRightInd/>
              <w:snapToGrid w:val="0"/>
              <w:spacing w:afterLines="50" w:after="180" w:line="240" w:lineRule="auto"/>
              <w:jc w:val="left"/>
              <w:textAlignment w:val="auto"/>
              <w:rPr>
                <w:rFonts w:ascii="華康細明體" w:hAnsi="華康細明體"/>
                <w:spacing w:val="20"/>
                <w:kern w:val="2"/>
                <w:sz w:val="18"/>
                <w:szCs w:val="18"/>
                <w:lang w:val="en-GB"/>
              </w:rPr>
            </w:pPr>
            <w:r w:rsidRPr="00206882">
              <w:rPr>
                <w:rFonts w:ascii="華康細明體" w:hAnsi="華康細明體" w:hint="eastAsia"/>
                <w:spacing w:val="20"/>
                <w:kern w:val="2"/>
                <w:sz w:val="18"/>
                <w:szCs w:val="18"/>
                <w:lang w:val="en-GB"/>
              </w:rPr>
              <w:t>彭博和內部估算。</w:t>
            </w:r>
          </w:p>
        </w:tc>
      </w:tr>
    </w:tbl>
    <w:p w14:paraId="158DB2F1" w14:textId="77777777" w:rsidR="008248EA" w:rsidRDefault="008248EA" w:rsidP="008248EA">
      <w:pPr>
        <w:pStyle w:val="BOX"/>
      </w:pPr>
    </w:p>
    <w:p w14:paraId="3A1A93EC" w14:textId="160A1C23" w:rsidR="00EE71C3" w:rsidRPr="00EE71C3" w:rsidRDefault="00EE71C3" w:rsidP="00EE71C3">
      <w:pPr>
        <w:tabs>
          <w:tab w:val="clear" w:pos="936"/>
          <w:tab w:val="clear" w:pos="1560"/>
          <w:tab w:val="clear" w:pos="2184"/>
          <w:tab w:val="clear" w:pos="2808"/>
          <w:tab w:val="left" w:pos="630"/>
        </w:tabs>
        <w:topLinePunct/>
        <w:snapToGrid w:val="0"/>
        <w:spacing w:after="240" w:line="240" w:lineRule="atLeast"/>
        <w:ind w:left="113" w:right="113"/>
        <w:rPr>
          <w:snapToGrid w:val="0"/>
          <w:spacing w:val="20"/>
          <w:sz w:val="22"/>
        </w:rPr>
      </w:pPr>
      <w:r w:rsidRPr="00EE71C3">
        <w:rPr>
          <w:rFonts w:hint="eastAsia"/>
          <w:snapToGrid w:val="0"/>
          <w:spacing w:val="20"/>
          <w:sz w:val="22"/>
        </w:rPr>
        <w:t>總的來說，自聯儲局在二零二四年年底開始減息以來，受到通脹回落和區內央行放寬政策立場所支持，選定亞洲經濟體的金融狀況已普遍趨向寬鬆。儘管美國對區內大部分經濟體暫緩實施「對等關稅」</w:t>
      </w:r>
      <w:r w:rsidRPr="00EE71C3">
        <w:rPr>
          <w:rFonts w:hint="eastAsia"/>
          <w:snapToGrid w:val="0"/>
          <w:spacing w:val="20"/>
          <w:sz w:val="22"/>
        </w:rPr>
        <w:t>90</w:t>
      </w:r>
      <w:r w:rsidR="00B16C9B">
        <w:rPr>
          <w:rFonts w:hint="eastAsia"/>
          <w:snapToGrid w:val="0"/>
          <w:spacing w:val="20"/>
          <w:sz w:val="22"/>
          <w:lang w:eastAsia="zh-HK"/>
        </w:rPr>
        <w:t>天</w:t>
      </w:r>
      <w:r w:rsidRPr="00EE71C3">
        <w:rPr>
          <w:rFonts w:hint="eastAsia"/>
          <w:snapToGrid w:val="0"/>
          <w:spacing w:val="20"/>
          <w:sz w:val="22"/>
        </w:rPr>
        <w:t>，但環球貿易</w:t>
      </w:r>
      <w:r w:rsidRPr="00EE71C3">
        <w:rPr>
          <w:rFonts w:hint="eastAsia"/>
          <w:snapToGrid w:val="0"/>
          <w:spacing w:val="20"/>
          <w:sz w:val="22"/>
          <w:lang w:eastAsia="zh-HK"/>
        </w:rPr>
        <w:t>緊張局勢升溫</w:t>
      </w:r>
      <w:r w:rsidRPr="00EE71C3">
        <w:rPr>
          <w:rFonts w:hint="eastAsia"/>
          <w:snapToGrid w:val="0"/>
          <w:spacing w:val="20"/>
          <w:sz w:val="22"/>
        </w:rPr>
        <w:t>，</w:t>
      </w:r>
      <w:r w:rsidRPr="00EE71C3">
        <w:rPr>
          <w:rFonts w:hint="eastAsia"/>
          <w:snapToGrid w:val="0"/>
          <w:spacing w:val="20"/>
          <w:sz w:val="22"/>
          <w:lang w:eastAsia="zh-HK"/>
        </w:rPr>
        <w:t>加劇了</w:t>
      </w:r>
      <w:r w:rsidRPr="00EE71C3">
        <w:rPr>
          <w:rFonts w:hint="eastAsia"/>
          <w:snapToGrid w:val="0"/>
          <w:spacing w:val="20"/>
          <w:sz w:val="22"/>
        </w:rPr>
        <w:t>股票市場</w:t>
      </w:r>
      <w:r w:rsidRPr="00EE71C3">
        <w:rPr>
          <w:rFonts w:hint="eastAsia"/>
          <w:snapToGrid w:val="0"/>
          <w:spacing w:val="20"/>
          <w:sz w:val="22"/>
          <w:lang w:eastAsia="zh-HK"/>
        </w:rPr>
        <w:t>的</w:t>
      </w:r>
      <w:r w:rsidRPr="00EE71C3">
        <w:rPr>
          <w:rFonts w:hint="eastAsia"/>
          <w:snapToGrid w:val="0"/>
          <w:spacing w:val="20"/>
          <w:sz w:val="22"/>
        </w:rPr>
        <w:t>波動，</w:t>
      </w:r>
      <w:r w:rsidRPr="00EE71C3">
        <w:rPr>
          <w:rFonts w:hint="eastAsia"/>
          <w:snapToGrid w:val="0"/>
          <w:spacing w:val="20"/>
          <w:sz w:val="22"/>
          <w:lang w:eastAsia="zh-HK"/>
        </w:rPr>
        <w:t>並引發</w:t>
      </w:r>
      <w:r w:rsidRPr="00EE71C3">
        <w:rPr>
          <w:rFonts w:hint="eastAsia"/>
          <w:snapToGrid w:val="0"/>
          <w:spacing w:val="20"/>
          <w:sz w:val="22"/>
        </w:rPr>
        <w:t>美國與亞洲債券之間的相對風險溢價</w:t>
      </w:r>
      <w:r w:rsidRPr="00EE71C3">
        <w:rPr>
          <w:rFonts w:hint="eastAsia"/>
          <w:snapToGrid w:val="0"/>
          <w:spacing w:val="20"/>
          <w:sz w:val="22"/>
          <w:lang w:eastAsia="zh-HK"/>
        </w:rPr>
        <w:t>有所調整</w:t>
      </w:r>
      <w:r w:rsidRPr="00EE71C3">
        <w:rPr>
          <w:rFonts w:hint="eastAsia"/>
          <w:snapToGrid w:val="0"/>
          <w:spacing w:val="20"/>
          <w:sz w:val="22"/>
        </w:rPr>
        <w:t>。同時，近期亞洲貨幣升值，雖對各經濟體的資產負債表有潛在</w:t>
      </w:r>
      <w:r w:rsidRPr="00EE71C3">
        <w:rPr>
          <w:rFonts w:hint="eastAsia"/>
          <w:snapToGrid w:val="0"/>
          <w:spacing w:val="20"/>
          <w:sz w:val="22"/>
          <w:lang w:eastAsia="zh-HK"/>
        </w:rPr>
        <w:t>益處</w:t>
      </w:r>
      <w:r w:rsidRPr="00EE71C3">
        <w:rPr>
          <w:rFonts w:hint="eastAsia"/>
          <w:snapToGrid w:val="0"/>
          <w:spacing w:val="20"/>
          <w:sz w:val="22"/>
        </w:rPr>
        <w:t>，但同時會損害出口競爭力。整體而言，貨幣寬鬆政策雖然有助降低借貸成本和</w:t>
      </w:r>
      <w:r w:rsidRPr="00EE71C3">
        <w:rPr>
          <w:rFonts w:hint="eastAsia"/>
          <w:snapToGrid w:val="0"/>
          <w:spacing w:val="20"/>
          <w:sz w:val="22"/>
          <w:lang w:eastAsia="zh-HK"/>
        </w:rPr>
        <w:t>為經濟</w:t>
      </w:r>
      <w:r w:rsidRPr="00EE71C3">
        <w:rPr>
          <w:rFonts w:hint="eastAsia"/>
          <w:snapToGrid w:val="0"/>
          <w:spacing w:val="20"/>
          <w:sz w:val="22"/>
        </w:rPr>
        <w:t>帶來</w:t>
      </w:r>
      <w:r w:rsidRPr="00EE71C3">
        <w:rPr>
          <w:rFonts w:hint="eastAsia"/>
          <w:snapToGrid w:val="0"/>
          <w:spacing w:val="20"/>
          <w:sz w:val="22"/>
          <w:lang w:eastAsia="zh-HK"/>
        </w:rPr>
        <w:t>一些</w:t>
      </w:r>
      <w:r w:rsidRPr="00EE71C3">
        <w:rPr>
          <w:rFonts w:hint="eastAsia"/>
          <w:snapToGrid w:val="0"/>
          <w:spacing w:val="20"/>
          <w:sz w:val="22"/>
        </w:rPr>
        <w:t>紓緩</w:t>
      </w:r>
      <w:r w:rsidRPr="00EE71C3">
        <w:rPr>
          <w:rFonts w:hint="eastAsia"/>
          <w:snapToGrid w:val="0"/>
          <w:spacing w:val="20"/>
          <w:sz w:val="22"/>
          <w:lang w:eastAsia="zh-HK"/>
        </w:rPr>
        <w:t>作用</w:t>
      </w:r>
      <w:r w:rsidRPr="00EE71C3">
        <w:rPr>
          <w:rFonts w:hint="eastAsia"/>
          <w:snapToGrid w:val="0"/>
          <w:spacing w:val="20"/>
          <w:sz w:val="22"/>
        </w:rPr>
        <w:t>，但持續的</w:t>
      </w:r>
      <w:r w:rsidRPr="00EE71C3">
        <w:rPr>
          <w:rFonts w:hint="eastAsia"/>
          <w:snapToGrid w:val="0"/>
          <w:spacing w:val="20"/>
          <w:sz w:val="22"/>
          <w:lang w:eastAsia="zh-HK"/>
        </w:rPr>
        <w:t>全球</w:t>
      </w:r>
      <w:r w:rsidRPr="00EE71C3">
        <w:rPr>
          <w:rFonts w:hint="eastAsia"/>
          <w:snapToGrid w:val="0"/>
          <w:spacing w:val="20"/>
          <w:sz w:val="22"/>
        </w:rPr>
        <w:t>經濟和政治不確定性，</w:t>
      </w:r>
      <w:r w:rsidRPr="00EE71C3">
        <w:rPr>
          <w:rFonts w:hint="eastAsia"/>
          <w:snapToGrid w:val="0"/>
          <w:spacing w:val="20"/>
          <w:sz w:val="22"/>
          <w:lang w:eastAsia="zh-HK"/>
        </w:rPr>
        <w:t>或</w:t>
      </w:r>
      <w:r w:rsidRPr="00EE71C3">
        <w:rPr>
          <w:rFonts w:hint="eastAsia"/>
          <w:snapToGrid w:val="0"/>
          <w:spacing w:val="20"/>
          <w:sz w:val="22"/>
        </w:rPr>
        <w:t>會在短期內繼續</w:t>
      </w:r>
      <w:r w:rsidRPr="00EE71C3">
        <w:rPr>
          <w:rFonts w:hint="eastAsia"/>
          <w:snapToGrid w:val="0"/>
          <w:spacing w:val="20"/>
          <w:sz w:val="22"/>
          <w:lang w:eastAsia="zh-HK"/>
        </w:rPr>
        <w:t>困擾</w:t>
      </w:r>
      <w:r w:rsidRPr="00EE71C3">
        <w:rPr>
          <w:rFonts w:hint="eastAsia"/>
          <w:snapToGrid w:val="0"/>
          <w:spacing w:val="20"/>
          <w:sz w:val="22"/>
        </w:rPr>
        <w:t>亞洲</w:t>
      </w:r>
      <w:r w:rsidRPr="00EE71C3">
        <w:rPr>
          <w:rFonts w:hint="eastAsia"/>
          <w:snapToGrid w:val="0"/>
          <w:spacing w:val="20"/>
          <w:sz w:val="22"/>
          <w:lang w:eastAsia="zh-HK"/>
        </w:rPr>
        <w:t>的</w:t>
      </w:r>
      <w:r w:rsidRPr="00EE71C3">
        <w:rPr>
          <w:rFonts w:hint="eastAsia"/>
          <w:snapToGrid w:val="0"/>
          <w:spacing w:val="20"/>
          <w:sz w:val="22"/>
        </w:rPr>
        <w:t>投資</w:t>
      </w:r>
      <w:r w:rsidRPr="00EE71C3">
        <w:rPr>
          <w:rFonts w:hint="eastAsia"/>
          <w:snapToGrid w:val="0"/>
          <w:spacing w:val="20"/>
          <w:sz w:val="22"/>
          <w:lang w:eastAsia="zh-HK"/>
        </w:rPr>
        <w:t>氣氛</w:t>
      </w:r>
      <w:r w:rsidRPr="00EE71C3">
        <w:rPr>
          <w:rFonts w:hint="eastAsia"/>
          <w:snapToGrid w:val="0"/>
          <w:spacing w:val="20"/>
          <w:sz w:val="22"/>
        </w:rPr>
        <w:t>和金融穩定性。</w:t>
      </w:r>
    </w:p>
    <w:p w14:paraId="12BC7EBC" w14:textId="77777777" w:rsidR="008248EA" w:rsidRPr="00710168" w:rsidRDefault="008248EA" w:rsidP="008248EA">
      <w:pPr>
        <w:pStyle w:val="BOX"/>
      </w:pPr>
    </w:p>
    <w:p w14:paraId="09A2B443" w14:textId="2FAE793E" w:rsidR="002218FC" w:rsidRDefault="002218FC" w:rsidP="008248EA">
      <w:pPr>
        <w:tabs>
          <w:tab w:val="clear" w:pos="936"/>
          <w:tab w:val="clear" w:pos="1560"/>
          <w:tab w:val="clear" w:pos="2184"/>
          <w:tab w:val="clear" w:pos="2808"/>
        </w:tabs>
        <w:overflowPunct/>
        <w:adjustRightInd/>
        <w:spacing w:after="0" w:line="240" w:lineRule="auto"/>
        <w:jc w:val="left"/>
        <w:textAlignment w:val="auto"/>
      </w:pPr>
    </w:p>
    <w:p w14:paraId="0FC06FC3" w14:textId="03EBCEFE" w:rsidR="003A4508" w:rsidRDefault="003A4508">
      <w:pPr>
        <w:tabs>
          <w:tab w:val="clear" w:pos="936"/>
          <w:tab w:val="clear" w:pos="1560"/>
          <w:tab w:val="clear" w:pos="2184"/>
          <w:tab w:val="clear" w:pos="2808"/>
        </w:tabs>
        <w:overflowPunct/>
        <w:adjustRightInd/>
        <w:spacing w:after="0" w:line="240" w:lineRule="auto"/>
        <w:jc w:val="left"/>
        <w:textAlignment w:val="auto"/>
      </w:pPr>
      <w:r>
        <w:br w:type="page"/>
      </w:r>
    </w:p>
    <w:p w14:paraId="2C90E97D" w14:textId="77777777" w:rsidR="002218FC" w:rsidRPr="002218FC" w:rsidRDefault="002218FC" w:rsidP="000337F9">
      <w:pPr>
        <w:pStyle w:val="122"/>
      </w:pPr>
      <w:r w:rsidRPr="002218FC">
        <w:tab/>
      </w:r>
      <w:r w:rsidRPr="002218FC">
        <w:t>商品出口</w:t>
      </w:r>
    </w:p>
    <w:p w14:paraId="4E5A286A" w14:textId="4A5EA821" w:rsidR="002218FC" w:rsidRDefault="002218FC" w:rsidP="000337F9">
      <w:pPr>
        <w:rPr>
          <w:lang w:val="en-GB"/>
        </w:rPr>
      </w:pPr>
      <w:r>
        <w:rPr>
          <w:b/>
          <w:lang w:val="en-GB"/>
        </w:rPr>
        <w:t>2.7</w:t>
      </w:r>
      <w:r w:rsidRPr="007B3ADC">
        <w:tab/>
      </w:r>
      <w:r w:rsidRPr="00E4540B">
        <w:rPr>
          <w:rFonts w:hint="eastAsia"/>
        </w:rPr>
        <w:t>外部需求</w:t>
      </w:r>
      <w:r w:rsidR="00E03A03">
        <w:rPr>
          <w:rFonts w:hint="eastAsia"/>
        </w:rPr>
        <w:t>大致</w:t>
      </w:r>
      <w:r>
        <w:rPr>
          <w:rFonts w:hint="eastAsia"/>
        </w:rPr>
        <w:t>持續，加上</w:t>
      </w:r>
      <w:r w:rsidR="003A4508">
        <w:rPr>
          <w:rFonts w:hint="eastAsia"/>
        </w:rPr>
        <w:t>一些</w:t>
      </w:r>
      <w:r w:rsidR="00CD3358">
        <w:rPr>
          <w:rFonts w:hint="eastAsia"/>
        </w:rPr>
        <w:t>貨物</w:t>
      </w:r>
      <w:r w:rsidR="003A4508">
        <w:rPr>
          <w:rFonts w:hint="eastAsia"/>
        </w:rPr>
        <w:t>可能</w:t>
      </w:r>
      <w:r w:rsidR="00CD3358">
        <w:rPr>
          <w:rFonts w:hint="eastAsia"/>
          <w:lang w:eastAsia="zh-HK"/>
        </w:rPr>
        <w:t>在</w:t>
      </w:r>
      <w:r>
        <w:rPr>
          <w:rFonts w:hint="eastAsia"/>
        </w:rPr>
        <w:t>預</w:t>
      </w:r>
      <w:r w:rsidR="009A0A35">
        <w:rPr>
          <w:rFonts w:hint="eastAsia"/>
          <w:lang w:eastAsia="zh-HK"/>
        </w:rPr>
        <w:t>期</w:t>
      </w:r>
      <w:r>
        <w:rPr>
          <w:rFonts w:hint="eastAsia"/>
        </w:rPr>
        <w:t>關稅</w:t>
      </w:r>
      <w:r w:rsidR="009A0A35">
        <w:rPr>
          <w:rFonts w:hint="eastAsia"/>
          <w:lang w:eastAsia="zh-HK"/>
        </w:rPr>
        <w:t>快</w:t>
      </w:r>
      <w:r>
        <w:rPr>
          <w:rFonts w:hint="eastAsia"/>
        </w:rPr>
        <w:t>將上調</w:t>
      </w:r>
      <w:r w:rsidR="00CD3358">
        <w:rPr>
          <w:rFonts w:hint="eastAsia"/>
          <w:lang w:eastAsia="zh-HK"/>
        </w:rPr>
        <w:t>下被</w:t>
      </w:r>
      <w:r>
        <w:rPr>
          <w:rFonts w:hint="eastAsia"/>
        </w:rPr>
        <w:t>提前付運，支持</w:t>
      </w:r>
      <w:r w:rsidRPr="007B3ADC">
        <w:rPr>
          <w:lang w:val="en-GB" w:eastAsia="zh-HK"/>
        </w:rPr>
        <w:t>香港的</w:t>
      </w:r>
      <w:r w:rsidRPr="007B3ADC">
        <w:rPr>
          <w:i/>
          <w:lang w:val="en-GB" w:eastAsia="zh-HK"/>
        </w:rPr>
        <w:t>商品出口</w:t>
      </w:r>
      <w:r w:rsidRPr="00D6283E">
        <w:rPr>
          <w:rFonts w:hint="eastAsia"/>
          <w:lang w:val="en-GB"/>
        </w:rPr>
        <w:t>繼</w:t>
      </w:r>
      <w:r>
        <w:rPr>
          <w:rFonts w:hint="eastAsia"/>
          <w:lang w:val="en-GB"/>
        </w:rPr>
        <w:t>上一季按年實質</w:t>
      </w:r>
      <w:r w:rsidR="003A4508">
        <w:rPr>
          <w:rFonts w:hint="eastAsia"/>
          <w:lang w:val="en-GB"/>
        </w:rPr>
        <w:t>上升</w:t>
      </w:r>
      <w:r>
        <w:rPr>
          <w:rFonts w:hint="eastAsia"/>
          <w:lang w:val="en-GB"/>
        </w:rPr>
        <w:t>0.7%</w:t>
      </w:r>
      <w:r>
        <w:rPr>
          <w:rFonts w:hint="eastAsia"/>
          <w:lang w:val="en-GB"/>
        </w:rPr>
        <w:t>後，在二零二五年第一季</w:t>
      </w:r>
      <w:r w:rsidR="00F34766" w:rsidRPr="00F34766">
        <w:rPr>
          <w:rFonts w:hint="eastAsia"/>
          <w:lang w:val="en-GB"/>
        </w:rPr>
        <w:t>增長</w:t>
      </w:r>
      <w:r>
        <w:rPr>
          <w:rFonts w:hint="eastAsia"/>
          <w:lang w:val="en-GB"/>
        </w:rPr>
        <w:t>加快</w:t>
      </w:r>
      <w:r w:rsidR="00F34766" w:rsidRPr="00F34766">
        <w:rPr>
          <w:rFonts w:hint="eastAsia"/>
          <w:lang w:val="en-GB"/>
        </w:rPr>
        <w:t>至</w:t>
      </w:r>
      <w:r>
        <w:rPr>
          <w:rFonts w:hint="eastAsia"/>
          <w:lang w:val="en-GB"/>
        </w:rPr>
        <w:t>8.</w:t>
      </w:r>
      <w:r w:rsidR="003A4508">
        <w:rPr>
          <w:rFonts w:hint="eastAsia"/>
          <w:lang w:val="en-GB"/>
        </w:rPr>
        <w:t>7</w:t>
      </w:r>
      <w:r>
        <w:rPr>
          <w:rFonts w:hint="eastAsia"/>
          <w:lang w:val="en-GB"/>
        </w:rPr>
        <w:t>%</w:t>
      </w:r>
      <w:r>
        <w:rPr>
          <w:rFonts w:hint="eastAsia"/>
          <w:lang w:val="en-GB"/>
        </w:rPr>
        <w:t>。</w:t>
      </w:r>
    </w:p>
    <w:p w14:paraId="73CD59B3" w14:textId="77777777" w:rsidR="002218FC" w:rsidRPr="007B3ADC" w:rsidRDefault="002218FC" w:rsidP="000337F9">
      <w:pPr>
        <w:pStyle w:val="afff6"/>
      </w:pPr>
      <w:r w:rsidRPr="007B3ADC">
        <w:t>表</w:t>
      </w:r>
      <w:r w:rsidRPr="007B3ADC">
        <w:rPr>
          <w:b/>
        </w:rPr>
        <w:t>2</w:t>
      </w:r>
      <w:r w:rsidRPr="007B3ADC">
        <w:rPr>
          <w:rFonts w:eastAsia="華康細明體"/>
          <w:b/>
        </w:rPr>
        <w:t>.1</w:t>
      </w:r>
      <w:r w:rsidRPr="007B3ADC">
        <w:rPr>
          <w:b/>
        </w:rPr>
        <w:t>：</w:t>
      </w:r>
      <w:r w:rsidRPr="007B3ADC">
        <w:t>商品出口</w:t>
      </w:r>
      <w:r w:rsidRPr="007B3ADC">
        <w:br/>
        <w:t>(</w:t>
      </w:r>
      <w:r w:rsidRPr="007B3ADC">
        <w:t>與一年前比較的增減百分率</w:t>
      </w:r>
      <w:r w:rsidRPr="007B3ADC">
        <w:t>)</w:t>
      </w:r>
    </w:p>
    <w:tbl>
      <w:tblPr>
        <w:tblW w:w="4141"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5"/>
        <w:gridCol w:w="1402"/>
        <w:gridCol w:w="1094"/>
        <w:gridCol w:w="1276"/>
        <w:gridCol w:w="1276"/>
      </w:tblGrid>
      <w:tr w:rsidR="002218FC" w:rsidRPr="007B3ADC" w14:paraId="7B3863EF" w14:textId="77777777" w:rsidTr="00EB2F38">
        <w:trPr>
          <w:cantSplit/>
          <w:trHeight w:val="20"/>
          <w:jc w:val="center"/>
        </w:trPr>
        <w:tc>
          <w:tcPr>
            <w:tcW w:w="1641" w:type="pct"/>
            <w:shd w:val="clear" w:color="auto" w:fill="FFFFFF"/>
            <w:vAlign w:val="bottom"/>
          </w:tcPr>
          <w:p w14:paraId="27F71726" w14:textId="77777777" w:rsidR="002218FC" w:rsidRPr="009D3A52" w:rsidRDefault="002218FC" w:rsidP="000337F9">
            <w:pPr>
              <w:keepNext/>
              <w:snapToGrid w:val="0"/>
              <w:spacing w:after="0" w:line="240" w:lineRule="auto"/>
              <w:jc w:val="center"/>
              <w:rPr>
                <w:spacing w:val="0"/>
                <w:sz w:val="20"/>
                <w:u w:val="single"/>
              </w:rPr>
            </w:pPr>
          </w:p>
        </w:tc>
        <w:tc>
          <w:tcPr>
            <w:tcW w:w="933" w:type="pct"/>
            <w:shd w:val="clear" w:color="auto" w:fill="FFFFFF"/>
            <w:vAlign w:val="bottom"/>
          </w:tcPr>
          <w:p w14:paraId="4D3FCEAB" w14:textId="77777777" w:rsidR="002218FC" w:rsidRPr="007B3ADC" w:rsidRDefault="002218FC" w:rsidP="000337F9">
            <w:pPr>
              <w:keepNext/>
              <w:snapToGrid w:val="0"/>
              <w:spacing w:after="0" w:line="240" w:lineRule="auto"/>
              <w:jc w:val="center"/>
              <w:rPr>
                <w:spacing w:val="0"/>
                <w:sz w:val="20"/>
                <w:u w:val="single"/>
              </w:rPr>
            </w:pPr>
            <w:r w:rsidRPr="007B3ADC">
              <w:rPr>
                <w:spacing w:val="0"/>
                <w:sz w:val="20"/>
              </w:rPr>
              <w:t>按貨值</w:t>
            </w:r>
            <w:r w:rsidRPr="007B3ADC">
              <w:rPr>
                <w:spacing w:val="0"/>
                <w:sz w:val="20"/>
                <w:u w:val="single"/>
              </w:rPr>
              <w:br/>
            </w:r>
            <w:r w:rsidRPr="007B3ADC">
              <w:rPr>
                <w:spacing w:val="0"/>
                <w:sz w:val="20"/>
                <w:u w:val="single"/>
              </w:rPr>
              <w:t>計算</w:t>
            </w:r>
          </w:p>
        </w:tc>
        <w:tc>
          <w:tcPr>
            <w:tcW w:w="1577" w:type="pct"/>
            <w:gridSpan w:val="2"/>
            <w:shd w:val="clear" w:color="auto" w:fill="FFFFFF"/>
            <w:vAlign w:val="bottom"/>
          </w:tcPr>
          <w:p w14:paraId="23E84300" w14:textId="77777777" w:rsidR="002218FC" w:rsidRPr="007B3ADC" w:rsidRDefault="002218FC" w:rsidP="000337F9">
            <w:pPr>
              <w:keepNext/>
              <w:snapToGrid w:val="0"/>
              <w:spacing w:after="0" w:line="240" w:lineRule="auto"/>
              <w:jc w:val="center"/>
              <w:rPr>
                <w:spacing w:val="0"/>
                <w:sz w:val="20"/>
                <w:u w:val="single"/>
                <w:vertAlign w:val="superscript"/>
              </w:rPr>
            </w:pPr>
            <w:r w:rsidRPr="007B3ADC">
              <w:rPr>
                <w:spacing w:val="0"/>
                <w:sz w:val="20"/>
              </w:rPr>
              <w:t>按實質</w:t>
            </w:r>
            <w:r w:rsidRPr="007B3ADC">
              <w:rPr>
                <w:spacing w:val="0"/>
                <w:sz w:val="20"/>
                <w:u w:val="single"/>
              </w:rPr>
              <w:br/>
            </w:r>
            <w:r w:rsidRPr="007B3ADC">
              <w:rPr>
                <w:spacing w:val="0"/>
                <w:sz w:val="20"/>
                <w:u w:val="single"/>
              </w:rPr>
              <w:t>計算</w:t>
            </w:r>
            <w:r w:rsidRPr="007B3ADC">
              <w:rPr>
                <w:spacing w:val="0"/>
                <w:sz w:val="20"/>
                <w:vertAlign w:val="superscript"/>
              </w:rPr>
              <w:t>(a)</w:t>
            </w:r>
          </w:p>
        </w:tc>
        <w:tc>
          <w:tcPr>
            <w:tcW w:w="849" w:type="pct"/>
            <w:shd w:val="clear" w:color="auto" w:fill="FFFFFF"/>
            <w:vAlign w:val="bottom"/>
          </w:tcPr>
          <w:p w14:paraId="205F186A" w14:textId="77777777" w:rsidR="002218FC" w:rsidRPr="007B3ADC" w:rsidRDefault="002218FC" w:rsidP="000337F9">
            <w:pPr>
              <w:keepNext/>
              <w:snapToGrid w:val="0"/>
              <w:spacing w:after="0" w:line="240" w:lineRule="auto"/>
              <w:jc w:val="center"/>
              <w:rPr>
                <w:spacing w:val="0"/>
                <w:sz w:val="20"/>
                <w:u w:val="single"/>
              </w:rPr>
            </w:pPr>
            <w:r w:rsidRPr="007B3ADC">
              <w:rPr>
                <w:spacing w:val="0"/>
                <w:sz w:val="20"/>
              </w:rPr>
              <w:t>價格</w:t>
            </w:r>
            <w:r w:rsidRPr="007B3ADC">
              <w:rPr>
                <w:spacing w:val="0"/>
                <w:sz w:val="20"/>
                <w:u w:val="single"/>
              </w:rPr>
              <w:br/>
            </w:r>
            <w:r w:rsidRPr="007B3ADC">
              <w:rPr>
                <w:spacing w:val="0"/>
                <w:sz w:val="20"/>
                <w:u w:val="single"/>
              </w:rPr>
              <w:t>變動</w:t>
            </w:r>
          </w:p>
        </w:tc>
      </w:tr>
      <w:tr w:rsidR="002218FC" w:rsidRPr="007B3ADC" w14:paraId="0988FE44" w14:textId="77777777" w:rsidTr="00EB2F38">
        <w:trPr>
          <w:cantSplit/>
          <w:trHeight w:val="20"/>
          <w:jc w:val="center"/>
        </w:trPr>
        <w:tc>
          <w:tcPr>
            <w:tcW w:w="1641" w:type="pct"/>
            <w:shd w:val="clear" w:color="auto" w:fill="FFFFFF"/>
            <w:vAlign w:val="bottom"/>
          </w:tcPr>
          <w:p w14:paraId="3D5EC854" w14:textId="77777777" w:rsidR="002218FC" w:rsidRPr="007B3ADC" w:rsidRDefault="002218FC" w:rsidP="000337F9">
            <w:pPr>
              <w:keepNext/>
              <w:snapToGrid w:val="0"/>
              <w:spacing w:after="0" w:line="240" w:lineRule="auto"/>
              <w:jc w:val="center"/>
              <w:rPr>
                <w:spacing w:val="0"/>
                <w:sz w:val="20"/>
                <w:u w:val="single"/>
              </w:rPr>
            </w:pPr>
          </w:p>
        </w:tc>
        <w:tc>
          <w:tcPr>
            <w:tcW w:w="933" w:type="pct"/>
            <w:shd w:val="clear" w:color="auto" w:fill="FFFFFF"/>
            <w:vAlign w:val="bottom"/>
          </w:tcPr>
          <w:p w14:paraId="783805C5" w14:textId="77777777" w:rsidR="002218FC" w:rsidRPr="007B3ADC" w:rsidRDefault="002218FC" w:rsidP="000337F9">
            <w:pPr>
              <w:keepNext/>
              <w:snapToGrid w:val="0"/>
              <w:spacing w:after="0" w:line="240" w:lineRule="auto"/>
              <w:jc w:val="center"/>
              <w:rPr>
                <w:spacing w:val="0"/>
                <w:sz w:val="20"/>
                <w:u w:val="single"/>
              </w:rPr>
            </w:pPr>
          </w:p>
        </w:tc>
        <w:tc>
          <w:tcPr>
            <w:tcW w:w="728" w:type="pct"/>
            <w:shd w:val="clear" w:color="auto" w:fill="FFFFFF"/>
            <w:vAlign w:val="bottom"/>
          </w:tcPr>
          <w:p w14:paraId="18424CCE" w14:textId="77777777" w:rsidR="002218FC" w:rsidRPr="007B3ADC" w:rsidRDefault="002218FC" w:rsidP="000337F9">
            <w:pPr>
              <w:keepNext/>
              <w:tabs>
                <w:tab w:val="decimal" w:pos="422"/>
              </w:tabs>
              <w:snapToGrid w:val="0"/>
              <w:spacing w:after="0" w:line="240" w:lineRule="auto"/>
              <w:ind w:rightChars="70" w:right="210"/>
              <w:rPr>
                <w:spacing w:val="0"/>
                <w:sz w:val="20"/>
                <w:u w:val="single"/>
              </w:rPr>
            </w:pPr>
          </w:p>
        </w:tc>
        <w:tc>
          <w:tcPr>
            <w:tcW w:w="849" w:type="pct"/>
            <w:shd w:val="clear" w:color="auto" w:fill="FFFFFF"/>
            <w:vAlign w:val="bottom"/>
          </w:tcPr>
          <w:p w14:paraId="42894697" w14:textId="77777777" w:rsidR="002218FC" w:rsidRPr="007B3ADC" w:rsidRDefault="002218FC" w:rsidP="000337F9">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849" w:type="pct"/>
            <w:shd w:val="clear" w:color="auto" w:fill="FFFFFF"/>
            <w:vAlign w:val="bottom"/>
          </w:tcPr>
          <w:p w14:paraId="2765DAD6" w14:textId="77777777" w:rsidR="002218FC" w:rsidRPr="007B3ADC" w:rsidRDefault="002218FC" w:rsidP="000337F9">
            <w:pPr>
              <w:keepNext/>
              <w:snapToGrid w:val="0"/>
              <w:spacing w:after="0" w:line="240" w:lineRule="auto"/>
              <w:jc w:val="center"/>
              <w:rPr>
                <w:spacing w:val="0"/>
                <w:sz w:val="20"/>
                <w:u w:val="single"/>
              </w:rPr>
            </w:pPr>
          </w:p>
        </w:tc>
      </w:tr>
      <w:tr w:rsidR="002218FC" w:rsidRPr="007B3ADC" w14:paraId="01540F05" w14:textId="77777777" w:rsidTr="00EB2F38">
        <w:trPr>
          <w:cantSplit/>
          <w:trHeight w:val="20"/>
          <w:jc w:val="center"/>
        </w:trPr>
        <w:tc>
          <w:tcPr>
            <w:tcW w:w="1641" w:type="pct"/>
            <w:shd w:val="clear" w:color="auto" w:fill="FFFFFF"/>
          </w:tcPr>
          <w:p w14:paraId="678F24DB"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四</w:t>
            </w:r>
            <w:r w:rsidRPr="007B3ADC">
              <w:rPr>
                <w:spacing w:val="0"/>
                <w:sz w:val="20"/>
              </w:rPr>
              <w:t>年</w:t>
            </w:r>
            <w:r w:rsidRPr="007B3ADC">
              <w:rPr>
                <w:spacing w:val="0"/>
                <w:sz w:val="20"/>
              </w:rPr>
              <w:tab/>
            </w:r>
            <w:r w:rsidRPr="007B3ADC">
              <w:rPr>
                <w:spacing w:val="0"/>
                <w:sz w:val="20"/>
              </w:rPr>
              <w:t>全年</w:t>
            </w:r>
          </w:p>
        </w:tc>
        <w:tc>
          <w:tcPr>
            <w:tcW w:w="933" w:type="pct"/>
          </w:tcPr>
          <w:p w14:paraId="7985E190" w14:textId="77777777" w:rsidR="002218FC" w:rsidRPr="007B3ADC"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8.7</w:t>
            </w:r>
          </w:p>
        </w:tc>
        <w:tc>
          <w:tcPr>
            <w:tcW w:w="728" w:type="pct"/>
          </w:tcPr>
          <w:p w14:paraId="202B42C2" w14:textId="77777777" w:rsidR="002218FC" w:rsidRPr="007B3ADC"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4.</w:t>
            </w:r>
            <w:r>
              <w:rPr>
                <w:rFonts w:hint="eastAsia"/>
                <w:spacing w:val="0"/>
                <w:sz w:val="20"/>
              </w:rPr>
              <w:t>9</w:t>
            </w:r>
          </w:p>
        </w:tc>
        <w:tc>
          <w:tcPr>
            <w:tcW w:w="849" w:type="pct"/>
          </w:tcPr>
          <w:p w14:paraId="36ACC041" w14:textId="77777777" w:rsidR="002218FC" w:rsidRPr="007B3ADC"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p>
        </w:tc>
        <w:tc>
          <w:tcPr>
            <w:tcW w:w="849" w:type="pct"/>
          </w:tcPr>
          <w:p w14:paraId="1C5844CC" w14:textId="77777777" w:rsidR="002218FC" w:rsidRPr="007B3ADC" w:rsidRDefault="002218FC"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w:t>
            </w:r>
            <w:r>
              <w:rPr>
                <w:rFonts w:hint="eastAsia"/>
                <w:spacing w:val="0"/>
                <w:sz w:val="20"/>
              </w:rPr>
              <w:t>6</w:t>
            </w:r>
          </w:p>
        </w:tc>
      </w:tr>
      <w:tr w:rsidR="002218FC" w:rsidRPr="007B3ADC" w14:paraId="3F0BD653" w14:textId="77777777" w:rsidTr="00EB2F38">
        <w:trPr>
          <w:cantSplit/>
          <w:trHeight w:val="20"/>
          <w:jc w:val="center"/>
        </w:trPr>
        <w:tc>
          <w:tcPr>
            <w:tcW w:w="1641" w:type="pct"/>
            <w:shd w:val="clear" w:color="auto" w:fill="FFFFFF"/>
          </w:tcPr>
          <w:p w14:paraId="10D0DC2E"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p>
        </w:tc>
        <w:tc>
          <w:tcPr>
            <w:tcW w:w="933" w:type="pct"/>
          </w:tcPr>
          <w:p w14:paraId="379B8E61" w14:textId="77777777" w:rsidR="002218FC"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728" w:type="pct"/>
          </w:tcPr>
          <w:p w14:paraId="65B1F105" w14:textId="77777777" w:rsidR="002218FC" w:rsidRPr="007B3ADC"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849" w:type="pct"/>
          </w:tcPr>
          <w:p w14:paraId="767843CD" w14:textId="77777777" w:rsidR="002218FC" w:rsidRPr="007B3ADC"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p>
        </w:tc>
        <w:tc>
          <w:tcPr>
            <w:tcW w:w="849" w:type="pct"/>
          </w:tcPr>
          <w:p w14:paraId="7ECDFA64" w14:textId="77777777" w:rsidR="002218FC" w:rsidRPr="007B3ADC" w:rsidRDefault="002218FC"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r w:rsidR="002218FC" w:rsidRPr="007B3ADC" w14:paraId="6145067F" w14:textId="77777777" w:rsidTr="00EB2F38">
        <w:trPr>
          <w:cantSplit/>
          <w:trHeight w:val="20"/>
          <w:jc w:val="center"/>
        </w:trPr>
        <w:tc>
          <w:tcPr>
            <w:tcW w:w="1641" w:type="pct"/>
            <w:shd w:val="clear" w:color="auto" w:fill="FFFFFF"/>
          </w:tcPr>
          <w:p w14:paraId="4429FBB4"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933" w:type="pct"/>
          </w:tcPr>
          <w:p w14:paraId="19AA0228" w14:textId="77777777" w:rsidR="002218FC"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11.9</w:t>
            </w:r>
          </w:p>
        </w:tc>
        <w:tc>
          <w:tcPr>
            <w:tcW w:w="728" w:type="pct"/>
          </w:tcPr>
          <w:p w14:paraId="2A21833D" w14:textId="77777777" w:rsidR="002218FC"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7.1</w:t>
            </w:r>
          </w:p>
        </w:tc>
        <w:tc>
          <w:tcPr>
            <w:tcW w:w="849" w:type="pct"/>
          </w:tcPr>
          <w:p w14:paraId="62B4724E" w14:textId="09C4A1C8" w:rsidR="002218FC"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r w:rsidRPr="00E57A86">
              <w:rPr>
                <w:spacing w:val="0"/>
                <w:sz w:val="20"/>
              </w:rPr>
              <w:t>(</w:t>
            </w:r>
            <w:r w:rsidR="003A4508">
              <w:rPr>
                <w:rFonts w:hint="eastAsia"/>
                <w:spacing w:val="0"/>
                <w:sz w:val="20"/>
              </w:rPr>
              <w:t>*</w:t>
            </w:r>
            <w:r w:rsidRPr="00E57A86">
              <w:rPr>
                <w:spacing w:val="0"/>
                <w:sz w:val="20"/>
              </w:rPr>
              <w:t>)</w:t>
            </w:r>
          </w:p>
        </w:tc>
        <w:tc>
          <w:tcPr>
            <w:tcW w:w="849" w:type="pct"/>
          </w:tcPr>
          <w:p w14:paraId="3F920E8D" w14:textId="77777777" w:rsidR="002218FC" w:rsidRDefault="002218FC"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4.5</w:t>
            </w:r>
          </w:p>
        </w:tc>
      </w:tr>
      <w:tr w:rsidR="002218FC" w:rsidRPr="007B3ADC" w14:paraId="1E0A1938" w14:textId="77777777" w:rsidTr="00EB2F38">
        <w:trPr>
          <w:cantSplit/>
          <w:trHeight w:val="20"/>
          <w:jc w:val="center"/>
        </w:trPr>
        <w:tc>
          <w:tcPr>
            <w:tcW w:w="1641" w:type="pct"/>
            <w:shd w:val="clear" w:color="auto" w:fill="FFFFFF"/>
          </w:tcPr>
          <w:p w14:paraId="301716B8"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933" w:type="pct"/>
          </w:tcPr>
          <w:p w14:paraId="00CF6FDB" w14:textId="77777777" w:rsidR="002218FC"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12.5</w:t>
            </w:r>
          </w:p>
        </w:tc>
        <w:tc>
          <w:tcPr>
            <w:tcW w:w="728" w:type="pct"/>
          </w:tcPr>
          <w:p w14:paraId="3102E453" w14:textId="77777777" w:rsidR="002218FC"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8.1</w:t>
            </w:r>
          </w:p>
        </w:tc>
        <w:tc>
          <w:tcPr>
            <w:tcW w:w="849" w:type="pct"/>
          </w:tcPr>
          <w:p w14:paraId="56FE0DBB" w14:textId="577F2A1B" w:rsidR="002218FC"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r w:rsidRPr="00E57A86">
              <w:rPr>
                <w:spacing w:val="0"/>
                <w:sz w:val="20"/>
              </w:rPr>
              <w:t>(</w:t>
            </w:r>
            <w:r w:rsidR="003A4508">
              <w:rPr>
                <w:rFonts w:hint="eastAsia"/>
                <w:spacing w:val="0"/>
                <w:sz w:val="20"/>
              </w:rPr>
              <w:t>2.2</w:t>
            </w:r>
            <w:r w:rsidRPr="00E57A86">
              <w:rPr>
                <w:spacing w:val="0"/>
                <w:sz w:val="20"/>
              </w:rPr>
              <w:t>)</w:t>
            </w:r>
          </w:p>
        </w:tc>
        <w:tc>
          <w:tcPr>
            <w:tcW w:w="849" w:type="pct"/>
          </w:tcPr>
          <w:p w14:paraId="6B61B282" w14:textId="77777777" w:rsidR="002218FC" w:rsidRDefault="002218FC"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3.9</w:t>
            </w:r>
          </w:p>
        </w:tc>
      </w:tr>
      <w:tr w:rsidR="002218FC" w:rsidRPr="007B3ADC" w14:paraId="1529B6D0" w14:textId="77777777" w:rsidTr="00EB2F38">
        <w:trPr>
          <w:cantSplit/>
          <w:trHeight w:val="20"/>
          <w:jc w:val="center"/>
        </w:trPr>
        <w:tc>
          <w:tcPr>
            <w:tcW w:w="1641" w:type="pct"/>
            <w:shd w:val="clear" w:color="auto" w:fill="FFFFFF"/>
          </w:tcPr>
          <w:p w14:paraId="047633B8"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933" w:type="pct"/>
          </w:tcPr>
          <w:p w14:paraId="45AABA10" w14:textId="77777777" w:rsidR="002218FC"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8.0</w:t>
            </w:r>
          </w:p>
        </w:tc>
        <w:tc>
          <w:tcPr>
            <w:tcW w:w="728" w:type="pct"/>
          </w:tcPr>
          <w:p w14:paraId="41B0D5B3" w14:textId="77777777" w:rsidR="002218FC"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4.2</w:t>
            </w:r>
          </w:p>
        </w:tc>
        <w:tc>
          <w:tcPr>
            <w:tcW w:w="849" w:type="pct"/>
          </w:tcPr>
          <w:p w14:paraId="3802FE5B" w14:textId="447F2D58" w:rsidR="002218FC"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r w:rsidRPr="00E57A86">
              <w:rPr>
                <w:spacing w:val="0"/>
                <w:sz w:val="20"/>
              </w:rPr>
              <w:t>(</w:t>
            </w:r>
            <w:r w:rsidR="003A4508">
              <w:rPr>
                <w:rFonts w:hint="eastAsia"/>
                <w:spacing w:val="0"/>
                <w:sz w:val="20"/>
              </w:rPr>
              <w:t>-1.3</w:t>
            </w:r>
            <w:r w:rsidRPr="00E57A86">
              <w:rPr>
                <w:spacing w:val="0"/>
                <w:sz w:val="20"/>
              </w:rPr>
              <w:t>)</w:t>
            </w:r>
          </w:p>
        </w:tc>
        <w:tc>
          <w:tcPr>
            <w:tcW w:w="849" w:type="pct"/>
          </w:tcPr>
          <w:p w14:paraId="65E4CA17" w14:textId="77777777" w:rsidR="002218FC" w:rsidRDefault="002218FC"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3.4</w:t>
            </w:r>
          </w:p>
        </w:tc>
      </w:tr>
      <w:tr w:rsidR="002218FC" w:rsidRPr="007B3ADC" w14:paraId="3CB9FCE4" w14:textId="77777777" w:rsidTr="00EB2F38">
        <w:trPr>
          <w:cantSplit/>
          <w:trHeight w:val="20"/>
          <w:jc w:val="center"/>
        </w:trPr>
        <w:tc>
          <w:tcPr>
            <w:tcW w:w="1641" w:type="pct"/>
            <w:shd w:val="clear" w:color="auto" w:fill="FFFFFF"/>
          </w:tcPr>
          <w:p w14:paraId="7C5716F6"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tc>
        <w:tc>
          <w:tcPr>
            <w:tcW w:w="933" w:type="pct"/>
          </w:tcPr>
          <w:p w14:paraId="3418CD8F" w14:textId="77777777" w:rsidR="002218FC"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3.5</w:t>
            </w:r>
          </w:p>
        </w:tc>
        <w:tc>
          <w:tcPr>
            <w:tcW w:w="728" w:type="pct"/>
          </w:tcPr>
          <w:p w14:paraId="3692B9E5" w14:textId="77777777" w:rsidR="002218FC"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0.</w:t>
            </w:r>
            <w:r>
              <w:rPr>
                <w:rFonts w:hint="eastAsia"/>
                <w:spacing w:val="0"/>
                <w:sz w:val="20"/>
              </w:rPr>
              <w:t>7</w:t>
            </w:r>
          </w:p>
        </w:tc>
        <w:tc>
          <w:tcPr>
            <w:tcW w:w="849" w:type="pct"/>
          </w:tcPr>
          <w:p w14:paraId="35F262F4" w14:textId="5DFB5325" w:rsidR="002218FC"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r w:rsidRPr="00E57A86">
              <w:rPr>
                <w:spacing w:val="0"/>
                <w:sz w:val="20"/>
              </w:rPr>
              <w:t>(</w:t>
            </w:r>
            <w:r w:rsidR="003A4508">
              <w:rPr>
                <w:rFonts w:hint="eastAsia"/>
                <w:spacing w:val="0"/>
                <w:sz w:val="20"/>
              </w:rPr>
              <w:t>*</w:t>
            </w:r>
            <w:r w:rsidRPr="00E57A86">
              <w:rPr>
                <w:spacing w:val="0"/>
                <w:sz w:val="20"/>
              </w:rPr>
              <w:t>)</w:t>
            </w:r>
          </w:p>
        </w:tc>
        <w:tc>
          <w:tcPr>
            <w:tcW w:w="849" w:type="pct"/>
          </w:tcPr>
          <w:p w14:paraId="2ECAFF89" w14:textId="77777777" w:rsidR="002218FC" w:rsidRDefault="002218FC"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2.9</w:t>
            </w:r>
          </w:p>
        </w:tc>
      </w:tr>
      <w:tr w:rsidR="002218FC" w:rsidRPr="007B3ADC" w14:paraId="5BB55576" w14:textId="77777777" w:rsidTr="00EB2F38">
        <w:trPr>
          <w:cantSplit/>
          <w:trHeight w:val="20"/>
          <w:jc w:val="center"/>
        </w:trPr>
        <w:tc>
          <w:tcPr>
            <w:tcW w:w="1641" w:type="pct"/>
            <w:shd w:val="clear" w:color="auto" w:fill="FFFFFF"/>
          </w:tcPr>
          <w:p w14:paraId="462793AA"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p>
        </w:tc>
        <w:tc>
          <w:tcPr>
            <w:tcW w:w="933" w:type="pct"/>
          </w:tcPr>
          <w:p w14:paraId="7758BC9E" w14:textId="77777777" w:rsidR="002218FC" w:rsidRPr="00E57A86"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728" w:type="pct"/>
          </w:tcPr>
          <w:p w14:paraId="2248EDC4" w14:textId="77777777" w:rsidR="002218FC" w:rsidRPr="00E57A86"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849" w:type="pct"/>
          </w:tcPr>
          <w:p w14:paraId="62D62F20" w14:textId="77777777" w:rsidR="002218FC" w:rsidRPr="00E57A86"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p>
        </w:tc>
        <w:tc>
          <w:tcPr>
            <w:tcW w:w="849" w:type="pct"/>
          </w:tcPr>
          <w:p w14:paraId="4DDABDEF" w14:textId="77777777" w:rsidR="002218FC" w:rsidRDefault="002218FC"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r w:rsidR="002218FC" w:rsidRPr="007B3ADC" w14:paraId="6DC6578D" w14:textId="77777777" w:rsidTr="00EB2F38">
        <w:trPr>
          <w:cantSplit/>
          <w:trHeight w:val="20"/>
          <w:jc w:val="center"/>
        </w:trPr>
        <w:tc>
          <w:tcPr>
            <w:tcW w:w="1641" w:type="pct"/>
            <w:shd w:val="clear" w:color="auto" w:fill="FFFFFF"/>
          </w:tcPr>
          <w:p w14:paraId="569C6F53" w14:textId="77777777" w:rsidR="002218FC" w:rsidRPr="007B3ADC" w:rsidRDefault="002218FC" w:rsidP="000337F9">
            <w:pPr>
              <w:keepNext/>
              <w:tabs>
                <w:tab w:val="clear" w:pos="936"/>
                <w:tab w:val="clear" w:pos="1560"/>
                <w:tab w:val="clear" w:pos="2184"/>
                <w:tab w:val="clear" w:pos="2808"/>
                <w:tab w:val="left" w:pos="1206"/>
              </w:tabs>
              <w:snapToGrid w:val="0"/>
              <w:spacing w:after="0" w:line="240" w:lineRule="auto"/>
              <w:rPr>
                <w:spacing w:val="0"/>
                <w:sz w:val="20"/>
              </w:rPr>
            </w:pPr>
            <w:r>
              <w:rPr>
                <w:rFonts w:hint="eastAsia"/>
                <w:spacing w:val="0"/>
                <w:sz w:val="20"/>
              </w:rPr>
              <w:t>二零二五年</w:t>
            </w:r>
            <w:r w:rsidRPr="007B3ADC">
              <w:rPr>
                <w:spacing w:val="0"/>
                <w:sz w:val="20"/>
              </w:rPr>
              <w:tab/>
            </w:r>
            <w:r>
              <w:rPr>
                <w:rFonts w:hint="eastAsia"/>
                <w:spacing w:val="0"/>
                <w:sz w:val="20"/>
              </w:rPr>
              <w:t>第一季</w:t>
            </w:r>
          </w:p>
        </w:tc>
        <w:tc>
          <w:tcPr>
            <w:tcW w:w="933" w:type="pct"/>
          </w:tcPr>
          <w:p w14:paraId="4A67ACBA" w14:textId="741C8140" w:rsidR="002218FC" w:rsidRPr="00E57A86" w:rsidRDefault="002218FC" w:rsidP="000337F9">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10.9</w:t>
            </w:r>
          </w:p>
        </w:tc>
        <w:tc>
          <w:tcPr>
            <w:tcW w:w="728" w:type="pct"/>
          </w:tcPr>
          <w:p w14:paraId="065A32CA" w14:textId="3F616EA6" w:rsidR="002218FC" w:rsidRPr="00E57A86" w:rsidRDefault="002218FC" w:rsidP="000337F9">
            <w:pPr>
              <w:keepNext/>
              <w:tabs>
                <w:tab w:val="clear" w:pos="936"/>
                <w:tab w:val="clear" w:pos="1560"/>
                <w:tab w:val="clear" w:pos="2184"/>
                <w:tab w:val="clear" w:pos="2808"/>
              </w:tabs>
              <w:snapToGrid w:val="0"/>
              <w:spacing w:after="0" w:line="260" w:lineRule="atLeast"/>
              <w:ind w:rightChars="86" w:right="258"/>
              <w:jc w:val="right"/>
              <w:rPr>
                <w:spacing w:val="0"/>
                <w:sz w:val="20"/>
              </w:rPr>
            </w:pPr>
            <w:r>
              <w:rPr>
                <w:rFonts w:hint="eastAsia"/>
                <w:spacing w:val="0"/>
                <w:sz w:val="20"/>
              </w:rPr>
              <w:t>8.</w:t>
            </w:r>
            <w:r w:rsidR="003A4508">
              <w:rPr>
                <w:rFonts w:hint="eastAsia"/>
                <w:spacing w:val="0"/>
                <w:sz w:val="20"/>
              </w:rPr>
              <w:t>7</w:t>
            </w:r>
          </w:p>
        </w:tc>
        <w:tc>
          <w:tcPr>
            <w:tcW w:w="849" w:type="pct"/>
          </w:tcPr>
          <w:p w14:paraId="4D5B3358" w14:textId="17DEB312" w:rsidR="002218FC" w:rsidRPr="00E57A86" w:rsidRDefault="002218FC" w:rsidP="00EB2F38">
            <w:pPr>
              <w:keepNext/>
              <w:tabs>
                <w:tab w:val="clear" w:pos="936"/>
                <w:tab w:val="clear" w:pos="1560"/>
                <w:tab w:val="clear" w:pos="2184"/>
                <w:tab w:val="clear" w:pos="2808"/>
              </w:tabs>
              <w:snapToGrid w:val="0"/>
              <w:spacing w:after="0" w:line="260" w:lineRule="atLeast"/>
              <w:ind w:rightChars="180" w:right="540"/>
              <w:jc w:val="right"/>
              <w:rPr>
                <w:spacing w:val="0"/>
                <w:sz w:val="20"/>
              </w:rPr>
            </w:pPr>
            <w:r>
              <w:rPr>
                <w:rFonts w:hint="eastAsia"/>
                <w:spacing w:val="0"/>
                <w:sz w:val="20"/>
              </w:rPr>
              <w:t>(</w:t>
            </w:r>
            <w:r w:rsidR="003A4508">
              <w:rPr>
                <w:rFonts w:hint="eastAsia"/>
                <w:spacing w:val="0"/>
                <w:sz w:val="20"/>
              </w:rPr>
              <w:t>9.5</w:t>
            </w:r>
            <w:r>
              <w:rPr>
                <w:rFonts w:hint="eastAsia"/>
                <w:spacing w:val="0"/>
                <w:sz w:val="20"/>
              </w:rPr>
              <w:t>)</w:t>
            </w:r>
          </w:p>
        </w:tc>
        <w:tc>
          <w:tcPr>
            <w:tcW w:w="849" w:type="pct"/>
          </w:tcPr>
          <w:p w14:paraId="3ECD8724" w14:textId="4273C88F" w:rsidR="002218FC" w:rsidRDefault="00CF1AAD" w:rsidP="000337F9">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1.9</w:t>
            </w:r>
          </w:p>
        </w:tc>
      </w:tr>
    </w:tbl>
    <w:p w14:paraId="6D19B681" w14:textId="77777777" w:rsidR="002218FC" w:rsidRDefault="002218FC" w:rsidP="000337F9">
      <w:pPr>
        <w:pStyle w:val="afff9"/>
      </w:pPr>
    </w:p>
    <w:p w14:paraId="0E7B5D7D" w14:textId="77777777" w:rsidR="002218FC" w:rsidRPr="007B3ADC" w:rsidRDefault="002218FC" w:rsidP="000337F9">
      <w:pPr>
        <w:pStyle w:val="afff9"/>
      </w:pPr>
      <w:r w:rsidRPr="007B3ADC">
        <w:t>註：</w:t>
      </w:r>
      <w:r w:rsidRPr="007B3ADC">
        <w:tab/>
        <w:t>(</w:t>
      </w:r>
      <w:r w:rsidRPr="00E31CDD">
        <w:rPr>
          <w:spacing w:val="0"/>
        </w:rPr>
        <w:t>  </w:t>
      </w:r>
      <w:r w:rsidRPr="007B3ADC">
        <w:t>)</w:t>
      </w:r>
      <w:r w:rsidRPr="007B3ADC">
        <w:tab/>
      </w:r>
      <w:r w:rsidRPr="007B3ADC">
        <w:t>經季節性調整後與上季度比較的增減率。</w:t>
      </w:r>
    </w:p>
    <w:p w14:paraId="78303194" w14:textId="7691483D" w:rsidR="002218FC" w:rsidRDefault="002218FC" w:rsidP="003A4508">
      <w:pPr>
        <w:pStyle w:val="afff9"/>
        <w:numPr>
          <w:ilvl w:val="0"/>
          <w:numId w:val="14"/>
        </w:numPr>
        <w:ind w:left="1078" w:firstLineChars="0" w:hanging="478"/>
        <w:rPr>
          <w:sz w:val="24"/>
          <w:szCs w:val="24"/>
        </w:rPr>
      </w:pPr>
      <w:r w:rsidRPr="007B3ADC">
        <w:tab/>
      </w:r>
      <w:r w:rsidRPr="007B3ADC">
        <w:t>本表載列的增長率，不能與表</w:t>
      </w:r>
      <w:r w:rsidRPr="007B3ADC">
        <w:t>1.1</w:t>
      </w:r>
      <w:r w:rsidRPr="007B3ADC">
        <w:t>內本地生產總值下的貿易數字直接比較。表</w:t>
      </w:r>
      <w:r w:rsidRPr="007B3ADC">
        <w:t>1.1</w:t>
      </w:r>
      <w:r w:rsidRPr="007B3ADC">
        <w:t>的數字是根據《二零零八年國民經濟核算體系》的標準，採用所有權轉移原則記錄外地加工貨品和轉手商貿活動編製而成。</w:t>
      </w:r>
    </w:p>
    <w:p w14:paraId="4D7EA7AA" w14:textId="2AC29DDC" w:rsidR="005C199B" w:rsidRPr="00AD0E14" w:rsidRDefault="005C199B" w:rsidP="002A1B9C">
      <w:pPr>
        <w:pStyle w:val="afff9"/>
        <w:ind w:firstLineChars="0"/>
        <w:rPr>
          <w:snapToGrid w:val="0"/>
        </w:rPr>
      </w:pPr>
      <w:r>
        <w:rPr>
          <w:snapToGrid w:val="0"/>
        </w:rPr>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0936895C" w14:textId="78FAA7B9" w:rsidR="002218FC" w:rsidRDefault="002218FC" w:rsidP="002A1B9C">
      <w:pPr>
        <w:pStyle w:val="afff9"/>
        <w:ind w:left="0" w:firstLineChars="0" w:firstLine="0"/>
        <w:rPr>
          <w:b/>
          <w:sz w:val="24"/>
          <w:szCs w:val="24"/>
        </w:rPr>
      </w:pPr>
      <w:r w:rsidRPr="002218FC">
        <w:rPr>
          <w:color w:val="FF0000"/>
        </w:rPr>
        <w:br w:type="page"/>
      </w:r>
    </w:p>
    <w:p w14:paraId="7961F2E8" w14:textId="76FF6D68" w:rsidR="005C199B" w:rsidRDefault="00E03A03" w:rsidP="000337F9">
      <w:pPr>
        <w:pStyle w:val="afff9"/>
        <w:ind w:left="810" w:hanging="810"/>
      </w:pPr>
      <w:r w:rsidRPr="00E03A03">
        <w:rPr>
          <w:noProof/>
        </w:rPr>
        <w:drawing>
          <wp:inline distT="0" distB="0" distL="0" distR="0" wp14:anchorId="7241073C" wp14:editId="4AB8F4AC">
            <wp:extent cx="5760085" cy="353357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3578"/>
                    </a:xfrm>
                    <a:prstGeom prst="rect">
                      <a:avLst/>
                    </a:prstGeom>
                    <a:noFill/>
                    <a:ln>
                      <a:noFill/>
                    </a:ln>
                  </pic:spPr>
                </pic:pic>
              </a:graphicData>
            </a:graphic>
          </wp:inline>
        </w:drawing>
      </w:r>
    </w:p>
    <w:p w14:paraId="084C6A02" w14:textId="55214BB3" w:rsidR="002218FC" w:rsidRPr="002218FC" w:rsidRDefault="002218FC" w:rsidP="000337F9">
      <w:pPr>
        <w:pStyle w:val="afff9"/>
      </w:pPr>
      <w:r w:rsidRPr="002218FC">
        <w:t>註：</w:t>
      </w:r>
      <w:r w:rsidRPr="002218FC">
        <w:tab/>
      </w:r>
      <w:r w:rsidRPr="002218FC">
        <w:tab/>
      </w:r>
      <w:r w:rsidRPr="002218FC">
        <w:t>本圖所示為商品出口與一年前比較的實質增減率，而香港主要市場的整體進口需求，是指亞洲、美國及歐盟以美元計算的總進口需求與一年前比較的增減率。</w:t>
      </w:r>
    </w:p>
    <w:p w14:paraId="768B7516" w14:textId="77777777" w:rsidR="002218FC" w:rsidRPr="002218FC" w:rsidRDefault="002218FC" w:rsidP="000337F9">
      <w:pPr>
        <w:pStyle w:val="afff9"/>
      </w:pPr>
      <w:r w:rsidRPr="002218FC">
        <w:tab/>
        <w:t>(#)</w:t>
      </w:r>
      <w:r w:rsidRPr="002218FC">
        <w:tab/>
      </w:r>
      <w:r w:rsidRPr="002218FC">
        <w:tab/>
      </w:r>
      <w:r w:rsidRPr="002218FC">
        <w:tab/>
      </w:r>
      <w:r w:rsidRPr="002218FC">
        <w:tab/>
      </w:r>
      <w:r w:rsidRPr="002218FC">
        <w:tab/>
      </w:r>
      <w:r w:rsidRPr="002218FC">
        <w:t>歐盟在二零二</w:t>
      </w:r>
      <w:r w:rsidRPr="002218FC">
        <w:rPr>
          <w:rFonts w:hint="eastAsia"/>
        </w:rPr>
        <w:t>五</w:t>
      </w:r>
      <w:r w:rsidRPr="002218FC">
        <w:t>年第一季的進口需求是根據二零二</w:t>
      </w:r>
      <w:r w:rsidRPr="002218FC">
        <w:rPr>
          <w:rFonts w:hint="eastAsia"/>
        </w:rPr>
        <w:t>五</w:t>
      </w:r>
      <w:r w:rsidRPr="002218FC">
        <w:t>年五月初的資料計算。</w:t>
      </w:r>
    </w:p>
    <w:p w14:paraId="5F17CD31" w14:textId="77777777" w:rsidR="002218FC" w:rsidRPr="00C65495" w:rsidRDefault="002218FC" w:rsidP="000337F9">
      <w:pPr>
        <w:pStyle w:val="afff9"/>
        <w:ind w:left="1081" w:hanging="1081"/>
        <w:rPr>
          <w:b/>
          <w:szCs w:val="24"/>
        </w:rPr>
      </w:pPr>
    </w:p>
    <w:p w14:paraId="34A07505" w14:textId="77777777" w:rsidR="002218FC" w:rsidRDefault="002218FC" w:rsidP="000337F9">
      <w:pPr>
        <w:tabs>
          <w:tab w:val="clear" w:pos="936"/>
          <w:tab w:val="clear" w:pos="1560"/>
          <w:tab w:val="clear" w:pos="2184"/>
          <w:tab w:val="clear" w:pos="2808"/>
        </w:tabs>
        <w:adjustRightInd/>
        <w:spacing w:after="0" w:line="240" w:lineRule="auto"/>
        <w:jc w:val="left"/>
        <w:textAlignment w:val="auto"/>
        <w:rPr>
          <w:b/>
          <w:szCs w:val="24"/>
        </w:rPr>
      </w:pPr>
      <w:r>
        <w:rPr>
          <w:b/>
          <w:szCs w:val="24"/>
        </w:rPr>
        <w:br w:type="page"/>
      </w:r>
    </w:p>
    <w:p w14:paraId="74D25207" w14:textId="77777777" w:rsidR="005C199B" w:rsidRDefault="005C199B" w:rsidP="000337F9">
      <w:pPr>
        <w:pStyle w:val="afff9"/>
        <w:keepNext/>
        <w:ind w:left="810" w:hanging="810"/>
      </w:pPr>
      <w:r w:rsidRPr="005C199B">
        <w:rPr>
          <w:noProof/>
        </w:rPr>
        <w:drawing>
          <wp:inline distT="0" distB="0" distL="0" distR="0" wp14:anchorId="7B097F68" wp14:editId="0AD465E9">
            <wp:extent cx="5760085" cy="378872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88721"/>
                    </a:xfrm>
                    <a:prstGeom prst="rect">
                      <a:avLst/>
                    </a:prstGeom>
                    <a:noFill/>
                    <a:ln>
                      <a:noFill/>
                    </a:ln>
                  </pic:spPr>
                </pic:pic>
              </a:graphicData>
            </a:graphic>
          </wp:inline>
        </w:drawing>
      </w:r>
    </w:p>
    <w:p w14:paraId="1C88851B" w14:textId="4DF616B7" w:rsidR="002218FC" w:rsidRPr="007B3ADC" w:rsidRDefault="002218FC" w:rsidP="000337F9">
      <w:pPr>
        <w:pStyle w:val="afff9"/>
        <w:keepNext/>
      </w:pPr>
      <w:r w:rsidRPr="007B3ADC">
        <w:t>註：</w:t>
      </w:r>
      <w:r w:rsidRPr="007B3ADC">
        <w:tab/>
        <w:t>(#)</w:t>
      </w:r>
      <w:r w:rsidRPr="007B3ADC">
        <w:tab/>
      </w:r>
      <w:r w:rsidRPr="007B3ADC">
        <w:t>歐盟在二零二</w:t>
      </w:r>
      <w:r>
        <w:rPr>
          <w:rFonts w:hint="eastAsia"/>
        </w:rPr>
        <w:t>五</w:t>
      </w:r>
      <w:r w:rsidRPr="007B3ADC">
        <w:t>年第</w:t>
      </w:r>
      <w:r w:rsidRPr="007B3ADC">
        <w:rPr>
          <w:lang w:eastAsia="zh-HK"/>
        </w:rPr>
        <w:t>一</w:t>
      </w:r>
      <w:r w:rsidRPr="007B3ADC">
        <w:t>季的商品進口是根據二零二</w:t>
      </w:r>
      <w:r>
        <w:rPr>
          <w:rFonts w:hint="eastAsia"/>
        </w:rPr>
        <w:t>五</w:t>
      </w:r>
      <w:r w:rsidRPr="007B3ADC">
        <w:t>年五月初的資料計算。</w:t>
      </w:r>
    </w:p>
    <w:p w14:paraId="3C670BC0" w14:textId="77777777" w:rsidR="002218FC" w:rsidRPr="007B3ADC" w:rsidRDefault="002218FC" w:rsidP="000337F9">
      <w:pPr>
        <w:pStyle w:val="afff9"/>
        <w:keepNext/>
      </w:pPr>
      <w:r w:rsidRPr="007B3ADC">
        <w:tab/>
        <w:t>(*)</w:t>
      </w:r>
      <w:r w:rsidRPr="007B3ADC">
        <w:tab/>
      </w:r>
      <w:r w:rsidRPr="007B3ADC">
        <w:rPr>
          <w:spacing w:val="24"/>
        </w:rPr>
        <w:t>「選定亞洲經濟體」包括中國內地、香港、新加坡、韓國、台灣、日本、印尼、馬來西亞、泰國</w:t>
      </w:r>
      <w:r>
        <w:rPr>
          <w:rFonts w:hint="eastAsia"/>
          <w:spacing w:val="24"/>
        </w:rPr>
        <w:t>、越南</w:t>
      </w:r>
      <w:r w:rsidRPr="007B3ADC">
        <w:rPr>
          <w:spacing w:val="24"/>
        </w:rPr>
        <w:t>和菲律賓。</w:t>
      </w:r>
    </w:p>
    <w:p w14:paraId="583A9303" w14:textId="77777777" w:rsidR="002218FC" w:rsidRPr="007B3ADC" w:rsidRDefault="002218FC" w:rsidP="000337F9">
      <w:pPr>
        <w:pStyle w:val="afff9"/>
      </w:pPr>
      <w:r w:rsidRPr="007B3ADC">
        <w:tab/>
        <w:t>(^)</w:t>
      </w:r>
      <w:r w:rsidRPr="007B3ADC">
        <w:tab/>
      </w:r>
      <w:r w:rsidRPr="007B3ADC">
        <w:rPr>
          <w:spacing w:val="26"/>
        </w:rPr>
        <w:t>貿易往來根據「選定亞洲經濟體」之中個別經濟體輸往其他九個經濟體的商品出口總和計算。</w:t>
      </w:r>
    </w:p>
    <w:p w14:paraId="1B8AABBF" w14:textId="77777777" w:rsidR="002218FC" w:rsidRPr="002218FC" w:rsidRDefault="002218FC" w:rsidP="000337F9">
      <w:pPr>
        <w:pStyle w:val="afff9"/>
        <w:spacing w:after="0"/>
        <w:ind w:left="1098" w:hanging="1098"/>
        <w:rPr>
          <w:color w:val="FF0000"/>
          <w:spacing w:val="32"/>
          <w:lang w:eastAsia="zh-HK"/>
        </w:rPr>
      </w:pPr>
    </w:p>
    <w:p w14:paraId="0FE0F8AE" w14:textId="6754C5B1" w:rsidR="002218FC" w:rsidRDefault="002218FC" w:rsidP="000337F9">
      <w:pPr>
        <w:tabs>
          <w:tab w:val="clear" w:pos="936"/>
          <w:tab w:val="clear" w:pos="1560"/>
          <w:tab w:val="clear" w:pos="2184"/>
          <w:tab w:val="clear" w:pos="2808"/>
        </w:tabs>
        <w:adjustRightInd/>
        <w:spacing w:after="0" w:line="240" w:lineRule="auto"/>
        <w:jc w:val="left"/>
        <w:textAlignment w:val="auto"/>
        <w:rPr>
          <w:b/>
          <w:szCs w:val="24"/>
        </w:rPr>
      </w:pPr>
    </w:p>
    <w:p w14:paraId="154B30AA" w14:textId="39289701" w:rsidR="002218FC" w:rsidRPr="009D3A52" w:rsidRDefault="002218FC" w:rsidP="000337F9">
      <w:r w:rsidRPr="009D3A52">
        <w:rPr>
          <w:rFonts w:hint="eastAsia"/>
          <w:b/>
        </w:rPr>
        <w:t>2</w:t>
      </w:r>
      <w:r w:rsidRPr="009D3A52">
        <w:rPr>
          <w:b/>
        </w:rPr>
        <w:t>.</w:t>
      </w:r>
      <w:r w:rsidRPr="009D3A52">
        <w:rPr>
          <w:rFonts w:hint="eastAsia"/>
          <w:b/>
        </w:rPr>
        <w:t>8</w:t>
      </w:r>
      <w:r w:rsidRPr="009D3A52">
        <w:rPr>
          <w:b/>
        </w:rPr>
        <w:tab/>
      </w:r>
      <w:r w:rsidRPr="009D3A52">
        <w:rPr>
          <w:rFonts w:hint="eastAsia"/>
        </w:rPr>
        <w:t>按主要市場分析，</w:t>
      </w:r>
      <w:r w:rsidRPr="009D3A52">
        <w:rPr>
          <w:lang w:eastAsia="zh-HK"/>
        </w:rPr>
        <w:t>第一季</w:t>
      </w:r>
      <w:r w:rsidRPr="009D3A52">
        <w:rPr>
          <w:rFonts w:hint="eastAsia"/>
          <w:lang w:eastAsia="zh-HK"/>
        </w:rPr>
        <w:t>輸往內地的出口</w:t>
      </w:r>
      <w:r w:rsidRPr="009D3A52">
        <w:rPr>
          <w:rFonts w:hint="eastAsia"/>
        </w:rPr>
        <w:t>按年強勁增長。</w:t>
      </w:r>
      <w:r w:rsidRPr="009D3A52">
        <w:rPr>
          <w:rFonts w:hint="eastAsia"/>
          <w:lang w:eastAsia="zh-HK"/>
        </w:rPr>
        <w:t>輸往</w:t>
      </w:r>
      <w:r w:rsidRPr="009D3A52">
        <w:rPr>
          <w:rFonts w:hint="eastAsia"/>
        </w:rPr>
        <w:t>美國的出口回升，</w:t>
      </w:r>
      <w:r w:rsidRPr="009D3A52">
        <w:rPr>
          <w:rFonts w:hint="eastAsia"/>
          <w:lang w:eastAsia="zh-HK"/>
        </w:rPr>
        <w:t>輸往歐盟</w:t>
      </w:r>
      <w:r w:rsidRPr="009D3A52">
        <w:rPr>
          <w:rFonts w:hint="eastAsia"/>
        </w:rPr>
        <w:t>的出口</w:t>
      </w:r>
      <w:r w:rsidR="003D431B">
        <w:rPr>
          <w:rFonts w:hint="eastAsia"/>
          <w:lang w:eastAsia="zh-HK"/>
        </w:rPr>
        <w:t>則</w:t>
      </w:r>
      <w:r w:rsidRPr="009D3A52">
        <w:rPr>
          <w:rFonts w:hint="eastAsia"/>
        </w:rPr>
        <w:t>進一步下跌。輸往東盟市場的出口飆升，輸往亞洲高收入經濟體的出口則表現參差。</w:t>
      </w:r>
    </w:p>
    <w:p w14:paraId="0096ADCC" w14:textId="77777777" w:rsidR="002218FC" w:rsidRPr="009D3A52" w:rsidRDefault="002218FC" w:rsidP="000337F9">
      <w:pPr>
        <w:tabs>
          <w:tab w:val="clear" w:pos="936"/>
          <w:tab w:val="clear" w:pos="1560"/>
          <w:tab w:val="clear" w:pos="2184"/>
          <w:tab w:val="clear" w:pos="2808"/>
          <w:tab w:val="left" w:pos="600"/>
        </w:tabs>
        <w:snapToGrid w:val="0"/>
        <w:spacing w:before="60" w:after="0" w:line="240" w:lineRule="auto"/>
        <w:ind w:left="1260" w:hangingChars="450" w:hanging="1260"/>
        <w:rPr>
          <w:rFonts w:eastAsia="華康中黑體"/>
          <w:sz w:val="22"/>
          <w:szCs w:val="22"/>
          <w:lang w:eastAsia="zh-HK"/>
        </w:rPr>
      </w:pPr>
    </w:p>
    <w:p w14:paraId="2F961BE4" w14:textId="77777777" w:rsidR="002218FC" w:rsidRPr="009D3A52" w:rsidRDefault="002218FC" w:rsidP="000337F9">
      <w:pPr>
        <w:pStyle w:val="afff6"/>
        <w:rPr>
          <w:b/>
        </w:rPr>
      </w:pPr>
      <w:r w:rsidRPr="009D3A52">
        <w:t>表</w:t>
      </w:r>
      <w:r w:rsidRPr="009D3A52">
        <w:rPr>
          <w:b/>
        </w:rPr>
        <w:t>2.2</w:t>
      </w:r>
      <w:r w:rsidRPr="009D3A52">
        <w:rPr>
          <w:b/>
          <w:bCs/>
        </w:rPr>
        <w:t>：</w:t>
      </w:r>
      <w:r w:rsidRPr="009D3A52">
        <w:t>按主要市場劃分的</w:t>
      </w:r>
      <w:r w:rsidRPr="009D3A52">
        <w:rPr>
          <w:lang w:eastAsia="zh-HK"/>
        </w:rPr>
        <w:t>商</w:t>
      </w:r>
      <w:r w:rsidRPr="009D3A52">
        <w:t>品出口</w:t>
      </w:r>
      <w:r w:rsidRPr="009D3A52">
        <w:br/>
      </w:r>
      <w:r w:rsidRPr="009D3A52">
        <w:rPr>
          <w:b/>
        </w:rPr>
        <w:t>(</w:t>
      </w:r>
      <w:r w:rsidRPr="009D3A52">
        <w:t>與一年前比較的實質增減百分率</w:t>
      </w:r>
      <w:r w:rsidRPr="009D3A52">
        <w:rPr>
          <w:b/>
        </w:rPr>
        <w:t>)</w:t>
      </w:r>
    </w:p>
    <w:tbl>
      <w:tblPr>
        <w:tblW w:w="4897" w:type="pct"/>
        <w:jc w:val="center"/>
        <w:tblLayout w:type="fixed"/>
        <w:tblLook w:val="01E0" w:firstRow="1" w:lastRow="1" w:firstColumn="1" w:lastColumn="1" w:noHBand="0" w:noVBand="0"/>
      </w:tblPr>
      <w:tblGrid>
        <w:gridCol w:w="1662"/>
        <w:gridCol w:w="1168"/>
        <w:gridCol w:w="1167"/>
        <w:gridCol w:w="1167"/>
        <w:gridCol w:w="1167"/>
        <w:gridCol w:w="1039"/>
        <w:gridCol w:w="1514"/>
      </w:tblGrid>
      <w:tr w:rsidR="002218FC" w:rsidRPr="009D3A52" w14:paraId="3E8BD60E" w14:textId="77777777" w:rsidTr="002218FC">
        <w:trPr>
          <w:jc w:val="center"/>
        </w:trPr>
        <w:tc>
          <w:tcPr>
            <w:tcW w:w="935" w:type="pct"/>
          </w:tcPr>
          <w:p w14:paraId="2CB8B6D3" w14:textId="77777777" w:rsidR="002218FC" w:rsidRPr="009D3A52" w:rsidRDefault="002218FC" w:rsidP="000337F9">
            <w:pPr>
              <w:keepNext/>
              <w:widowControl w:val="0"/>
              <w:tabs>
                <w:tab w:val="clear" w:pos="936"/>
                <w:tab w:val="left" w:pos="232"/>
              </w:tabs>
              <w:snapToGrid w:val="0"/>
              <w:spacing w:after="0" w:line="280" w:lineRule="exact"/>
              <w:rPr>
                <w:spacing w:val="0"/>
                <w:sz w:val="20"/>
              </w:rPr>
            </w:pPr>
          </w:p>
        </w:tc>
        <w:tc>
          <w:tcPr>
            <w:tcW w:w="3213" w:type="pct"/>
            <w:gridSpan w:val="5"/>
            <w:hideMark/>
          </w:tcPr>
          <w:p w14:paraId="454A7616"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二零二</w:t>
            </w:r>
            <w:r w:rsidRPr="009D3A52">
              <w:rPr>
                <w:rFonts w:hint="eastAsia"/>
                <w:spacing w:val="0"/>
                <w:sz w:val="20"/>
                <w:u w:val="single"/>
              </w:rPr>
              <w:t>四</w:t>
            </w:r>
            <w:r w:rsidRPr="009D3A52">
              <w:rPr>
                <w:spacing w:val="0"/>
                <w:sz w:val="20"/>
                <w:u w:val="single"/>
              </w:rPr>
              <w:t>年</w:t>
            </w:r>
          </w:p>
        </w:tc>
        <w:tc>
          <w:tcPr>
            <w:tcW w:w="852" w:type="pct"/>
            <w:hideMark/>
          </w:tcPr>
          <w:p w14:paraId="54A0F961"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二零二</w:t>
            </w:r>
            <w:r w:rsidRPr="009D3A52">
              <w:rPr>
                <w:rFonts w:hint="eastAsia"/>
                <w:spacing w:val="0"/>
                <w:sz w:val="20"/>
                <w:u w:val="single"/>
              </w:rPr>
              <w:t>五</w:t>
            </w:r>
            <w:r w:rsidRPr="009D3A52">
              <w:rPr>
                <w:spacing w:val="0"/>
                <w:sz w:val="20"/>
                <w:u w:val="single"/>
              </w:rPr>
              <w:t>年</w:t>
            </w:r>
          </w:p>
        </w:tc>
      </w:tr>
      <w:tr w:rsidR="002218FC" w:rsidRPr="009D3A52" w14:paraId="3B764C76" w14:textId="77777777" w:rsidTr="002218FC">
        <w:trPr>
          <w:jc w:val="center"/>
        </w:trPr>
        <w:tc>
          <w:tcPr>
            <w:tcW w:w="935" w:type="pct"/>
          </w:tcPr>
          <w:p w14:paraId="159FAC6F" w14:textId="77777777" w:rsidR="002218FC" w:rsidRPr="009D3A52" w:rsidRDefault="002218FC" w:rsidP="000337F9">
            <w:pPr>
              <w:keepNext/>
              <w:widowControl w:val="0"/>
              <w:tabs>
                <w:tab w:val="clear" w:pos="936"/>
                <w:tab w:val="left" w:pos="232"/>
              </w:tabs>
              <w:snapToGrid w:val="0"/>
              <w:spacing w:after="0" w:line="280" w:lineRule="exact"/>
              <w:rPr>
                <w:spacing w:val="0"/>
                <w:sz w:val="20"/>
              </w:rPr>
            </w:pPr>
          </w:p>
        </w:tc>
        <w:tc>
          <w:tcPr>
            <w:tcW w:w="657" w:type="pct"/>
            <w:hideMark/>
          </w:tcPr>
          <w:p w14:paraId="29A6CD88"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全年</w:t>
            </w:r>
          </w:p>
        </w:tc>
        <w:tc>
          <w:tcPr>
            <w:tcW w:w="657" w:type="pct"/>
            <w:hideMark/>
          </w:tcPr>
          <w:p w14:paraId="7F279E83"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第一季</w:t>
            </w:r>
          </w:p>
        </w:tc>
        <w:tc>
          <w:tcPr>
            <w:tcW w:w="657" w:type="pct"/>
            <w:hideMark/>
          </w:tcPr>
          <w:p w14:paraId="2DF90C11"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第二季</w:t>
            </w:r>
          </w:p>
        </w:tc>
        <w:tc>
          <w:tcPr>
            <w:tcW w:w="657" w:type="pct"/>
            <w:hideMark/>
          </w:tcPr>
          <w:p w14:paraId="4650A10C"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第三季</w:t>
            </w:r>
          </w:p>
        </w:tc>
        <w:tc>
          <w:tcPr>
            <w:tcW w:w="585" w:type="pct"/>
            <w:hideMark/>
          </w:tcPr>
          <w:p w14:paraId="1E3F1E08"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第四季</w:t>
            </w:r>
          </w:p>
        </w:tc>
        <w:tc>
          <w:tcPr>
            <w:tcW w:w="852" w:type="pct"/>
            <w:hideMark/>
          </w:tcPr>
          <w:p w14:paraId="766FD61F" w14:textId="77777777" w:rsidR="002218FC" w:rsidRPr="009D3A52" w:rsidRDefault="002218FC" w:rsidP="000337F9">
            <w:pPr>
              <w:keepNext/>
              <w:widowControl w:val="0"/>
              <w:snapToGrid w:val="0"/>
              <w:spacing w:after="0" w:line="280" w:lineRule="exact"/>
              <w:jc w:val="center"/>
              <w:rPr>
                <w:spacing w:val="0"/>
                <w:sz w:val="20"/>
                <w:u w:val="single"/>
              </w:rPr>
            </w:pPr>
            <w:r w:rsidRPr="009D3A52">
              <w:rPr>
                <w:spacing w:val="0"/>
                <w:sz w:val="20"/>
                <w:u w:val="single"/>
              </w:rPr>
              <w:t>第一季</w:t>
            </w:r>
          </w:p>
        </w:tc>
      </w:tr>
      <w:tr w:rsidR="002218FC" w:rsidRPr="009D3A52" w14:paraId="7D632654" w14:textId="77777777" w:rsidTr="002218FC">
        <w:trPr>
          <w:jc w:val="center"/>
        </w:trPr>
        <w:tc>
          <w:tcPr>
            <w:tcW w:w="935" w:type="pct"/>
            <w:noWrap/>
          </w:tcPr>
          <w:p w14:paraId="4460259B" w14:textId="77777777" w:rsidR="002218FC" w:rsidRPr="009D3A52" w:rsidRDefault="002218FC" w:rsidP="000337F9">
            <w:pPr>
              <w:keepNext/>
              <w:widowControl w:val="0"/>
              <w:tabs>
                <w:tab w:val="clear" w:pos="936"/>
                <w:tab w:val="left" w:pos="232"/>
              </w:tabs>
              <w:snapToGrid w:val="0"/>
              <w:spacing w:after="0" w:line="240" w:lineRule="auto"/>
              <w:rPr>
                <w:spacing w:val="10"/>
                <w:sz w:val="20"/>
              </w:rPr>
            </w:pPr>
          </w:p>
        </w:tc>
        <w:tc>
          <w:tcPr>
            <w:tcW w:w="657" w:type="pct"/>
            <w:noWrap/>
            <w:vAlign w:val="center"/>
          </w:tcPr>
          <w:p w14:paraId="378F83E0" w14:textId="77777777" w:rsidR="002218FC" w:rsidRPr="009D3A52" w:rsidRDefault="002218FC" w:rsidP="000337F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17C2F6AE" w14:textId="77777777" w:rsidR="002218FC" w:rsidRPr="009D3A52" w:rsidRDefault="002218FC" w:rsidP="000337F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2D7E1D92" w14:textId="77777777" w:rsidR="002218FC" w:rsidRPr="009D3A52" w:rsidRDefault="002218FC" w:rsidP="000337F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5A4131E5" w14:textId="77777777" w:rsidR="002218FC" w:rsidRPr="009D3A52" w:rsidRDefault="002218FC" w:rsidP="000337F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85" w:type="pct"/>
            <w:noWrap/>
            <w:vAlign w:val="center"/>
          </w:tcPr>
          <w:p w14:paraId="1223FF74" w14:textId="77777777" w:rsidR="002218FC" w:rsidRPr="009D3A52" w:rsidRDefault="002218FC" w:rsidP="000337F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852" w:type="pct"/>
            <w:noWrap/>
            <w:vAlign w:val="center"/>
          </w:tcPr>
          <w:p w14:paraId="0A0BAFC7" w14:textId="77777777" w:rsidR="002218FC" w:rsidRPr="009D3A52" w:rsidRDefault="002218FC" w:rsidP="000337F9">
            <w:pPr>
              <w:keepNext/>
              <w:widowControl w:val="0"/>
              <w:snapToGrid w:val="0"/>
              <w:spacing w:after="0" w:line="240" w:lineRule="auto"/>
              <w:rPr>
                <w:spacing w:val="0"/>
                <w:sz w:val="22"/>
                <w:szCs w:val="22"/>
              </w:rPr>
            </w:pPr>
          </w:p>
        </w:tc>
      </w:tr>
      <w:tr w:rsidR="002218FC" w:rsidRPr="009D3A52" w14:paraId="1283C9E2" w14:textId="77777777" w:rsidTr="002218FC">
        <w:trPr>
          <w:jc w:val="center"/>
        </w:trPr>
        <w:tc>
          <w:tcPr>
            <w:tcW w:w="935" w:type="pct"/>
            <w:noWrap/>
            <w:vAlign w:val="center"/>
            <w:hideMark/>
          </w:tcPr>
          <w:p w14:paraId="5FC257D4"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r w:rsidRPr="009D3A52">
              <w:rPr>
                <w:spacing w:val="0"/>
                <w:sz w:val="20"/>
              </w:rPr>
              <w:t>中國內地</w:t>
            </w:r>
          </w:p>
        </w:tc>
        <w:tc>
          <w:tcPr>
            <w:tcW w:w="657" w:type="pct"/>
            <w:noWrap/>
          </w:tcPr>
          <w:p w14:paraId="3DB04ED6"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lang w:eastAsia="zh-HK"/>
              </w:rPr>
              <w:t>10.</w:t>
            </w:r>
            <w:r w:rsidRPr="00621C8F">
              <w:rPr>
                <w:spacing w:val="0"/>
                <w:sz w:val="20"/>
              </w:rPr>
              <w:t>4</w:t>
            </w:r>
          </w:p>
        </w:tc>
        <w:tc>
          <w:tcPr>
            <w:tcW w:w="657" w:type="pct"/>
            <w:noWrap/>
          </w:tcPr>
          <w:p w14:paraId="2FCD3405"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lang w:eastAsia="zh-HK"/>
              </w:rPr>
              <w:t>13.</w:t>
            </w:r>
            <w:r w:rsidRPr="00621C8F">
              <w:rPr>
                <w:spacing w:val="0"/>
                <w:sz w:val="20"/>
              </w:rPr>
              <w:t>8</w:t>
            </w:r>
          </w:p>
        </w:tc>
        <w:tc>
          <w:tcPr>
            <w:tcW w:w="657" w:type="pct"/>
            <w:noWrap/>
          </w:tcPr>
          <w:p w14:paraId="6E517A35"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lang w:eastAsia="zh-HK"/>
              </w:rPr>
              <w:t>12.6</w:t>
            </w:r>
          </w:p>
        </w:tc>
        <w:tc>
          <w:tcPr>
            <w:tcW w:w="657" w:type="pct"/>
            <w:noWrap/>
          </w:tcPr>
          <w:p w14:paraId="46CA2DA7"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10.8</w:t>
            </w:r>
          </w:p>
        </w:tc>
        <w:tc>
          <w:tcPr>
            <w:tcW w:w="585" w:type="pct"/>
            <w:noWrap/>
          </w:tcPr>
          <w:p w14:paraId="554636CF"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5.</w:t>
            </w:r>
            <w:r w:rsidRPr="00621C8F">
              <w:rPr>
                <w:spacing w:val="0"/>
                <w:sz w:val="20"/>
              </w:rPr>
              <w:t>5</w:t>
            </w:r>
          </w:p>
        </w:tc>
        <w:tc>
          <w:tcPr>
            <w:tcW w:w="852" w:type="pct"/>
            <w:noWrap/>
          </w:tcPr>
          <w:p w14:paraId="01B1868F" w14:textId="5DEACE4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14.</w:t>
            </w:r>
            <w:r w:rsidR="00A304FF">
              <w:rPr>
                <w:spacing w:val="0"/>
                <w:sz w:val="20"/>
                <w:lang w:eastAsia="zh-HK"/>
              </w:rPr>
              <w:t>3</w:t>
            </w:r>
          </w:p>
        </w:tc>
      </w:tr>
      <w:tr w:rsidR="002218FC" w:rsidRPr="009D3A52" w14:paraId="172A7C1E" w14:textId="77777777" w:rsidTr="002218FC">
        <w:trPr>
          <w:jc w:val="center"/>
        </w:trPr>
        <w:tc>
          <w:tcPr>
            <w:tcW w:w="935" w:type="pct"/>
            <w:noWrap/>
            <w:vAlign w:val="center"/>
          </w:tcPr>
          <w:p w14:paraId="64E4A3D7" w14:textId="77777777" w:rsidR="002218FC" w:rsidRPr="009D3A52" w:rsidRDefault="002218FC" w:rsidP="000337F9">
            <w:pPr>
              <w:keepNext/>
              <w:widowControl w:val="0"/>
              <w:tabs>
                <w:tab w:val="clear" w:pos="936"/>
                <w:tab w:val="left" w:pos="232"/>
              </w:tabs>
              <w:snapToGrid w:val="0"/>
              <w:spacing w:after="0" w:line="240" w:lineRule="auto"/>
              <w:rPr>
                <w:spacing w:val="10"/>
                <w:sz w:val="20"/>
                <w:lang w:eastAsia="zh-CN"/>
              </w:rPr>
            </w:pPr>
          </w:p>
        </w:tc>
        <w:tc>
          <w:tcPr>
            <w:tcW w:w="657" w:type="pct"/>
            <w:noWrap/>
          </w:tcPr>
          <w:p w14:paraId="326E5D8D"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4F07BA05"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76783CD0"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7DC1E016"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11BE94D2"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jc w:val="center"/>
              <w:rPr>
                <w:rFonts w:eastAsia="SimSun"/>
                <w:spacing w:val="0"/>
                <w:sz w:val="20"/>
                <w:lang w:eastAsia="zh-CN"/>
              </w:rPr>
            </w:pPr>
          </w:p>
        </w:tc>
        <w:tc>
          <w:tcPr>
            <w:tcW w:w="852" w:type="pct"/>
            <w:noWrap/>
          </w:tcPr>
          <w:p w14:paraId="575FF442"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7A42B3FA" w14:textId="77777777" w:rsidTr="002218FC">
        <w:trPr>
          <w:jc w:val="center"/>
        </w:trPr>
        <w:tc>
          <w:tcPr>
            <w:tcW w:w="935" w:type="pct"/>
            <w:noWrap/>
            <w:vAlign w:val="center"/>
            <w:hideMark/>
          </w:tcPr>
          <w:p w14:paraId="53E85334"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r w:rsidRPr="009D3A52">
              <w:rPr>
                <w:spacing w:val="0"/>
                <w:sz w:val="20"/>
              </w:rPr>
              <w:t>美國</w:t>
            </w:r>
          </w:p>
        </w:tc>
        <w:tc>
          <w:tcPr>
            <w:tcW w:w="657" w:type="pct"/>
            <w:noWrap/>
          </w:tcPr>
          <w:p w14:paraId="12CCD699"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lang w:eastAsia="zh-HK"/>
              </w:rPr>
              <w:t>3.2</w:t>
            </w:r>
          </w:p>
        </w:tc>
        <w:tc>
          <w:tcPr>
            <w:tcW w:w="657" w:type="pct"/>
            <w:noWrap/>
          </w:tcPr>
          <w:p w14:paraId="575163DA"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lang w:eastAsia="zh-HK"/>
              </w:rPr>
              <w:t>-0.</w:t>
            </w:r>
            <w:r w:rsidRPr="00621C8F">
              <w:rPr>
                <w:spacing w:val="0"/>
                <w:sz w:val="20"/>
              </w:rPr>
              <w:t>1</w:t>
            </w:r>
          </w:p>
        </w:tc>
        <w:tc>
          <w:tcPr>
            <w:tcW w:w="657" w:type="pct"/>
            <w:noWrap/>
          </w:tcPr>
          <w:p w14:paraId="68708BD8"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lang w:eastAsia="zh-HK"/>
              </w:rPr>
              <w:t>21.0</w:t>
            </w:r>
          </w:p>
        </w:tc>
        <w:tc>
          <w:tcPr>
            <w:tcW w:w="657" w:type="pct"/>
            <w:noWrap/>
          </w:tcPr>
          <w:p w14:paraId="40B1BBA7"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1.2</w:t>
            </w:r>
          </w:p>
        </w:tc>
        <w:tc>
          <w:tcPr>
            <w:tcW w:w="585" w:type="pct"/>
            <w:noWrap/>
          </w:tcPr>
          <w:p w14:paraId="7D78DBDE"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w:t>
            </w:r>
            <w:r w:rsidRPr="00621C8F">
              <w:rPr>
                <w:spacing w:val="0"/>
                <w:sz w:val="20"/>
              </w:rPr>
              <w:t>7.9</w:t>
            </w:r>
          </w:p>
        </w:tc>
        <w:tc>
          <w:tcPr>
            <w:tcW w:w="852" w:type="pct"/>
            <w:noWrap/>
          </w:tcPr>
          <w:p w14:paraId="2097CA90" w14:textId="3A148F5C"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2.</w:t>
            </w:r>
            <w:r w:rsidR="00A304FF">
              <w:rPr>
                <w:spacing w:val="0"/>
                <w:sz w:val="20"/>
                <w:lang w:eastAsia="zh-HK"/>
              </w:rPr>
              <w:t>1</w:t>
            </w:r>
          </w:p>
        </w:tc>
      </w:tr>
      <w:tr w:rsidR="002218FC" w:rsidRPr="009D3A52" w14:paraId="44F67497" w14:textId="77777777" w:rsidTr="002218FC">
        <w:trPr>
          <w:jc w:val="center"/>
        </w:trPr>
        <w:tc>
          <w:tcPr>
            <w:tcW w:w="935" w:type="pct"/>
            <w:noWrap/>
            <w:vAlign w:val="center"/>
          </w:tcPr>
          <w:p w14:paraId="6BFF6A77"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p>
        </w:tc>
        <w:tc>
          <w:tcPr>
            <w:tcW w:w="657" w:type="pct"/>
            <w:noWrap/>
          </w:tcPr>
          <w:p w14:paraId="40A43FC1"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782EB7EF"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33535073"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1E4212BD"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67D590A9"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p>
        </w:tc>
        <w:tc>
          <w:tcPr>
            <w:tcW w:w="852" w:type="pct"/>
            <w:noWrap/>
          </w:tcPr>
          <w:p w14:paraId="071B7F7C"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45855B12" w14:textId="77777777" w:rsidTr="002218FC">
        <w:trPr>
          <w:jc w:val="center"/>
        </w:trPr>
        <w:tc>
          <w:tcPr>
            <w:tcW w:w="935" w:type="pct"/>
            <w:noWrap/>
            <w:vAlign w:val="center"/>
            <w:hideMark/>
          </w:tcPr>
          <w:p w14:paraId="3DE395B4"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r w:rsidRPr="009D3A52">
              <w:rPr>
                <w:spacing w:val="0"/>
                <w:sz w:val="20"/>
              </w:rPr>
              <w:t>歐盟</w:t>
            </w:r>
          </w:p>
        </w:tc>
        <w:tc>
          <w:tcPr>
            <w:tcW w:w="657" w:type="pct"/>
            <w:noWrap/>
          </w:tcPr>
          <w:p w14:paraId="5EF2F3DA"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lang w:eastAsia="zh-HK"/>
              </w:rPr>
              <w:t>-1.1</w:t>
            </w:r>
          </w:p>
        </w:tc>
        <w:tc>
          <w:tcPr>
            <w:tcW w:w="657" w:type="pct"/>
            <w:noWrap/>
          </w:tcPr>
          <w:p w14:paraId="2981EDC1"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lang w:eastAsia="zh-HK"/>
              </w:rPr>
              <w:t>-11.</w:t>
            </w:r>
            <w:r w:rsidRPr="00621C8F">
              <w:rPr>
                <w:spacing w:val="0"/>
                <w:sz w:val="20"/>
              </w:rPr>
              <w:t>6</w:t>
            </w:r>
          </w:p>
        </w:tc>
        <w:tc>
          <w:tcPr>
            <w:tcW w:w="657" w:type="pct"/>
            <w:noWrap/>
          </w:tcPr>
          <w:p w14:paraId="788ACCBE"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lang w:eastAsia="zh-HK"/>
              </w:rPr>
              <w:t>-0.4</w:t>
            </w:r>
          </w:p>
        </w:tc>
        <w:tc>
          <w:tcPr>
            <w:tcW w:w="657" w:type="pct"/>
            <w:noWrap/>
          </w:tcPr>
          <w:p w14:paraId="7FDD87BC"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9.4</w:t>
            </w:r>
          </w:p>
        </w:tc>
        <w:tc>
          <w:tcPr>
            <w:tcW w:w="585" w:type="pct"/>
            <w:noWrap/>
          </w:tcPr>
          <w:p w14:paraId="70AD3B18"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-0.8</w:t>
            </w:r>
          </w:p>
        </w:tc>
        <w:tc>
          <w:tcPr>
            <w:tcW w:w="852" w:type="pct"/>
            <w:noWrap/>
          </w:tcPr>
          <w:p w14:paraId="40C0F50A" w14:textId="5E26971C"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-8.4</w:t>
            </w:r>
          </w:p>
        </w:tc>
      </w:tr>
      <w:tr w:rsidR="002218FC" w:rsidRPr="009D3A52" w14:paraId="0936F0E9" w14:textId="77777777" w:rsidTr="002218FC">
        <w:trPr>
          <w:jc w:val="center"/>
        </w:trPr>
        <w:tc>
          <w:tcPr>
            <w:tcW w:w="935" w:type="pct"/>
            <w:noWrap/>
            <w:vAlign w:val="center"/>
          </w:tcPr>
          <w:p w14:paraId="2803A499"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p>
        </w:tc>
        <w:tc>
          <w:tcPr>
            <w:tcW w:w="657" w:type="pct"/>
            <w:noWrap/>
          </w:tcPr>
          <w:p w14:paraId="2ECE3A01"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38940996"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22409570"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22B1AA47"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14DE2F4D"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p>
        </w:tc>
        <w:tc>
          <w:tcPr>
            <w:tcW w:w="852" w:type="pct"/>
            <w:noWrap/>
          </w:tcPr>
          <w:p w14:paraId="2AC957B8"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16AB3ED1" w14:textId="77777777" w:rsidTr="002218FC">
        <w:trPr>
          <w:jc w:val="center"/>
        </w:trPr>
        <w:tc>
          <w:tcPr>
            <w:tcW w:w="935" w:type="pct"/>
            <w:noWrap/>
            <w:vAlign w:val="center"/>
          </w:tcPr>
          <w:p w14:paraId="1BC4BD90"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r w:rsidRPr="009D3A52">
              <w:rPr>
                <w:spacing w:val="0"/>
                <w:sz w:val="20"/>
                <w:lang w:eastAsia="zh-HK"/>
              </w:rPr>
              <w:t>東盟</w:t>
            </w:r>
          </w:p>
        </w:tc>
        <w:tc>
          <w:tcPr>
            <w:tcW w:w="657" w:type="pct"/>
            <w:noWrap/>
          </w:tcPr>
          <w:p w14:paraId="65A90983"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rPr>
              <w:t>17.3</w:t>
            </w:r>
          </w:p>
        </w:tc>
        <w:tc>
          <w:tcPr>
            <w:tcW w:w="657" w:type="pct"/>
            <w:noWrap/>
          </w:tcPr>
          <w:p w14:paraId="20DEDC61"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lang w:eastAsia="zh-HK"/>
              </w:rPr>
              <w:t>15.</w:t>
            </w:r>
            <w:r w:rsidRPr="00621C8F">
              <w:rPr>
                <w:spacing w:val="0"/>
                <w:sz w:val="20"/>
              </w:rPr>
              <w:t>5</w:t>
            </w:r>
          </w:p>
        </w:tc>
        <w:tc>
          <w:tcPr>
            <w:tcW w:w="657" w:type="pct"/>
            <w:noWrap/>
          </w:tcPr>
          <w:p w14:paraId="20B93D65"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lang w:eastAsia="zh-HK"/>
              </w:rPr>
              <w:t>21.7</w:t>
            </w:r>
          </w:p>
        </w:tc>
        <w:tc>
          <w:tcPr>
            <w:tcW w:w="657" w:type="pct"/>
            <w:noWrap/>
          </w:tcPr>
          <w:p w14:paraId="7D752274"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12.3</w:t>
            </w:r>
          </w:p>
        </w:tc>
        <w:tc>
          <w:tcPr>
            <w:tcW w:w="585" w:type="pct"/>
            <w:noWrap/>
          </w:tcPr>
          <w:p w14:paraId="11B7C962"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spacing w:val="0"/>
                <w:sz w:val="20"/>
                <w:lang w:eastAsia="zh-HK"/>
              </w:rPr>
            </w:pPr>
            <w:r w:rsidRPr="00621C8F">
              <w:rPr>
                <w:spacing w:val="0"/>
                <w:sz w:val="20"/>
              </w:rPr>
              <w:t>19.8</w:t>
            </w:r>
          </w:p>
        </w:tc>
        <w:tc>
          <w:tcPr>
            <w:tcW w:w="852" w:type="pct"/>
            <w:noWrap/>
          </w:tcPr>
          <w:p w14:paraId="52B57736" w14:textId="0BB7054A"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22.</w:t>
            </w:r>
            <w:r w:rsidR="00A304FF">
              <w:rPr>
                <w:spacing w:val="0"/>
                <w:sz w:val="20"/>
                <w:lang w:eastAsia="zh-HK"/>
              </w:rPr>
              <w:t>4</w:t>
            </w:r>
          </w:p>
        </w:tc>
      </w:tr>
      <w:tr w:rsidR="002218FC" w:rsidRPr="009D3A52" w14:paraId="146A35D9" w14:textId="77777777" w:rsidTr="002218FC">
        <w:trPr>
          <w:jc w:val="center"/>
        </w:trPr>
        <w:tc>
          <w:tcPr>
            <w:tcW w:w="935" w:type="pct"/>
            <w:noWrap/>
            <w:vAlign w:val="center"/>
          </w:tcPr>
          <w:p w14:paraId="4295967E"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p>
        </w:tc>
        <w:tc>
          <w:tcPr>
            <w:tcW w:w="657" w:type="pct"/>
            <w:noWrap/>
          </w:tcPr>
          <w:p w14:paraId="7FBB2CF2"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4AB84390"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1A04CAB3"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44E0F145"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0494BF68"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p>
        </w:tc>
        <w:tc>
          <w:tcPr>
            <w:tcW w:w="852" w:type="pct"/>
            <w:noWrap/>
          </w:tcPr>
          <w:p w14:paraId="597FBC5E"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1AF7AB52" w14:textId="77777777" w:rsidTr="002218FC">
        <w:trPr>
          <w:jc w:val="center"/>
        </w:trPr>
        <w:tc>
          <w:tcPr>
            <w:tcW w:w="935" w:type="pct"/>
            <w:noWrap/>
            <w:vAlign w:val="center"/>
            <w:hideMark/>
          </w:tcPr>
          <w:p w14:paraId="49A07530" w14:textId="77777777" w:rsidR="002218FC" w:rsidRPr="009D3A52" w:rsidRDefault="002218FC" w:rsidP="000337F9">
            <w:pPr>
              <w:keepNext/>
              <w:widowControl w:val="0"/>
              <w:tabs>
                <w:tab w:val="clear" w:pos="936"/>
                <w:tab w:val="left" w:pos="232"/>
              </w:tabs>
              <w:snapToGrid w:val="0"/>
              <w:spacing w:after="0" w:line="240" w:lineRule="auto"/>
              <w:rPr>
                <w:spacing w:val="0"/>
                <w:sz w:val="20"/>
                <w:lang w:eastAsia="zh-CN"/>
              </w:rPr>
            </w:pPr>
            <w:r w:rsidRPr="009D3A52">
              <w:rPr>
                <w:spacing w:val="0"/>
                <w:sz w:val="20"/>
              </w:rPr>
              <w:tab/>
            </w:r>
            <w:r w:rsidRPr="009D3A52">
              <w:rPr>
                <w:spacing w:val="0"/>
                <w:sz w:val="20"/>
              </w:rPr>
              <w:t>越南</w:t>
            </w:r>
          </w:p>
        </w:tc>
        <w:tc>
          <w:tcPr>
            <w:tcW w:w="657" w:type="pct"/>
            <w:noWrap/>
          </w:tcPr>
          <w:p w14:paraId="2BBC847C"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rPr>
              <w:t>25.9</w:t>
            </w:r>
          </w:p>
        </w:tc>
        <w:tc>
          <w:tcPr>
            <w:tcW w:w="657" w:type="pct"/>
            <w:noWrap/>
          </w:tcPr>
          <w:p w14:paraId="7A335EE9"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rPr>
              <w:t>12.2</w:t>
            </w:r>
          </w:p>
        </w:tc>
        <w:tc>
          <w:tcPr>
            <w:tcW w:w="657" w:type="pct"/>
            <w:noWrap/>
          </w:tcPr>
          <w:p w14:paraId="1FCD16FE"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rPr>
              <w:t>26.9</w:t>
            </w:r>
          </w:p>
        </w:tc>
        <w:tc>
          <w:tcPr>
            <w:tcW w:w="657" w:type="pct"/>
            <w:noWrap/>
          </w:tcPr>
          <w:p w14:paraId="19F7DBFA"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24.7</w:t>
            </w:r>
          </w:p>
        </w:tc>
        <w:tc>
          <w:tcPr>
            <w:tcW w:w="585" w:type="pct"/>
            <w:noWrap/>
          </w:tcPr>
          <w:p w14:paraId="54BEC728"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rPr>
              <w:t>39.0</w:t>
            </w:r>
          </w:p>
        </w:tc>
        <w:tc>
          <w:tcPr>
            <w:tcW w:w="852" w:type="pct"/>
            <w:noWrap/>
          </w:tcPr>
          <w:p w14:paraId="35EB325B" w14:textId="2A3B51CB" w:rsidR="002218FC" w:rsidRPr="00621C8F" w:rsidRDefault="00CF1AAD" w:rsidP="00103A38">
            <w:pPr>
              <w:tabs>
                <w:tab w:val="clear" w:pos="936"/>
                <w:tab w:val="clear" w:pos="1560"/>
                <w:tab w:val="clear" w:pos="2184"/>
                <w:tab w:val="clear" w:pos="2808"/>
                <w:tab w:val="decimal" w:pos="658"/>
              </w:tabs>
              <w:snapToGrid w:val="0"/>
              <w:spacing w:after="0" w:line="240" w:lineRule="auto"/>
              <w:rPr>
                <w:spacing w:val="0"/>
                <w:sz w:val="20"/>
                <w:lang w:eastAsia="zh-HK"/>
              </w:rPr>
            </w:pPr>
            <w:r>
              <w:rPr>
                <w:spacing w:val="0"/>
                <w:sz w:val="20"/>
                <w:lang w:eastAsia="zh-HK"/>
              </w:rPr>
              <w:t>6</w:t>
            </w:r>
            <w:r>
              <w:rPr>
                <w:rFonts w:hint="eastAsia"/>
                <w:spacing w:val="0"/>
                <w:sz w:val="20"/>
                <w:lang w:eastAsia="zh-HK"/>
              </w:rPr>
              <w:t>5.2</w:t>
            </w:r>
          </w:p>
        </w:tc>
      </w:tr>
      <w:tr w:rsidR="002218FC" w:rsidRPr="009D3A52" w14:paraId="5C94618C" w14:textId="77777777" w:rsidTr="002218FC">
        <w:trPr>
          <w:jc w:val="center"/>
        </w:trPr>
        <w:tc>
          <w:tcPr>
            <w:tcW w:w="935" w:type="pct"/>
            <w:noWrap/>
            <w:vAlign w:val="center"/>
          </w:tcPr>
          <w:p w14:paraId="2A742F99" w14:textId="77777777" w:rsidR="002218FC" w:rsidRPr="009D3A52" w:rsidRDefault="002218FC" w:rsidP="000337F9">
            <w:pPr>
              <w:keepNext/>
              <w:widowControl w:val="0"/>
              <w:tabs>
                <w:tab w:val="clear" w:pos="936"/>
                <w:tab w:val="left" w:pos="232"/>
              </w:tabs>
              <w:snapToGrid w:val="0"/>
              <w:spacing w:after="0" w:line="240" w:lineRule="auto"/>
              <w:rPr>
                <w:spacing w:val="0"/>
                <w:sz w:val="20"/>
                <w:lang w:eastAsia="zh-CN"/>
              </w:rPr>
            </w:pPr>
          </w:p>
        </w:tc>
        <w:tc>
          <w:tcPr>
            <w:tcW w:w="657" w:type="pct"/>
            <w:noWrap/>
          </w:tcPr>
          <w:p w14:paraId="4652CD02"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718FAA0E"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2F7BBD3E"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3917CB91"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60E93D8F"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jc w:val="center"/>
              <w:rPr>
                <w:rFonts w:eastAsia="SimSun"/>
                <w:spacing w:val="0"/>
                <w:sz w:val="20"/>
                <w:lang w:eastAsia="zh-CN"/>
              </w:rPr>
            </w:pPr>
          </w:p>
        </w:tc>
        <w:tc>
          <w:tcPr>
            <w:tcW w:w="852" w:type="pct"/>
            <w:noWrap/>
          </w:tcPr>
          <w:p w14:paraId="6EEB8684"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197E6312" w14:textId="77777777" w:rsidTr="002218FC">
        <w:trPr>
          <w:jc w:val="center"/>
        </w:trPr>
        <w:tc>
          <w:tcPr>
            <w:tcW w:w="935" w:type="pct"/>
            <w:noWrap/>
            <w:vAlign w:val="center"/>
            <w:hideMark/>
          </w:tcPr>
          <w:p w14:paraId="436F31C5"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r w:rsidRPr="009D3A52">
              <w:rPr>
                <w:spacing w:val="0"/>
                <w:sz w:val="20"/>
              </w:rPr>
              <w:tab/>
            </w:r>
            <w:r w:rsidRPr="009D3A52">
              <w:rPr>
                <w:spacing w:val="0"/>
                <w:sz w:val="20"/>
              </w:rPr>
              <w:t>新加坡</w:t>
            </w:r>
          </w:p>
        </w:tc>
        <w:tc>
          <w:tcPr>
            <w:tcW w:w="657" w:type="pct"/>
            <w:noWrap/>
          </w:tcPr>
          <w:p w14:paraId="1BD51A5A"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rPr>
              <w:t>2.4</w:t>
            </w:r>
          </w:p>
        </w:tc>
        <w:tc>
          <w:tcPr>
            <w:tcW w:w="657" w:type="pct"/>
            <w:noWrap/>
          </w:tcPr>
          <w:p w14:paraId="5960A29F"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rPr>
              <w:t>3.5</w:t>
            </w:r>
          </w:p>
        </w:tc>
        <w:tc>
          <w:tcPr>
            <w:tcW w:w="657" w:type="pct"/>
            <w:noWrap/>
          </w:tcPr>
          <w:p w14:paraId="6B4B82E1"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rPr>
              <w:t>2.0</w:t>
            </w:r>
          </w:p>
        </w:tc>
        <w:tc>
          <w:tcPr>
            <w:tcW w:w="657" w:type="pct"/>
            <w:noWrap/>
          </w:tcPr>
          <w:p w14:paraId="4AE8D8C4"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-15.1</w:t>
            </w:r>
          </w:p>
        </w:tc>
        <w:tc>
          <w:tcPr>
            <w:tcW w:w="585" w:type="pct"/>
            <w:noWrap/>
          </w:tcPr>
          <w:p w14:paraId="61D0A7C0"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rPr>
              <w:t>19.8</w:t>
            </w:r>
          </w:p>
        </w:tc>
        <w:tc>
          <w:tcPr>
            <w:tcW w:w="852" w:type="pct"/>
            <w:noWrap/>
          </w:tcPr>
          <w:p w14:paraId="1CC054B5" w14:textId="65C441F6" w:rsidR="002218FC" w:rsidRPr="00621C8F" w:rsidRDefault="00CF1AAD" w:rsidP="00103A38">
            <w:pPr>
              <w:tabs>
                <w:tab w:val="clear" w:pos="936"/>
                <w:tab w:val="clear" w:pos="1560"/>
                <w:tab w:val="clear" w:pos="2184"/>
                <w:tab w:val="clear" w:pos="2808"/>
                <w:tab w:val="decimal" w:pos="658"/>
              </w:tabs>
              <w:snapToGrid w:val="0"/>
              <w:spacing w:after="0" w:line="240" w:lineRule="auto"/>
              <w:rPr>
                <w:spacing w:val="0"/>
                <w:sz w:val="20"/>
                <w:lang w:eastAsia="zh-HK"/>
              </w:rPr>
            </w:pPr>
            <w:r>
              <w:rPr>
                <w:spacing w:val="0"/>
                <w:sz w:val="20"/>
                <w:lang w:eastAsia="zh-HK"/>
              </w:rPr>
              <w:t>3.6</w:t>
            </w:r>
          </w:p>
        </w:tc>
      </w:tr>
      <w:tr w:rsidR="002218FC" w:rsidRPr="009D3A52" w14:paraId="1F33EB54" w14:textId="77777777" w:rsidTr="002218FC">
        <w:trPr>
          <w:jc w:val="center"/>
        </w:trPr>
        <w:tc>
          <w:tcPr>
            <w:tcW w:w="935" w:type="pct"/>
            <w:noWrap/>
            <w:vAlign w:val="center"/>
          </w:tcPr>
          <w:p w14:paraId="20AB6FAD"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p>
        </w:tc>
        <w:tc>
          <w:tcPr>
            <w:tcW w:w="657" w:type="pct"/>
            <w:noWrap/>
          </w:tcPr>
          <w:p w14:paraId="6BE7F3EC"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3C8587CA"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69B72F51"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339F1596"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790BE931"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p>
        </w:tc>
        <w:tc>
          <w:tcPr>
            <w:tcW w:w="852" w:type="pct"/>
            <w:noWrap/>
          </w:tcPr>
          <w:p w14:paraId="58FDE480"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7B6446B4" w14:textId="77777777" w:rsidTr="002218FC">
        <w:trPr>
          <w:jc w:val="center"/>
        </w:trPr>
        <w:tc>
          <w:tcPr>
            <w:tcW w:w="935" w:type="pct"/>
            <w:noWrap/>
            <w:vAlign w:val="center"/>
            <w:hideMark/>
          </w:tcPr>
          <w:p w14:paraId="25D7AD6A" w14:textId="77777777" w:rsidR="002218FC" w:rsidRPr="009D3A52" w:rsidRDefault="002218FC" w:rsidP="000337F9">
            <w:pPr>
              <w:keepNext/>
              <w:widowControl w:val="0"/>
              <w:tabs>
                <w:tab w:val="clear" w:pos="936"/>
                <w:tab w:val="left" w:pos="232"/>
              </w:tabs>
              <w:snapToGrid w:val="0"/>
              <w:spacing w:after="0" w:line="240" w:lineRule="auto"/>
              <w:rPr>
                <w:spacing w:val="0"/>
                <w:sz w:val="20"/>
                <w:lang w:eastAsia="zh-CN"/>
              </w:rPr>
            </w:pPr>
            <w:r w:rsidRPr="009D3A52">
              <w:rPr>
                <w:spacing w:val="0"/>
                <w:sz w:val="20"/>
              </w:rPr>
              <w:t>印度</w:t>
            </w:r>
          </w:p>
        </w:tc>
        <w:tc>
          <w:tcPr>
            <w:tcW w:w="657" w:type="pct"/>
            <w:noWrap/>
          </w:tcPr>
          <w:p w14:paraId="5E248250"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lang w:eastAsia="zh-HK"/>
              </w:rPr>
              <w:t>-17.</w:t>
            </w:r>
            <w:r w:rsidRPr="00621C8F">
              <w:rPr>
                <w:spacing w:val="0"/>
                <w:sz w:val="20"/>
              </w:rPr>
              <w:t>8</w:t>
            </w:r>
          </w:p>
        </w:tc>
        <w:tc>
          <w:tcPr>
            <w:tcW w:w="657" w:type="pct"/>
            <w:noWrap/>
          </w:tcPr>
          <w:p w14:paraId="39A829DA"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rPr>
              <w:t>9.5</w:t>
            </w:r>
          </w:p>
        </w:tc>
        <w:tc>
          <w:tcPr>
            <w:tcW w:w="657" w:type="pct"/>
            <w:noWrap/>
          </w:tcPr>
          <w:p w14:paraId="035A7487"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rPr>
              <w:t>-20.8</w:t>
            </w:r>
          </w:p>
        </w:tc>
        <w:tc>
          <w:tcPr>
            <w:tcW w:w="657" w:type="pct"/>
            <w:noWrap/>
          </w:tcPr>
          <w:p w14:paraId="40351AD6"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-23.7</w:t>
            </w:r>
          </w:p>
        </w:tc>
        <w:tc>
          <w:tcPr>
            <w:tcW w:w="585" w:type="pct"/>
            <w:noWrap/>
          </w:tcPr>
          <w:p w14:paraId="50535BA2"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-3</w:t>
            </w:r>
            <w:r w:rsidRPr="00621C8F">
              <w:rPr>
                <w:spacing w:val="0"/>
                <w:sz w:val="20"/>
              </w:rPr>
              <w:t>1.2</w:t>
            </w:r>
          </w:p>
        </w:tc>
        <w:tc>
          <w:tcPr>
            <w:tcW w:w="852" w:type="pct"/>
            <w:noWrap/>
          </w:tcPr>
          <w:p w14:paraId="28EF322A" w14:textId="08C57716"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-19.</w:t>
            </w:r>
            <w:r w:rsidR="00A304FF">
              <w:rPr>
                <w:spacing w:val="0"/>
                <w:sz w:val="20"/>
                <w:lang w:eastAsia="zh-HK"/>
              </w:rPr>
              <w:t>0</w:t>
            </w:r>
          </w:p>
        </w:tc>
      </w:tr>
      <w:tr w:rsidR="002218FC" w:rsidRPr="009D3A52" w14:paraId="7F13923F" w14:textId="77777777" w:rsidTr="002218FC">
        <w:trPr>
          <w:jc w:val="center"/>
        </w:trPr>
        <w:tc>
          <w:tcPr>
            <w:tcW w:w="935" w:type="pct"/>
            <w:noWrap/>
            <w:vAlign w:val="center"/>
          </w:tcPr>
          <w:p w14:paraId="50F9523D" w14:textId="77777777" w:rsidR="002218FC" w:rsidRPr="009D3A52" w:rsidRDefault="002218FC" w:rsidP="000337F9">
            <w:pPr>
              <w:keepNext/>
              <w:widowControl w:val="0"/>
              <w:tabs>
                <w:tab w:val="clear" w:pos="936"/>
                <w:tab w:val="left" w:pos="232"/>
              </w:tabs>
              <w:snapToGrid w:val="0"/>
              <w:spacing w:after="0" w:line="240" w:lineRule="auto"/>
              <w:rPr>
                <w:spacing w:val="0"/>
                <w:sz w:val="20"/>
                <w:lang w:eastAsia="zh-CN"/>
              </w:rPr>
            </w:pPr>
          </w:p>
        </w:tc>
        <w:tc>
          <w:tcPr>
            <w:tcW w:w="657" w:type="pct"/>
            <w:noWrap/>
          </w:tcPr>
          <w:p w14:paraId="07D4C8E7"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092BF820"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76DA8B8F"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3928E609"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710DAF20"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jc w:val="center"/>
              <w:rPr>
                <w:rFonts w:eastAsia="SimSun"/>
                <w:spacing w:val="0"/>
                <w:sz w:val="20"/>
                <w:lang w:eastAsia="zh-CN"/>
              </w:rPr>
            </w:pPr>
          </w:p>
        </w:tc>
        <w:tc>
          <w:tcPr>
            <w:tcW w:w="852" w:type="pct"/>
            <w:noWrap/>
          </w:tcPr>
          <w:p w14:paraId="35043FE2"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6A369C7D" w14:textId="77777777" w:rsidTr="002218FC">
        <w:trPr>
          <w:jc w:val="center"/>
        </w:trPr>
        <w:tc>
          <w:tcPr>
            <w:tcW w:w="935" w:type="pct"/>
            <w:noWrap/>
            <w:vAlign w:val="center"/>
            <w:hideMark/>
          </w:tcPr>
          <w:p w14:paraId="2CDE703A" w14:textId="77777777" w:rsidR="002218FC" w:rsidRPr="009D3A52" w:rsidRDefault="002218FC" w:rsidP="000337F9">
            <w:pPr>
              <w:keepNext/>
              <w:widowControl w:val="0"/>
              <w:tabs>
                <w:tab w:val="clear" w:pos="936"/>
                <w:tab w:val="left" w:pos="232"/>
              </w:tabs>
              <w:snapToGrid w:val="0"/>
              <w:spacing w:after="0" w:line="240" w:lineRule="auto"/>
              <w:rPr>
                <w:spacing w:val="0"/>
                <w:sz w:val="20"/>
                <w:vertAlign w:val="superscript"/>
                <w:lang w:eastAsia="zh-CN"/>
              </w:rPr>
            </w:pPr>
            <w:r w:rsidRPr="009D3A52">
              <w:rPr>
                <w:spacing w:val="0"/>
                <w:sz w:val="20"/>
              </w:rPr>
              <w:t>日本</w:t>
            </w:r>
          </w:p>
        </w:tc>
        <w:tc>
          <w:tcPr>
            <w:tcW w:w="657" w:type="pct"/>
            <w:noWrap/>
          </w:tcPr>
          <w:p w14:paraId="6C8425ED"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lang w:eastAsia="zh-HK"/>
              </w:rPr>
              <w:t>-</w:t>
            </w:r>
            <w:r w:rsidRPr="00621C8F">
              <w:rPr>
                <w:spacing w:val="0"/>
                <w:sz w:val="20"/>
              </w:rPr>
              <w:t>3.9</w:t>
            </w:r>
          </w:p>
        </w:tc>
        <w:tc>
          <w:tcPr>
            <w:tcW w:w="657" w:type="pct"/>
            <w:noWrap/>
          </w:tcPr>
          <w:p w14:paraId="24AFF288"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lang w:eastAsia="zh-HK"/>
              </w:rPr>
              <w:t>-</w:t>
            </w:r>
            <w:r w:rsidRPr="00621C8F">
              <w:rPr>
                <w:spacing w:val="0"/>
                <w:sz w:val="20"/>
              </w:rPr>
              <w:t>3.0</w:t>
            </w:r>
          </w:p>
        </w:tc>
        <w:tc>
          <w:tcPr>
            <w:tcW w:w="657" w:type="pct"/>
            <w:noWrap/>
          </w:tcPr>
          <w:p w14:paraId="0CF80195"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lang w:eastAsia="zh-HK"/>
              </w:rPr>
              <w:t>0.6</w:t>
            </w:r>
          </w:p>
        </w:tc>
        <w:tc>
          <w:tcPr>
            <w:tcW w:w="657" w:type="pct"/>
            <w:noWrap/>
          </w:tcPr>
          <w:p w14:paraId="2161711F"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-3.6</w:t>
            </w:r>
          </w:p>
        </w:tc>
        <w:tc>
          <w:tcPr>
            <w:tcW w:w="585" w:type="pct"/>
            <w:noWrap/>
          </w:tcPr>
          <w:p w14:paraId="323D6A62"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w:t>
            </w:r>
            <w:r w:rsidRPr="00621C8F">
              <w:rPr>
                <w:spacing w:val="0"/>
                <w:sz w:val="20"/>
              </w:rPr>
              <w:t>9.5</w:t>
            </w:r>
          </w:p>
        </w:tc>
        <w:tc>
          <w:tcPr>
            <w:tcW w:w="852" w:type="pct"/>
            <w:noWrap/>
          </w:tcPr>
          <w:p w14:paraId="79270D50" w14:textId="45D03234"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0.5</w:t>
            </w:r>
          </w:p>
        </w:tc>
      </w:tr>
      <w:tr w:rsidR="002218FC" w:rsidRPr="009D3A52" w14:paraId="0C1BA7AA" w14:textId="77777777" w:rsidTr="002218FC">
        <w:trPr>
          <w:jc w:val="center"/>
        </w:trPr>
        <w:tc>
          <w:tcPr>
            <w:tcW w:w="935" w:type="pct"/>
            <w:noWrap/>
            <w:vAlign w:val="center"/>
          </w:tcPr>
          <w:p w14:paraId="4C1E4CF0" w14:textId="77777777" w:rsidR="002218FC" w:rsidRPr="009D3A52" w:rsidRDefault="002218FC" w:rsidP="000337F9">
            <w:pPr>
              <w:keepNext/>
              <w:widowControl w:val="0"/>
              <w:tabs>
                <w:tab w:val="clear" w:pos="936"/>
                <w:tab w:val="left" w:pos="232"/>
              </w:tabs>
              <w:snapToGrid w:val="0"/>
              <w:spacing w:after="0" w:line="240" w:lineRule="auto"/>
              <w:rPr>
                <w:spacing w:val="0"/>
                <w:sz w:val="20"/>
                <w:lang w:eastAsia="zh-CN"/>
              </w:rPr>
            </w:pPr>
          </w:p>
        </w:tc>
        <w:tc>
          <w:tcPr>
            <w:tcW w:w="657" w:type="pct"/>
            <w:noWrap/>
          </w:tcPr>
          <w:p w14:paraId="417A71BF"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116A8F12"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3FFF617B"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434B9183"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451A22A9"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jc w:val="center"/>
              <w:rPr>
                <w:rFonts w:eastAsia="SimSun"/>
                <w:spacing w:val="0"/>
                <w:sz w:val="20"/>
                <w:lang w:eastAsia="zh-CN"/>
              </w:rPr>
            </w:pPr>
          </w:p>
        </w:tc>
        <w:tc>
          <w:tcPr>
            <w:tcW w:w="852" w:type="pct"/>
            <w:noWrap/>
          </w:tcPr>
          <w:p w14:paraId="16B07F98"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619C847B" w14:textId="77777777" w:rsidTr="002218FC">
        <w:trPr>
          <w:jc w:val="center"/>
        </w:trPr>
        <w:tc>
          <w:tcPr>
            <w:tcW w:w="935" w:type="pct"/>
            <w:noWrap/>
            <w:vAlign w:val="center"/>
            <w:hideMark/>
          </w:tcPr>
          <w:p w14:paraId="1BFBD623" w14:textId="77777777" w:rsidR="002218FC" w:rsidRPr="009D3A52" w:rsidRDefault="002218FC" w:rsidP="000337F9">
            <w:pPr>
              <w:keepNext/>
              <w:widowControl w:val="0"/>
              <w:tabs>
                <w:tab w:val="clear" w:pos="936"/>
                <w:tab w:val="left" w:pos="232"/>
              </w:tabs>
              <w:snapToGrid w:val="0"/>
              <w:spacing w:after="0" w:line="240" w:lineRule="auto"/>
              <w:rPr>
                <w:spacing w:val="0"/>
                <w:sz w:val="20"/>
                <w:vertAlign w:val="superscript"/>
                <w:lang w:eastAsia="zh-CN"/>
              </w:rPr>
            </w:pPr>
            <w:r w:rsidRPr="009D3A52">
              <w:rPr>
                <w:spacing w:val="0"/>
                <w:sz w:val="20"/>
              </w:rPr>
              <w:t>台灣</w:t>
            </w:r>
          </w:p>
        </w:tc>
        <w:tc>
          <w:tcPr>
            <w:tcW w:w="657" w:type="pct"/>
            <w:noWrap/>
          </w:tcPr>
          <w:p w14:paraId="2752CB17"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lang w:eastAsia="zh-HK"/>
              </w:rPr>
              <w:t>-2.7</w:t>
            </w:r>
          </w:p>
        </w:tc>
        <w:tc>
          <w:tcPr>
            <w:tcW w:w="657" w:type="pct"/>
            <w:noWrap/>
          </w:tcPr>
          <w:p w14:paraId="2E460B0C"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lang w:eastAsia="zh-HK"/>
              </w:rPr>
              <w:t>-</w:t>
            </w:r>
            <w:r w:rsidRPr="00621C8F">
              <w:rPr>
                <w:spacing w:val="0"/>
                <w:sz w:val="20"/>
              </w:rPr>
              <w:t>8.3</w:t>
            </w:r>
          </w:p>
        </w:tc>
        <w:tc>
          <w:tcPr>
            <w:tcW w:w="657" w:type="pct"/>
            <w:noWrap/>
          </w:tcPr>
          <w:p w14:paraId="50228F18"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lang w:eastAsia="zh-HK"/>
              </w:rPr>
              <w:t>8.1</w:t>
            </w:r>
          </w:p>
        </w:tc>
        <w:tc>
          <w:tcPr>
            <w:tcW w:w="657" w:type="pct"/>
            <w:noWrap/>
          </w:tcPr>
          <w:p w14:paraId="58D86D59"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-8.2</w:t>
            </w:r>
          </w:p>
        </w:tc>
        <w:tc>
          <w:tcPr>
            <w:tcW w:w="585" w:type="pct"/>
            <w:noWrap/>
          </w:tcPr>
          <w:p w14:paraId="01E7E32D"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-1.</w:t>
            </w:r>
            <w:r w:rsidRPr="00621C8F">
              <w:rPr>
                <w:spacing w:val="0"/>
                <w:sz w:val="20"/>
              </w:rPr>
              <w:t>5</w:t>
            </w:r>
          </w:p>
        </w:tc>
        <w:tc>
          <w:tcPr>
            <w:tcW w:w="852" w:type="pct"/>
            <w:noWrap/>
          </w:tcPr>
          <w:p w14:paraId="3802E1C8" w14:textId="1652BCAF" w:rsidR="002218FC" w:rsidRPr="00621C8F" w:rsidRDefault="00CF1AAD" w:rsidP="00103A38">
            <w:pPr>
              <w:tabs>
                <w:tab w:val="clear" w:pos="936"/>
                <w:tab w:val="clear" w:pos="1560"/>
                <w:tab w:val="clear" w:pos="2184"/>
                <w:tab w:val="clear" w:pos="2808"/>
                <w:tab w:val="decimal" w:pos="658"/>
              </w:tabs>
              <w:snapToGrid w:val="0"/>
              <w:spacing w:after="0" w:line="240" w:lineRule="auto"/>
              <w:rPr>
                <w:spacing w:val="0"/>
                <w:sz w:val="20"/>
                <w:lang w:eastAsia="zh-HK"/>
              </w:rPr>
            </w:pPr>
            <w:r>
              <w:rPr>
                <w:spacing w:val="0"/>
                <w:sz w:val="20"/>
                <w:lang w:eastAsia="zh-HK"/>
              </w:rPr>
              <w:t>33.</w:t>
            </w:r>
            <w:r>
              <w:rPr>
                <w:rFonts w:hint="eastAsia"/>
                <w:spacing w:val="0"/>
                <w:sz w:val="20"/>
                <w:lang w:eastAsia="zh-HK"/>
              </w:rPr>
              <w:t>4</w:t>
            </w:r>
          </w:p>
        </w:tc>
      </w:tr>
      <w:tr w:rsidR="002218FC" w:rsidRPr="009D3A52" w14:paraId="352F9669" w14:textId="77777777" w:rsidTr="002218FC">
        <w:trPr>
          <w:jc w:val="center"/>
        </w:trPr>
        <w:tc>
          <w:tcPr>
            <w:tcW w:w="935" w:type="pct"/>
            <w:noWrap/>
            <w:vAlign w:val="center"/>
          </w:tcPr>
          <w:p w14:paraId="4C9356D2" w14:textId="77777777" w:rsidR="002218FC" w:rsidRPr="009D3A52" w:rsidRDefault="002218FC" w:rsidP="000337F9">
            <w:pPr>
              <w:keepNext/>
              <w:widowControl w:val="0"/>
              <w:tabs>
                <w:tab w:val="clear" w:pos="936"/>
                <w:tab w:val="left" w:pos="232"/>
              </w:tabs>
              <w:snapToGrid w:val="0"/>
              <w:spacing w:after="0" w:line="240" w:lineRule="auto"/>
              <w:rPr>
                <w:spacing w:val="0"/>
                <w:sz w:val="20"/>
                <w:lang w:eastAsia="zh-CN"/>
              </w:rPr>
            </w:pPr>
          </w:p>
        </w:tc>
        <w:tc>
          <w:tcPr>
            <w:tcW w:w="657" w:type="pct"/>
            <w:noWrap/>
          </w:tcPr>
          <w:p w14:paraId="4B76A4F5"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21A32FB6"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0C6A1164"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5C29EC9D"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4F672138"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p>
        </w:tc>
        <w:tc>
          <w:tcPr>
            <w:tcW w:w="852" w:type="pct"/>
            <w:noWrap/>
          </w:tcPr>
          <w:p w14:paraId="4272478C"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633CD570" w14:textId="77777777" w:rsidTr="002218FC">
        <w:trPr>
          <w:jc w:val="center"/>
        </w:trPr>
        <w:tc>
          <w:tcPr>
            <w:tcW w:w="935" w:type="pct"/>
            <w:noWrap/>
            <w:vAlign w:val="center"/>
            <w:hideMark/>
          </w:tcPr>
          <w:p w14:paraId="7DA9F7BB" w14:textId="77777777" w:rsidR="002218FC" w:rsidRPr="009D3A52" w:rsidRDefault="002218FC" w:rsidP="000337F9">
            <w:pPr>
              <w:keepNext/>
              <w:widowControl w:val="0"/>
              <w:tabs>
                <w:tab w:val="clear" w:pos="936"/>
                <w:tab w:val="left" w:pos="232"/>
              </w:tabs>
              <w:snapToGrid w:val="0"/>
              <w:spacing w:after="0" w:line="240" w:lineRule="auto"/>
              <w:rPr>
                <w:spacing w:val="0"/>
                <w:sz w:val="20"/>
                <w:lang w:eastAsia="zh-CN"/>
              </w:rPr>
            </w:pPr>
            <w:r w:rsidRPr="009D3A52">
              <w:rPr>
                <w:spacing w:val="0"/>
                <w:sz w:val="20"/>
              </w:rPr>
              <w:t>韓國</w:t>
            </w:r>
          </w:p>
        </w:tc>
        <w:tc>
          <w:tcPr>
            <w:tcW w:w="657" w:type="pct"/>
            <w:noWrap/>
          </w:tcPr>
          <w:p w14:paraId="7C91CCF9"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rPr>
              <w:t>-9.4</w:t>
            </w:r>
          </w:p>
        </w:tc>
        <w:tc>
          <w:tcPr>
            <w:tcW w:w="657" w:type="pct"/>
            <w:noWrap/>
          </w:tcPr>
          <w:p w14:paraId="00715908"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rPr>
              <w:t>-9.8</w:t>
            </w:r>
          </w:p>
        </w:tc>
        <w:tc>
          <w:tcPr>
            <w:tcW w:w="657" w:type="pct"/>
            <w:noWrap/>
          </w:tcPr>
          <w:p w14:paraId="17714307"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rPr>
              <w:t>-4.7</w:t>
            </w:r>
          </w:p>
        </w:tc>
        <w:tc>
          <w:tcPr>
            <w:tcW w:w="657" w:type="pct"/>
            <w:noWrap/>
          </w:tcPr>
          <w:p w14:paraId="6F252315"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-14.0</w:t>
            </w:r>
          </w:p>
        </w:tc>
        <w:tc>
          <w:tcPr>
            <w:tcW w:w="585" w:type="pct"/>
            <w:noWrap/>
          </w:tcPr>
          <w:p w14:paraId="7EBFC32A"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w:t>
            </w:r>
            <w:r w:rsidRPr="00621C8F">
              <w:rPr>
                <w:spacing w:val="0"/>
                <w:sz w:val="20"/>
              </w:rPr>
              <w:t>8.9</w:t>
            </w:r>
          </w:p>
        </w:tc>
        <w:tc>
          <w:tcPr>
            <w:tcW w:w="852" w:type="pct"/>
            <w:noWrap/>
          </w:tcPr>
          <w:p w14:paraId="1DAF2576" w14:textId="562DC46C"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-9.</w:t>
            </w:r>
            <w:r w:rsidR="00A304FF">
              <w:rPr>
                <w:spacing w:val="0"/>
                <w:sz w:val="20"/>
                <w:lang w:eastAsia="zh-HK"/>
              </w:rPr>
              <w:t>4</w:t>
            </w:r>
          </w:p>
        </w:tc>
      </w:tr>
      <w:tr w:rsidR="002218FC" w:rsidRPr="009D3A52" w14:paraId="78AB614F" w14:textId="77777777" w:rsidTr="002218FC">
        <w:trPr>
          <w:jc w:val="center"/>
        </w:trPr>
        <w:tc>
          <w:tcPr>
            <w:tcW w:w="935" w:type="pct"/>
            <w:noWrap/>
            <w:vAlign w:val="center"/>
          </w:tcPr>
          <w:p w14:paraId="2FD52505"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p>
        </w:tc>
        <w:tc>
          <w:tcPr>
            <w:tcW w:w="657" w:type="pct"/>
            <w:noWrap/>
          </w:tcPr>
          <w:p w14:paraId="1EFA09E9"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795AE1FE"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p>
        </w:tc>
        <w:tc>
          <w:tcPr>
            <w:tcW w:w="657" w:type="pct"/>
            <w:noWrap/>
          </w:tcPr>
          <w:p w14:paraId="2E9CCFE0"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p>
        </w:tc>
        <w:tc>
          <w:tcPr>
            <w:tcW w:w="657" w:type="pct"/>
            <w:noWrap/>
          </w:tcPr>
          <w:p w14:paraId="50DF8EEE"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p>
        </w:tc>
        <w:tc>
          <w:tcPr>
            <w:tcW w:w="585" w:type="pct"/>
            <w:noWrap/>
          </w:tcPr>
          <w:p w14:paraId="2B7B1009"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jc w:val="center"/>
              <w:rPr>
                <w:rFonts w:eastAsia="SimSun"/>
                <w:spacing w:val="0"/>
                <w:sz w:val="20"/>
                <w:lang w:eastAsia="zh-CN"/>
              </w:rPr>
            </w:pPr>
          </w:p>
        </w:tc>
        <w:tc>
          <w:tcPr>
            <w:tcW w:w="852" w:type="pct"/>
            <w:noWrap/>
          </w:tcPr>
          <w:p w14:paraId="2B22FF5D" w14:textId="77777777"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p>
        </w:tc>
      </w:tr>
      <w:tr w:rsidR="002218FC" w:rsidRPr="009D3A52" w14:paraId="356A49BC" w14:textId="77777777" w:rsidTr="002218FC">
        <w:trPr>
          <w:jc w:val="center"/>
        </w:trPr>
        <w:tc>
          <w:tcPr>
            <w:tcW w:w="935" w:type="pct"/>
            <w:noWrap/>
            <w:vAlign w:val="center"/>
            <w:hideMark/>
          </w:tcPr>
          <w:p w14:paraId="61C0FB53" w14:textId="77777777" w:rsidR="002218FC" w:rsidRPr="009D3A52" w:rsidRDefault="002218FC" w:rsidP="000337F9">
            <w:pPr>
              <w:keepNext/>
              <w:widowControl w:val="0"/>
              <w:tabs>
                <w:tab w:val="clear" w:pos="936"/>
                <w:tab w:val="left" w:pos="232"/>
              </w:tabs>
              <w:snapToGrid w:val="0"/>
              <w:spacing w:after="0" w:line="240" w:lineRule="auto"/>
              <w:rPr>
                <w:spacing w:val="0"/>
                <w:sz w:val="20"/>
              </w:rPr>
            </w:pPr>
            <w:r w:rsidRPr="009D3A52">
              <w:rPr>
                <w:spacing w:val="0"/>
                <w:sz w:val="20"/>
              </w:rPr>
              <w:t>整體</w:t>
            </w:r>
            <w:r w:rsidRPr="009D3A52">
              <w:rPr>
                <w:sz w:val="20"/>
                <w:vertAlign w:val="superscript"/>
              </w:rPr>
              <w:t>#</w:t>
            </w:r>
          </w:p>
        </w:tc>
        <w:tc>
          <w:tcPr>
            <w:tcW w:w="657" w:type="pct"/>
            <w:noWrap/>
          </w:tcPr>
          <w:p w14:paraId="43768115" w14:textId="77777777" w:rsidR="002218FC" w:rsidRPr="00621C8F" w:rsidRDefault="002218FC" w:rsidP="00230D9C">
            <w:pPr>
              <w:tabs>
                <w:tab w:val="clear" w:pos="936"/>
                <w:tab w:val="clear" w:pos="1560"/>
                <w:tab w:val="clear" w:pos="2184"/>
                <w:tab w:val="clear" w:pos="2808"/>
                <w:tab w:val="decimal" w:pos="470"/>
              </w:tabs>
              <w:snapToGrid w:val="0"/>
              <w:spacing w:after="0" w:line="240" w:lineRule="auto"/>
              <w:rPr>
                <w:spacing w:val="0"/>
                <w:sz w:val="20"/>
                <w:lang w:eastAsia="zh-HK"/>
              </w:rPr>
            </w:pPr>
            <w:r w:rsidRPr="00621C8F">
              <w:rPr>
                <w:spacing w:val="0"/>
                <w:sz w:val="20"/>
                <w:lang w:eastAsia="zh-HK"/>
              </w:rPr>
              <w:t>4.</w:t>
            </w:r>
            <w:r w:rsidRPr="00621C8F">
              <w:rPr>
                <w:spacing w:val="0"/>
                <w:sz w:val="20"/>
              </w:rPr>
              <w:t>9</w:t>
            </w:r>
          </w:p>
        </w:tc>
        <w:tc>
          <w:tcPr>
            <w:tcW w:w="657" w:type="pct"/>
            <w:noWrap/>
          </w:tcPr>
          <w:p w14:paraId="3442EBFB" w14:textId="77777777" w:rsidR="002218FC" w:rsidRPr="00621C8F" w:rsidRDefault="002218FC" w:rsidP="00103A38">
            <w:pPr>
              <w:tabs>
                <w:tab w:val="clear" w:pos="936"/>
                <w:tab w:val="clear" w:pos="1560"/>
                <w:tab w:val="clear" w:pos="2184"/>
                <w:tab w:val="clear" w:pos="2808"/>
                <w:tab w:val="decimal" w:pos="473"/>
              </w:tabs>
              <w:snapToGrid w:val="0"/>
              <w:spacing w:after="0" w:line="240" w:lineRule="auto"/>
              <w:rPr>
                <w:spacing w:val="0"/>
                <w:sz w:val="20"/>
                <w:lang w:eastAsia="zh-HK"/>
              </w:rPr>
            </w:pPr>
            <w:r w:rsidRPr="00621C8F">
              <w:rPr>
                <w:spacing w:val="0"/>
                <w:sz w:val="20"/>
              </w:rPr>
              <w:t>7.1</w:t>
            </w:r>
          </w:p>
        </w:tc>
        <w:tc>
          <w:tcPr>
            <w:tcW w:w="657" w:type="pct"/>
            <w:noWrap/>
          </w:tcPr>
          <w:p w14:paraId="0663BE80" w14:textId="77777777" w:rsidR="002218FC" w:rsidRPr="00621C8F" w:rsidRDefault="002218FC" w:rsidP="00103A38">
            <w:pPr>
              <w:tabs>
                <w:tab w:val="clear" w:pos="936"/>
                <w:tab w:val="clear" w:pos="1560"/>
                <w:tab w:val="clear" w:pos="2184"/>
                <w:tab w:val="clear" w:pos="2808"/>
                <w:tab w:val="decimal" w:pos="471"/>
              </w:tabs>
              <w:snapToGrid w:val="0"/>
              <w:spacing w:after="0" w:line="240" w:lineRule="auto"/>
              <w:rPr>
                <w:rFonts w:eastAsia="SimSun"/>
                <w:spacing w:val="0"/>
                <w:sz w:val="20"/>
                <w:lang w:eastAsia="zh-CN"/>
              </w:rPr>
            </w:pPr>
            <w:r w:rsidRPr="00621C8F">
              <w:rPr>
                <w:spacing w:val="0"/>
                <w:sz w:val="20"/>
              </w:rPr>
              <w:t>8.1</w:t>
            </w:r>
          </w:p>
        </w:tc>
        <w:tc>
          <w:tcPr>
            <w:tcW w:w="657" w:type="pct"/>
            <w:noWrap/>
          </w:tcPr>
          <w:p w14:paraId="3B8FDE76" w14:textId="77777777" w:rsidR="002218FC" w:rsidRPr="00621C8F" w:rsidRDefault="002218FC" w:rsidP="00103A38">
            <w:pPr>
              <w:tabs>
                <w:tab w:val="clear" w:pos="936"/>
                <w:tab w:val="clear" w:pos="1560"/>
                <w:tab w:val="clear" w:pos="2184"/>
                <w:tab w:val="clear" w:pos="2808"/>
                <w:tab w:val="decimal" w:pos="481"/>
              </w:tabs>
              <w:snapToGrid w:val="0"/>
              <w:spacing w:after="0" w:line="240" w:lineRule="auto"/>
              <w:rPr>
                <w:rFonts w:eastAsia="SimSun"/>
                <w:spacing w:val="0"/>
                <w:sz w:val="20"/>
                <w:lang w:eastAsia="zh-CN"/>
              </w:rPr>
            </w:pPr>
            <w:r w:rsidRPr="00621C8F">
              <w:rPr>
                <w:spacing w:val="0"/>
                <w:sz w:val="20"/>
                <w:lang w:eastAsia="zh-HK"/>
              </w:rPr>
              <w:t>4.2</w:t>
            </w:r>
          </w:p>
        </w:tc>
        <w:tc>
          <w:tcPr>
            <w:tcW w:w="585" w:type="pct"/>
            <w:noWrap/>
          </w:tcPr>
          <w:p w14:paraId="195623EB" w14:textId="77777777" w:rsidR="002218FC" w:rsidRPr="00621C8F" w:rsidRDefault="002218FC" w:rsidP="00103A38">
            <w:pPr>
              <w:tabs>
                <w:tab w:val="clear" w:pos="936"/>
                <w:tab w:val="clear" w:pos="1560"/>
                <w:tab w:val="clear" w:pos="2184"/>
                <w:tab w:val="clear" w:pos="2808"/>
                <w:tab w:val="decimal" w:pos="409"/>
              </w:tabs>
              <w:snapToGrid w:val="0"/>
              <w:spacing w:after="0" w:line="240" w:lineRule="auto"/>
              <w:rPr>
                <w:rFonts w:eastAsia="SimSun"/>
                <w:spacing w:val="0"/>
                <w:sz w:val="20"/>
                <w:lang w:eastAsia="zh-CN"/>
              </w:rPr>
            </w:pPr>
            <w:r w:rsidRPr="00621C8F">
              <w:rPr>
                <w:spacing w:val="0"/>
                <w:sz w:val="20"/>
                <w:lang w:eastAsia="zh-HK"/>
              </w:rPr>
              <w:t>0.</w:t>
            </w:r>
            <w:r w:rsidRPr="00621C8F">
              <w:rPr>
                <w:spacing w:val="0"/>
                <w:sz w:val="20"/>
              </w:rPr>
              <w:t>7</w:t>
            </w:r>
          </w:p>
        </w:tc>
        <w:tc>
          <w:tcPr>
            <w:tcW w:w="852" w:type="pct"/>
            <w:noWrap/>
          </w:tcPr>
          <w:p w14:paraId="18ACBA0D" w14:textId="75A89BA5" w:rsidR="002218FC" w:rsidRPr="00621C8F" w:rsidRDefault="002218FC" w:rsidP="00103A38">
            <w:pPr>
              <w:tabs>
                <w:tab w:val="clear" w:pos="936"/>
                <w:tab w:val="clear" w:pos="1560"/>
                <w:tab w:val="clear" w:pos="2184"/>
                <w:tab w:val="clear" w:pos="2808"/>
                <w:tab w:val="decimal" w:pos="658"/>
              </w:tabs>
              <w:snapToGrid w:val="0"/>
              <w:spacing w:after="0" w:line="240" w:lineRule="auto"/>
              <w:rPr>
                <w:spacing w:val="0"/>
                <w:sz w:val="20"/>
                <w:lang w:eastAsia="zh-HK"/>
              </w:rPr>
            </w:pPr>
            <w:r w:rsidRPr="00621C8F">
              <w:rPr>
                <w:spacing w:val="0"/>
                <w:sz w:val="20"/>
                <w:lang w:eastAsia="zh-HK"/>
              </w:rPr>
              <w:t>8.</w:t>
            </w:r>
            <w:r w:rsidR="00A304FF">
              <w:rPr>
                <w:spacing w:val="0"/>
                <w:sz w:val="20"/>
                <w:lang w:eastAsia="zh-HK"/>
              </w:rPr>
              <w:t>7</w:t>
            </w:r>
          </w:p>
        </w:tc>
      </w:tr>
    </w:tbl>
    <w:p w14:paraId="499B6FF0" w14:textId="569EB94E" w:rsidR="002218FC" w:rsidRDefault="002218FC" w:rsidP="000337F9">
      <w:pPr>
        <w:keepNext/>
        <w:tabs>
          <w:tab w:val="clear" w:pos="936"/>
          <w:tab w:val="clear" w:pos="1560"/>
          <w:tab w:val="clear" w:pos="2184"/>
          <w:tab w:val="clear" w:pos="2808"/>
          <w:tab w:val="left" w:pos="624"/>
        </w:tabs>
        <w:snapToGrid w:val="0"/>
        <w:spacing w:after="0" w:line="240" w:lineRule="auto"/>
        <w:ind w:left="624" w:hanging="624"/>
        <w:rPr>
          <w:color w:val="FF0000"/>
          <w:sz w:val="18"/>
          <w:lang w:eastAsia="zh-CN"/>
        </w:rPr>
      </w:pPr>
    </w:p>
    <w:p w14:paraId="6B221E54" w14:textId="157E5F48" w:rsidR="002218FC" w:rsidRDefault="002218FC" w:rsidP="000337F9">
      <w:pPr>
        <w:pStyle w:val="afff9"/>
      </w:pPr>
      <w:r w:rsidRPr="00621C8F">
        <w:t>註：</w:t>
      </w:r>
      <w:r w:rsidRPr="00621C8F">
        <w:tab/>
        <w:t>(#)</w:t>
      </w:r>
      <w:r w:rsidRPr="00621C8F">
        <w:tab/>
      </w:r>
      <w:r w:rsidRPr="00621C8F">
        <w:t>本表載列的增長率，不能與表</w:t>
      </w:r>
      <w:r w:rsidRPr="00621C8F">
        <w:t>1.1</w:t>
      </w:r>
      <w:r w:rsidRPr="00621C8F">
        <w:t>內本地生產總值下的貿易數字直接比較。表</w:t>
      </w:r>
      <w:r w:rsidRPr="00621C8F">
        <w:t>1.1</w:t>
      </w:r>
      <w:r w:rsidRPr="00621C8F">
        <w:t>的數字是根據《二零零八年國民經濟核算體系》的標準，採用所有權轉移原則記錄外地加工貨品和轉手商貿活動編製而成。</w:t>
      </w:r>
    </w:p>
    <w:p w14:paraId="2C1A11CB" w14:textId="67693025" w:rsidR="002072EA" w:rsidRDefault="002072EA" w:rsidP="000337F9">
      <w:pPr>
        <w:tabs>
          <w:tab w:val="clear" w:pos="936"/>
          <w:tab w:val="clear" w:pos="1560"/>
          <w:tab w:val="clear" w:pos="2184"/>
          <w:tab w:val="clear" w:pos="2808"/>
        </w:tabs>
        <w:adjustRightInd/>
        <w:spacing w:after="0" w:line="240" w:lineRule="auto"/>
        <w:jc w:val="left"/>
        <w:textAlignment w:val="auto"/>
        <w:rPr>
          <w:sz w:val="18"/>
        </w:rPr>
      </w:pPr>
      <w:r>
        <w:br w:type="page"/>
      </w:r>
    </w:p>
    <w:p w14:paraId="6FA01C90" w14:textId="77777777" w:rsidR="00CE354F" w:rsidRDefault="00CE354F" w:rsidP="00CE354F">
      <w:pPr>
        <w:pStyle w:val="afff9"/>
        <w:ind w:left="450" w:hangingChars="250" w:hanging="450"/>
        <w:rPr>
          <w:spacing w:val="20"/>
        </w:rPr>
      </w:pPr>
      <w:r w:rsidRPr="00CE354F">
        <w:rPr>
          <w:noProof/>
        </w:rPr>
        <w:drawing>
          <wp:inline distT="0" distB="0" distL="0" distR="0" wp14:anchorId="0CF97A13" wp14:editId="37D989EF">
            <wp:extent cx="5760085" cy="352940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9402"/>
                    </a:xfrm>
                    <a:prstGeom prst="rect">
                      <a:avLst/>
                    </a:prstGeom>
                    <a:noFill/>
                    <a:ln>
                      <a:noFill/>
                    </a:ln>
                  </pic:spPr>
                </pic:pic>
              </a:graphicData>
            </a:graphic>
          </wp:inline>
        </w:drawing>
      </w:r>
    </w:p>
    <w:p w14:paraId="7B501D40" w14:textId="0EDDD77A" w:rsidR="00CE354F" w:rsidRPr="007B3ADC" w:rsidRDefault="00CE354F" w:rsidP="00CE354F">
      <w:pPr>
        <w:pStyle w:val="afff9"/>
        <w:ind w:left="550" w:hangingChars="250" w:hanging="550"/>
        <w:rPr>
          <w:spacing w:val="20"/>
        </w:rPr>
      </w:pPr>
      <w:r w:rsidRPr="007B3ADC">
        <w:rPr>
          <w:spacing w:val="20"/>
        </w:rPr>
        <w:t>註：</w:t>
      </w:r>
      <w:r>
        <w:rPr>
          <w:spacing w:val="20"/>
        </w:rPr>
        <w:tab/>
      </w:r>
      <w:r w:rsidRPr="00B44E77">
        <w:t>歐盟在二零二</w:t>
      </w:r>
      <w:r w:rsidRPr="00B44E77">
        <w:rPr>
          <w:rFonts w:hint="eastAsia"/>
        </w:rPr>
        <w:t>五</w:t>
      </w:r>
      <w:r w:rsidRPr="00B44E77">
        <w:t>年第一季的進口需求是根據二零二</w:t>
      </w:r>
      <w:r w:rsidRPr="00B44E77">
        <w:rPr>
          <w:rFonts w:hint="eastAsia"/>
        </w:rPr>
        <w:t>五</w:t>
      </w:r>
      <w:r w:rsidRPr="00B44E77">
        <w:t>年五月初的資料計算。</w:t>
      </w:r>
    </w:p>
    <w:p w14:paraId="2FB4A3F0" w14:textId="77777777" w:rsidR="00B44E77" w:rsidRPr="00B44E77" w:rsidRDefault="00B44E77" w:rsidP="000337F9"/>
    <w:p w14:paraId="14F5FDCF" w14:textId="6848E178" w:rsidR="00B77FF7" w:rsidRDefault="00D16AF0" w:rsidP="002A1B9C">
      <w:pPr>
        <w:pStyle w:val="afff9"/>
        <w:spacing w:after="0"/>
        <w:ind w:hangingChars="600"/>
        <w:rPr>
          <w:rFonts w:eastAsia="華康中黑體"/>
          <w:color w:val="FF0000"/>
          <w:sz w:val="22"/>
          <w:szCs w:val="22"/>
          <w:lang w:eastAsia="zh-HK"/>
        </w:rPr>
      </w:pPr>
      <w:r w:rsidRPr="00D16AF0">
        <w:rPr>
          <w:noProof/>
        </w:rPr>
        <w:drawing>
          <wp:inline distT="0" distB="0" distL="0" distR="0" wp14:anchorId="7BCD9EBE" wp14:editId="3BDD07C0">
            <wp:extent cx="5760085" cy="353357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33578"/>
                    </a:xfrm>
                    <a:prstGeom prst="rect">
                      <a:avLst/>
                    </a:prstGeom>
                    <a:noFill/>
                    <a:ln>
                      <a:noFill/>
                    </a:ln>
                  </pic:spPr>
                </pic:pic>
              </a:graphicData>
            </a:graphic>
          </wp:inline>
        </w:drawing>
      </w:r>
    </w:p>
    <w:p w14:paraId="1196DF10" w14:textId="77777777" w:rsidR="00B77FF7" w:rsidRDefault="00B77FF7" w:rsidP="000337F9">
      <w:pPr>
        <w:tabs>
          <w:tab w:val="clear" w:pos="936"/>
          <w:tab w:val="clear" w:pos="1560"/>
          <w:tab w:val="clear" w:pos="2184"/>
          <w:tab w:val="clear" w:pos="2808"/>
        </w:tabs>
        <w:adjustRightInd/>
        <w:spacing w:after="0" w:line="240" w:lineRule="auto"/>
        <w:jc w:val="left"/>
        <w:textAlignment w:val="auto"/>
        <w:rPr>
          <w:rFonts w:eastAsia="華康中黑體"/>
          <w:color w:val="FF0000"/>
          <w:sz w:val="22"/>
          <w:szCs w:val="22"/>
          <w:lang w:eastAsia="zh-HK"/>
        </w:rPr>
      </w:pPr>
      <w:r>
        <w:rPr>
          <w:rFonts w:eastAsia="華康中黑體"/>
          <w:color w:val="FF0000"/>
          <w:sz w:val="22"/>
          <w:szCs w:val="22"/>
          <w:lang w:eastAsia="zh-HK"/>
        </w:rPr>
        <w:br w:type="page"/>
      </w:r>
    </w:p>
    <w:p w14:paraId="399868DC" w14:textId="5F3C2A03" w:rsidR="00B44E77" w:rsidRDefault="00CF1AAD" w:rsidP="000337F9">
      <w:pPr>
        <w:pStyle w:val="afff9"/>
        <w:spacing w:after="0"/>
        <w:ind w:left="810" w:hanging="810"/>
        <w:rPr>
          <w:rFonts w:eastAsia="華康中黑體"/>
          <w:color w:val="FF0000"/>
          <w:sz w:val="22"/>
          <w:szCs w:val="22"/>
          <w:lang w:eastAsia="zh-HK"/>
        </w:rPr>
      </w:pPr>
      <w:r w:rsidRPr="00CF1AAD">
        <w:rPr>
          <w:noProof/>
        </w:rPr>
        <w:drawing>
          <wp:inline distT="0" distB="0" distL="0" distR="0" wp14:anchorId="253C9EF9" wp14:editId="733C0BFE">
            <wp:extent cx="5760085" cy="352508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5089"/>
                    </a:xfrm>
                    <a:prstGeom prst="rect">
                      <a:avLst/>
                    </a:prstGeom>
                    <a:noFill/>
                    <a:ln>
                      <a:noFill/>
                    </a:ln>
                  </pic:spPr>
                </pic:pic>
              </a:graphicData>
            </a:graphic>
          </wp:inline>
        </w:drawing>
      </w:r>
    </w:p>
    <w:p w14:paraId="576F018B" w14:textId="77777777" w:rsidR="00B44E77" w:rsidRPr="00B44E77" w:rsidRDefault="00B44E77" w:rsidP="000337F9">
      <w:pPr>
        <w:pStyle w:val="afff9"/>
        <w:spacing w:after="0"/>
        <w:ind w:left="1260" w:hanging="1260"/>
        <w:rPr>
          <w:rFonts w:eastAsia="華康中黑體"/>
          <w:color w:val="FF0000"/>
          <w:sz w:val="22"/>
          <w:szCs w:val="22"/>
          <w:lang w:eastAsia="zh-HK"/>
        </w:rPr>
      </w:pPr>
    </w:p>
    <w:p w14:paraId="3C16BADA" w14:textId="1FB6AC39" w:rsidR="002218FC" w:rsidRPr="002218FC" w:rsidRDefault="00CF1AAD" w:rsidP="000337F9">
      <w:pPr>
        <w:tabs>
          <w:tab w:val="clear" w:pos="936"/>
          <w:tab w:val="clear" w:pos="1560"/>
          <w:tab w:val="clear" w:pos="2184"/>
          <w:tab w:val="clear" w:pos="2808"/>
        </w:tabs>
        <w:adjustRightInd/>
        <w:spacing w:after="0" w:line="240" w:lineRule="auto"/>
        <w:jc w:val="left"/>
        <w:textAlignment w:val="auto"/>
        <w:rPr>
          <w:rFonts w:eastAsia="華康中黑體"/>
          <w:color w:val="FF0000"/>
          <w:sz w:val="22"/>
          <w:szCs w:val="22"/>
          <w:lang w:eastAsia="zh-HK"/>
        </w:rPr>
      </w:pPr>
      <w:r w:rsidRPr="00CF1AAD">
        <w:rPr>
          <w:noProof/>
        </w:rPr>
        <w:drawing>
          <wp:inline distT="0" distB="0" distL="0" distR="0" wp14:anchorId="7EE89573" wp14:editId="35BDBC9F">
            <wp:extent cx="5760085" cy="352508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25089"/>
                    </a:xfrm>
                    <a:prstGeom prst="rect">
                      <a:avLst/>
                    </a:prstGeom>
                    <a:noFill/>
                    <a:ln>
                      <a:noFill/>
                    </a:ln>
                  </pic:spPr>
                </pic:pic>
              </a:graphicData>
            </a:graphic>
          </wp:inline>
        </w:drawing>
      </w:r>
    </w:p>
    <w:p w14:paraId="1F336A4E" w14:textId="77777777" w:rsidR="00A3019B" w:rsidRDefault="00A3019B" w:rsidP="000337F9">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65663F9F" w14:textId="0B3F873A" w:rsidR="002218FC" w:rsidRPr="00F94C99" w:rsidRDefault="002218FC" w:rsidP="000337F9">
      <w:pPr>
        <w:pStyle w:val="a9"/>
        <w:jc w:val="both"/>
        <w:rPr>
          <w:i/>
        </w:rPr>
      </w:pPr>
      <w:r>
        <w:tab/>
      </w:r>
      <w:r w:rsidRPr="00F94C99">
        <w:rPr>
          <w:rFonts w:hint="eastAsia"/>
          <w:i/>
        </w:rPr>
        <w:t>商品進口</w:t>
      </w:r>
    </w:p>
    <w:p w14:paraId="1EA39626" w14:textId="55C63E2B" w:rsidR="002218FC" w:rsidRDefault="002218FC" w:rsidP="000337F9">
      <w:pPr>
        <w:rPr>
          <w:lang w:val="en-GB" w:eastAsia="zh-HK"/>
        </w:rPr>
      </w:pPr>
      <w:r>
        <w:rPr>
          <w:b/>
        </w:rPr>
        <w:t>2.9</w:t>
      </w:r>
      <w:r w:rsidRPr="000E6353">
        <w:rPr>
          <w:i/>
        </w:rPr>
        <w:tab/>
      </w:r>
      <w:r>
        <w:rPr>
          <w:rFonts w:hint="eastAsia"/>
          <w:i/>
          <w:lang w:val="en-GB" w:eastAsia="zh-HK"/>
        </w:rPr>
        <w:t>商品</w:t>
      </w:r>
      <w:r w:rsidRPr="000E6353">
        <w:rPr>
          <w:rFonts w:hint="eastAsia"/>
          <w:i/>
          <w:lang w:val="en-GB" w:eastAsia="zh-HK"/>
        </w:rPr>
        <w:t>進口</w:t>
      </w:r>
      <w:r>
        <w:rPr>
          <w:rFonts w:hint="eastAsia"/>
          <w:lang w:val="en-GB" w:eastAsia="zh-HK"/>
        </w:rPr>
        <w:t>繼上一季</w:t>
      </w:r>
      <w:r w:rsidR="00155BD2">
        <w:rPr>
          <w:rFonts w:hint="eastAsia"/>
          <w:lang w:val="en-GB" w:eastAsia="zh-HK"/>
        </w:rPr>
        <w:t>按年</w:t>
      </w:r>
      <w:r w:rsidR="00155BD2">
        <w:rPr>
          <w:rFonts w:hint="eastAsia"/>
          <w:lang w:val="en-GB"/>
        </w:rPr>
        <w:t>實質</w:t>
      </w:r>
      <w:r>
        <w:rPr>
          <w:rFonts w:hint="eastAsia"/>
          <w:lang w:val="en-GB" w:eastAsia="zh-HK"/>
        </w:rPr>
        <w:t>增長</w:t>
      </w:r>
      <w:r w:rsidR="00155BD2">
        <w:rPr>
          <w:lang w:eastAsia="zh-HK"/>
        </w:rPr>
        <w:t> </w:t>
      </w:r>
      <w:r w:rsidR="00900C63">
        <w:rPr>
          <w:lang w:val="en-GB"/>
        </w:rPr>
        <w:t>0.2</w:t>
      </w:r>
      <w:r>
        <w:rPr>
          <w:rFonts w:hint="eastAsia"/>
          <w:lang w:val="en-GB"/>
        </w:rPr>
        <w:t>%</w:t>
      </w:r>
      <w:r>
        <w:rPr>
          <w:rFonts w:hint="eastAsia"/>
          <w:lang w:val="en-GB" w:eastAsia="zh-HK"/>
        </w:rPr>
        <w:t>後，在二零二五年第一季上升</w:t>
      </w:r>
      <w:r w:rsidR="00900C63">
        <w:rPr>
          <w:lang w:val="en-GB"/>
        </w:rPr>
        <w:t>7.3</w:t>
      </w:r>
      <w:r>
        <w:rPr>
          <w:rFonts w:hint="eastAsia"/>
          <w:lang w:val="en-GB"/>
        </w:rPr>
        <w:t>%</w:t>
      </w:r>
      <w:r>
        <w:rPr>
          <w:rFonts w:hint="eastAsia"/>
          <w:lang w:val="en-GB"/>
        </w:rPr>
        <w:t>。</w:t>
      </w:r>
      <w:r w:rsidRPr="000E6353">
        <w:rPr>
          <w:rFonts w:hint="eastAsia"/>
          <w:i/>
          <w:lang w:val="en-GB" w:eastAsia="zh-HK"/>
        </w:rPr>
        <w:t>留用</w:t>
      </w:r>
      <w:r>
        <w:rPr>
          <w:rFonts w:hint="eastAsia"/>
          <w:i/>
          <w:lang w:val="en-GB" w:eastAsia="zh-HK"/>
        </w:rPr>
        <w:t>商品</w:t>
      </w:r>
      <w:r w:rsidRPr="000E6353">
        <w:rPr>
          <w:rFonts w:hint="eastAsia"/>
          <w:i/>
          <w:lang w:val="en-GB" w:eastAsia="zh-HK"/>
        </w:rPr>
        <w:t>進口</w:t>
      </w:r>
      <w:r w:rsidRPr="000E6353">
        <w:rPr>
          <w:lang w:val="en-GB" w:eastAsia="zh-HK"/>
        </w:rPr>
        <w:t>(</w:t>
      </w:r>
      <w:r>
        <w:rPr>
          <w:rFonts w:hint="eastAsia"/>
          <w:lang w:val="en-GB" w:eastAsia="zh-HK"/>
        </w:rPr>
        <w:t>即</w:t>
      </w:r>
      <w:r w:rsidRPr="000E6353">
        <w:rPr>
          <w:rFonts w:hint="eastAsia"/>
          <w:lang w:val="en-GB" w:eastAsia="zh-HK"/>
        </w:rPr>
        <w:t>供本地使用的</w:t>
      </w:r>
      <w:r>
        <w:rPr>
          <w:rFonts w:hint="eastAsia"/>
          <w:lang w:val="en-GB" w:eastAsia="zh-HK"/>
        </w:rPr>
        <w:t>進口</w:t>
      </w:r>
      <w:r>
        <w:rPr>
          <w:rFonts w:hint="eastAsia"/>
          <w:lang w:val="en-GB"/>
        </w:rPr>
        <w:t>；</w:t>
      </w:r>
      <w:r w:rsidRPr="000E6353">
        <w:rPr>
          <w:rFonts w:hint="eastAsia"/>
          <w:lang w:val="en-GB" w:eastAsia="zh-HK"/>
        </w:rPr>
        <w:t>佔二零</w:t>
      </w:r>
      <w:r w:rsidRPr="000E6353">
        <w:rPr>
          <w:rFonts w:hint="eastAsia"/>
          <w:lang w:val="en-GB"/>
        </w:rPr>
        <w:t>二</w:t>
      </w:r>
      <w:r>
        <w:rPr>
          <w:rFonts w:hint="eastAsia"/>
          <w:lang w:val="en-GB" w:eastAsia="zh-HK"/>
        </w:rPr>
        <w:t>四</w:t>
      </w:r>
      <w:r w:rsidRPr="000E6353">
        <w:rPr>
          <w:rFonts w:hint="eastAsia"/>
          <w:lang w:val="en-GB" w:eastAsia="zh-HK"/>
        </w:rPr>
        <w:t>年</w:t>
      </w:r>
      <w:r w:rsidRPr="0002739A">
        <w:rPr>
          <w:rFonts w:hint="eastAsia"/>
          <w:lang w:val="en-GB" w:eastAsia="zh-HK"/>
        </w:rPr>
        <w:t>商品</w:t>
      </w:r>
      <w:r w:rsidRPr="000E6353">
        <w:rPr>
          <w:rFonts w:hint="eastAsia"/>
          <w:lang w:val="en-GB" w:eastAsia="zh-HK"/>
        </w:rPr>
        <w:t>進口約</w:t>
      </w:r>
      <w:r w:rsidRPr="000E6353">
        <w:rPr>
          <w:rFonts w:hint="eastAsia"/>
          <w:lang w:val="en-GB"/>
        </w:rPr>
        <w:t>五</w:t>
      </w:r>
      <w:r w:rsidRPr="000E6353">
        <w:rPr>
          <w:rFonts w:hint="eastAsia"/>
          <w:lang w:val="en-GB" w:eastAsia="zh-HK"/>
        </w:rPr>
        <w:t>分之一</w:t>
      </w:r>
      <w:r w:rsidRPr="000E6353">
        <w:rPr>
          <w:lang w:val="en-GB" w:eastAsia="zh-HK"/>
        </w:rPr>
        <w:t>)</w:t>
      </w:r>
      <w:r>
        <w:rPr>
          <w:rFonts w:hint="eastAsia"/>
          <w:lang w:val="en-GB" w:eastAsia="zh-HK"/>
        </w:rPr>
        <w:t>轉為上升</w:t>
      </w:r>
      <w:r w:rsidR="00F8683D">
        <w:rPr>
          <w:rFonts w:hint="eastAsia"/>
          <w:lang w:val="en-GB"/>
        </w:rPr>
        <w:t>1.2%</w:t>
      </w:r>
      <w:r>
        <w:rPr>
          <w:rFonts w:hint="eastAsia"/>
          <w:lang w:val="en-GB"/>
        </w:rPr>
        <w:t>。</w:t>
      </w:r>
    </w:p>
    <w:p w14:paraId="04C3EC0D" w14:textId="77777777" w:rsidR="002218FC" w:rsidRPr="00744375" w:rsidRDefault="002218FC" w:rsidP="000337F9">
      <w:pPr>
        <w:pStyle w:val="afff6"/>
        <w:spacing w:after="240"/>
      </w:pPr>
      <w:r w:rsidRPr="000E6353">
        <w:rPr>
          <w:rFonts w:hint="eastAsia"/>
        </w:rPr>
        <w:t>表</w:t>
      </w:r>
      <w:r>
        <w:rPr>
          <w:b/>
        </w:rPr>
        <w:t>2</w:t>
      </w:r>
      <w:r w:rsidRPr="008D5988">
        <w:rPr>
          <w:rFonts w:eastAsia="華康細明體"/>
          <w:b/>
        </w:rPr>
        <w:t>.3</w:t>
      </w:r>
      <w:r w:rsidRPr="000E6353">
        <w:rPr>
          <w:rFonts w:hint="eastAsia"/>
          <w:b/>
        </w:rPr>
        <w:t>：</w:t>
      </w:r>
      <w:r>
        <w:rPr>
          <w:rFonts w:hint="eastAsia"/>
        </w:rPr>
        <w:t>商品</w:t>
      </w:r>
      <w:r w:rsidRPr="000E6353">
        <w:rPr>
          <w:rFonts w:hint="eastAsia"/>
        </w:rPr>
        <w:t>進口及留用</w:t>
      </w:r>
      <w:r>
        <w:rPr>
          <w:rFonts w:hint="eastAsia"/>
        </w:rPr>
        <w:t>商品</w:t>
      </w:r>
      <w:r w:rsidRPr="000E6353">
        <w:rPr>
          <w:rFonts w:hint="eastAsia"/>
        </w:rPr>
        <w:t>進口</w:t>
      </w:r>
      <w:r w:rsidRPr="000E6353">
        <w:br/>
      </w:r>
      <w:r w:rsidRPr="000E6353">
        <w:rPr>
          <w:b/>
          <w:szCs w:val="24"/>
        </w:rPr>
        <w:t>(</w:t>
      </w:r>
      <w:r w:rsidRPr="000E6353">
        <w:rPr>
          <w:rFonts w:hint="eastAsia"/>
          <w:szCs w:val="24"/>
        </w:rPr>
        <w:t>與一年前比較的增減百分率</w:t>
      </w:r>
      <w:r w:rsidRPr="000E6353">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2218FC" w:rsidRPr="00B33B03" w14:paraId="57D7A67F" w14:textId="77777777" w:rsidTr="002218FC">
        <w:trPr>
          <w:cantSplit/>
        </w:trPr>
        <w:tc>
          <w:tcPr>
            <w:tcW w:w="726" w:type="pct"/>
          </w:tcPr>
          <w:p w14:paraId="6B4363B2" w14:textId="77777777" w:rsidR="002218FC" w:rsidRPr="000E6353" w:rsidRDefault="002218FC" w:rsidP="000337F9">
            <w:pPr>
              <w:keepNext/>
              <w:autoSpaceDE w:val="0"/>
              <w:autoSpaceDN w:val="0"/>
              <w:snapToGrid w:val="0"/>
              <w:spacing w:after="0" w:line="320" w:lineRule="atLeast"/>
              <w:jc w:val="center"/>
              <w:rPr>
                <w:spacing w:val="0"/>
                <w:sz w:val="20"/>
              </w:rPr>
            </w:pPr>
          </w:p>
        </w:tc>
        <w:tc>
          <w:tcPr>
            <w:tcW w:w="425" w:type="pct"/>
          </w:tcPr>
          <w:p w14:paraId="13548D9E" w14:textId="77777777" w:rsidR="002218FC" w:rsidRPr="000E6353" w:rsidRDefault="002218FC" w:rsidP="000337F9">
            <w:pPr>
              <w:keepNext/>
              <w:autoSpaceDE w:val="0"/>
              <w:autoSpaceDN w:val="0"/>
              <w:snapToGrid w:val="0"/>
              <w:spacing w:after="0" w:line="320" w:lineRule="atLeast"/>
              <w:jc w:val="center"/>
              <w:rPr>
                <w:spacing w:val="0"/>
                <w:sz w:val="20"/>
              </w:rPr>
            </w:pPr>
          </w:p>
        </w:tc>
        <w:tc>
          <w:tcPr>
            <w:tcW w:w="1924" w:type="pct"/>
            <w:gridSpan w:val="4"/>
          </w:tcPr>
          <w:p w14:paraId="2DC993E2" w14:textId="77777777" w:rsidR="002218FC" w:rsidRPr="00B33B03" w:rsidRDefault="002218FC" w:rsidP="000337F9">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25" w:type="pct"/>
            <w:gridSpan w:val="4"/>
          </w:tcPr>
          <w:p w14:paraId="293B0265" w14:textId="77777777" w:rsidR="002218FC" w:rsidRPr="00B33B03" w:rsidRDefault="002218FC" w:rsidP="000337F9">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2218FC" w:rsidRPr="00B33B03" w14:paraId="32EE476C" w14:textId="77777777" w:rsidTr="002218FC">
        <w:tc>
          <w:tcPr>
            <w:tcW w:w="726" w:type="pct"/>
          </w:tcPr>
          <w:p w14:paraId="071B2CC2" w14:textId="77777777" w:rsidR="002218FC" w:rsidRPr="00B33B03" w:rsidRDefault="002218FC" w:rsidP="000337F9">
            <w:pPr>
              <w:keepNext/>
              <w:autoSpaceDE w:val="0"/>
              <w:autoSpaceDN w:val="0"/>
              <w:snapToGrid w:val="0"/>
              <w:spacing w:after="0" w:line="320" w:lineRule="atLeast"/>
              <w:jc w:val="center"/>
              <w:rPr>
                <w:spacing w:val="0"/>
                <w:sz w:val="20"/>
              </w:rPr>
            </w:pPr>
          </w:p>
        </w:tc>
        <w:tc>
          <w:tcPr>
            <w:tcW w:w="425" w:type="pct"/>
          </w:tcPr>
          <w:p w14:paraId="3890C10E" w14:textId="77777777" w:rsidR="002218FC" w:rsidRPr="00B33B03" w:rsidRDefault="002218FC" w:rsidP="000337F9">
            <w:pPr>
              <w:keepNext/>
              <w:autoSpaceDE w:val="0"/>
              <w:autoSpaceDN w:val="0"/>
              <w:snapToGrid w:val="0"/>
              <w:spacing w:after="0" w:line="320" w:lineRule="atLeast"/>
              <w:jc w:val="center"/>
              <w:rPr>
                <w:spacing w:val="0"/>
                <w:sz w:val="20"/>
              </w:rPr>
            </w:pPr>
          </w:p>
        </w:tc>
        <w:tc>
          <w:tcPr>
            <w:tcW w:w="481" w:type="pct"/>
          </w:tcPr>
          <w:p w14:paraId="244B00DE" w14:textId="77777777" w:rsidR="002218FC" w:rsidRPr="00B33B03" w:rsidRDefault="002218FC" w:rsidP="000337F9">
            <w:pPr>
              <w:keepNext/>
              <w:autoSpaceDE w:val="0"/>
              <w:autoSpaceDN w:val="0"/>
              <w:snapToGrid w:val="0"/>
              <w:spacing w:after="0" w:line="320" w:lineRule="atLeast"/>
              <w:jc w:val="center"/>
              <w:rPr>
                <w:spacing w:val="0"/>
                <w:sz w:val="20"/>
              </w:rPr>
            </w:pPr>
            <w:r w:rsidRPr="00B33B03">
              <w:rPr>
                <w:spacing w:val="0"/>
                <w:sz w:val="20"/>
              </w:rPr>
              <w:t>按貨值</w:t>
            </w:r>
            <w:r w:rsidRPr="00B33B03">
              <w:rPr>
                <w:spacing w:val="0"/>
                <w:sz w:val="20"/>
              </w:rPr>
              <w:br/>
              <w:t xml:space="preserve"> </w:t>
            </w:r>
            <w:r w:rsidRPr="00B33B03">
              <w:rPr>
                <w:spacing w:val="0"/>
                <w:sz w:val="20"/>
                <w:u w:val="single"/>
              </w:rPr>
              <w:t>計算</w:t>
            </w:r>
            <w:r w:rsidRPr="00B33B03">
              <w:rPr>
                <w:spacing w:val="0"/>
                <w:sz w:val="20"/>
              </w:rPr>
              <w:t> </w:t>
            </w:r>
          </w:p>
        </w:tc>
        <w:tc>
          <w:tcPr>
            <w:tcW w:w="962" w:type="pct"/>
            <w:gridSpan w:val="2"/>
          </w:tcPr>
          <w:p w14:paraId="6C6D02C3" w14:textId="77777777" w:rsidR="002218FC" w:rsidRPr="00B33B03" w:rsidRDefault="002218FC" w:rsidP="000337F9">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81" w:type="pct"/>
          </w:tcPr>
          <w:p w14:paraId="2D0FE2EF" w14:textId="77777777" w:rsidR="002218FC" w:rsidRPr="00B33B03" w:rsidRDefault="002218FC" w:rsidP="000337F9">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81" w:type="pct"/>
          </w:tcPr>
          <w:p w14:paraId="5581BA79" w14:textId="42DD5CCC" w:rsidR="002218FC" w:rsidRPr="00D14510" w:rsidRDefault="002218FC" w:rsidP="000337F9">
            <w:pPr>
              <w:keepNext/>
              <w:autoSpaceDE w:val="0"/>
              <w:autoSpaceDN w:val="0"/>
              <w:snapToGrid w:val="0"/>
              <w:spacing w:after="0" w:line="320" w:lineRule="atLeast"/>
              <w:jc w:val="center"/>
              <w:rPr>
                <w:rFonts w:ascii="Calibri" w:eastAsia="Calibri" w:hAnsi="Calibri"/>
                <w:spacing w:val="0"/>
                <w:sz w:val="20"/>
              </w:rPr>
            </w:pPr>
            <w:r w:rsidRPr="00B33B03">
              <w:rPr>
                <w:spacing w:val="0"/>
                <w:sz w:val="20"/>
              </w:rPr>
              <w:t>按貨值</w:t>
            </w:r>
            <w:r w:rsidRPr="00B33B03">
              <w:rPr>
                <w:spacing w:val="0"/>
                <w:sz w:val="20"/>
              </w:rPr>
              <w:br/>
            </w:r>
            <w:r w:rsidRPr="00B33B03">
              <w:rPr>
                <w:rFonts w:hint="eastAsia"/>
                <w:spacing w:val="0"/>
                <w:sz w:val="20"/>
              </w:rPr>
              <w:t xml:space="preserve"> </w:t>
            </w:r>
            <w:r w:rsidRPr="00B33B03">
              <w:rPr>
                <w:spacing w:val="0"/>
                <w:sz w:val="20"/>
                <w:u w:val="single"/>
              </w:rPr>
              <w:t>計算</w:t>
            </w:r>
            <w:r w:rsidRPr="00EB2F38">
              <w:rPr>
                <w:rFonts w:ascii="Calibri" w:eastAsia="Calibri" w:hAnsi="Calibri"/>
                <w:spacing w:val="0"/>
                <w:sz w:val="20"/>
              </w:rPr>
              <w:t> </w:t>
            </w:r>
          </w:p>
        </w:tc>
        <w:tc>
          <w:tcPr>
            <w:tcW w:w="963" w:type="pct"/>
            <w:gridSpan w:val="2"/>
          </w:tcPr>
          <w:p w14:paraId="6CDB9104" w14:textId="77777777" w:rsidR="002218FC" w:rsidRPr="00B33B03" w:rsidRDefault="002218FC" w:rsidP="000337F9">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81" w:type="pct"/>
          </w:tcPr>
          <w:p w14:paraId="3E573738" w14:textId="77777777" w:rsidR="002218FC" w:rsidRPr="00B33B03" w:rsidRDefault="002218FC" w:rsidP="000337F9">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2218FC" w:rsidRPr="00B33B03" w14:paraId="28116439" w14:textId="77777777" w:rsidTr="002218FC">
        <w:tc>
          <w:tcPr>
            <w:tcW w:w="726" w:type="pct"/>
          </w:tcPr>
          <w:p w14:paraId="7A36B92C" w14:textId="77777777" w:rsidR="002218FC" w:rsidRPr="00B33B03" w:rsidRDefault="002218FC" w:rsidP="000337F9">
            <w:pPr>
              <w:keepNext/>
              <w:autoSpaceDE w:val="0"/>
              <w:autoSpaceDN w:val="0"/>
              <w:snapToGrid w:val="0"/>
              <w:spacing w:after="0" w:line="280" w:lineRule="exact"/>
              <w:rPr>
                <w:spacing w:val="0"/>
                <w:sz w:val="20"/>
              </w:rPr>
            </w:pPr>
          </w:p>
        </w:tc>
        <w:tc>
          <w:tcPr>
            <w:tcW w:w="425" w:type="pct"/>
          </w:tcPr>
          <w:p w14:paraId="206ABD01" w14:textId="77777777" w:rsidR="002218FC" w:rsidRPr="00B33B03" w:rsidRDefault="002218FC" w:rsidP="000337F9">
            <w:pPr>
              <w:keepNext/>
              <w:autoSpaceDE w:val="0"/>
              <w:autoSpaceDN w:val="0"/>
              <w:snapToGrid w:val="0"/>
              <w:spacing w:after="0" w:line="280" w:lineRule="exact"/>
              <w:rPr>
                <w:spacing w:val="0"/>
                <w:sz w:val="20"/>
              </w:rPr>
            </w:pPr>
          </w:p>
        </w:tc>
        <w:tc>
          <w:tcPr>
            <w:tcW w:w="481" w:type="pct"/>
          </w:tcPr>
          <w:p w14:paraId="39E1981F" w14:textId="77777777" w:rsidR="002218FC" w:rsidRPr="00B33B03" w:rsidRDefault="002218FC" w:rsidP="000337F9">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1E959F0D" w14:textId="77777777" w:rsidR="002218FC" w:rsidRPr="00B33B03" w:rsidRDefault="002218FC" w:rsidP="000337F9">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6D037BA1" w14:textId="77777777" w:rsidR="002218FC" w:rsidRPr="00B33B03" w:rsidRDefault="002218FC" w:rsidP="000337F9">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39AABB63" w14:textId="77777777" w:rsidR="002218FC" w:rsidRPr="00B33B03" w:rsidRDefault="002218FC" w:rsidP="000337F9">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65E38E05" w14:textId="77777777" w:rsidR="002218FC" w:rsidRPr="00B33B03" w:rsidRDefault="002218FC" w:rsidP="000337F9">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65CC337A" w14:textId="77777777" w:rsidR="002218FC" w:rsidRPr="00B33B03" w:rsidRDefault="002218FC" w:rsidP="000337F9">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65DFAB1B" w14:textId="77777777" w:rsidR="002218FC" w:rsidRPr="00B33B03" w:rsidRDefault="002218FC" w:rsidP="000337F9">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50B41834" w14:textId="77777777" w:rsidR="002218FC" w:rsidRPr="00B33B03" w:rsidRDefault="002218FC" w:rsidP="000337F9">
            <w:pPr>
              <w:tabs>
                <w:tab w:val="clear" w:pos="936"/>
                <w:tab w:val="clear" w:pos="1560"/>
                <w:tab w:val="clear" w:pos="2184"/>
                <w:tab w:val="clear" w:pos="2808"/>
                <w:tab w:val="decimal" w:pos="338"/>
              </w:tabs>
              <w:snapToGrid w:val="0"/>
              <w:spacing w:after="0" w:line="280" w:lineRule="exact"/>
              <w:rPr>
                <w:spacing w:val="0"/>
                <w:sz w:val="20"/>
              </w:rPr>
            </w:pPr>
          </w:p>
        </w:tc>
      </w:tr>
      <w:tr w:rsidR="002218FC" w:rsidRPr="00B33B03" w14:paraId="4A9356AD" w14:textId="77777777" w:rsidTr="002218FC">
        <w:tc>
          <w:tcPr>
            <w:tcW w:w="726" w:type="pct"/>
          </w:tcPr>
          <w:p w14:paraId="3E3EB6AC" w14:textId="77777777" w:rsidR="002218FC" w:rsidRPr="00B33B03" w:rsidRDefault="002218FC" w:rsidP="000337F9">
            <w:pPr>
              <w:keepNext/>
              <w:autoSpaceDE w:val="0"/>
              <w:autoSpaceDN w:val="0"/>
              <w:snapToGrid w:val="0"/>
              <w:spacing w:after="0" w:line="280" w:lineRule="exact"/>
              <w:rPr>
                <w:spacing w:val="0"/>
                <w:sz w:val="20"/>
              </w:rPr>
            </w:pPr>
            <w:r w:rsidRPr="00B33B03">
              <w:rPr>
                <w:rFonts w:hint="eastAsia"/>
                <w:spacing w:val="0"/>
                <w:sz w:val="20"/>
                <w:lang w:val="en-GB"/>
              </w:rPr>
              <w:t>二零二</w:t>
            </w:r>
            <w:r>
              <w:rPr>
                <w:rFonts w:hint="eastAsia"/>
                <w:spacing w:val="0"/>
                <w:sz w:val="20"/>
                <w:lang w:val="en-GB" w:eastAsia="zh-HK"/>
              </w:rPr>
              <w:t>四</w:t>
            </w:r>
            <w:r w:rsidRPr="00B33B03">
              <w:rPr>
                <w:rFonts w:hint="eastAsia"/>
                <w:spacing w:val="0"/>
                <w:sz w:val="20"/>
                <w:lang w:val="en-GB"/>
              </w:rPr>
              <w:t>年</w:t>
            </w:r>
          </w:p>
        </w:tc>
        <w:tc>
          <w:tcPr>
            <w:tcW w:w="425" w:type="pct"/>
          </w:tcPr>
          <w:p w14:paraId="06F2C7C5" w14:textId="77777777" w:rsidR="002218FC" w:rsidRPr="00B33B03" w:rsidRDefault="002218FC" w:rsidP="000337F9">
            <w:pPr>
              <w:keepNext/>
              <w:tabs>
                <w:tab w:val="clear" w:pos="1560"/>
                <w:tab w:val="left" w:pos="875"/>
              </w:tabs>
              <w:autoSpaceDE w:val="0"/>
              <w:autoSpaceDN w:val="0"/>
              <w:snapToGrid w:val="0"/>
              <w:spacing w:after="0" w:line="280" w:lineRule="exact"/>
              <w:rPr>
                <w:spacing w:val="0"/>
                <w:sz w:val="20"/>
                <w:lang w:val="en-GB"/>
              </w:rPr>
            </w:pPr>
            <w:r>
              <w:rPr>
                <w:rFonts w:hint="eastAsia"/>
                <w:spacing w:val="0"/>
                <w:sz w:val="20"/>
                <w:lang w:val="en-GB" w:eastAsia="zh-HK"/>
              </w:rPr>
              <w:t>全年</w:t>
            </w:r>
          </w:p>
        </w:tc>
        <w:tc>
          <w:tcPr>
            <w:tcW w:w="481" w:type="pct"/>
          </w:tcPr>
          <w:p w14:paraId="2AE67788"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6.0</w:t>
            </w:r>
          </w:p>
        </w:tc>
        <w:tc>
          <w:tcPr>
            <w:tcW w:w="481" w:type="pct"/>
            <w:tcMar>
              <w:left w:w="28" w:type="dxa"/>
              <w:right w:w="28" w:type="dxa"/>
            </w:tcMar>
          </w:tcPr>
          <w:p w14:paraId="66846143" w14:textId="77777777" w:rsidR="002218FC" w:rsidRPr="00185DEC"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2.6</w:t>
            </w:r>
          </w:p>
        </w:tc>
        <w:tc>
          <w:tcPr>
            <w:tcW w:w="481" w:type="pct"/>
            <w:tcMar>
              <w:left w:w="28" w:type="dxa"/>
              <w:right w:w="28" w:type="dxa"/>
            </w:tcMar>
          </w:tcPr>
          <w:p w14:paraId="7F9444C4" w14:textId="77777777" w:rsidR="002218FC" w:rsidRPr="008A2762"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61F15F3" w14:textId="77777777" w:rsidR="002218FC" w:rsidRPr="009272CF" w:rsidRDefault="002218FC" w:rsidP="000337F9">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3.2</w:t>
            </w:r>
          </w:p>
        </w:tc>
        <w:tc>
          <w:tcPr>
            <w:tcW w:w="481" w:type="pct"/>
          </w:tcPr>
          <w:p w14:paraId="219A0A22"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-4.4</w:t>
            </w:r>
          </w:p>
        </w:tc>
        <w:tc>
          <w:tcPr>
            <w:tcW w:w="481" w:type="pct"/>
            <w:tcMar>
              <w:left w:w="28" w:type="dxa"/>
              <w:right w:w="28" w:type="dxa"/>
            </w:tcMar>
          </w:tcPr>
          <w:p w14:paraId="2D8381C2" w14:textId="77777777" w:rsidR="002218FC" w:rsidRPr="009272CF"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w:t>
            </w:r>
            <w:r>
              <w:rPr>
                <w:spacing w:val="0"/>
                <w:sz w:val="20"/>
              </w:rPr>
              <w:t>5.9</w:t>
            </w:r>
          </w:p>
        </w:tc>
        <w:tc>
          <w:tcPr>
            <w:tcW w:w="482" w:type="pct"/>
            <w:tcMar>
              <w:left w:w="28" w:type="dxa"/>
              <w:right w:w="28" w:type="dxa"/>
            </w:tcMar>
          </w:tcPr>
          <w:p w14:paraId="2915CD4A" w14:textId="77777777" w:rsidR="002218FC" w:rsidRPr="00871CBC"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471533E" w14:textId="77777777" w:rsidR="002218FC" w:rsidRPr="00871CBC"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1.4</w:t>
            </w:r>
          </w:p>
        </w:tc>
      </w:tr>
      <w:tr w:rsidR="002218FC" w:rsidRPr="00B33B03" w14:paraId="7A6AE0E2" w14:textId="77777777" w:rsidTr="002218FC">
        <w:tc>
          <w:tcPr>
            <w:tcW w:w="726" w:type="pct"/>
          </w:tcPr>
          <w:p w14:paraId="11710CEF" w14:textId="77777777" w:rsidR="002218FC" w:rsidRPr="00B33B03" w:rsidRDefault="002218FC" w:rsidP="000337F9">
            <w:pPr>
              <w:keepNext/>
              <w:autoSpaceDE w:val="0"/>
              <w:autoSpaceDN w:val="0"/>
              <w:snapToGrid w:val="0"/>
              <w:spacing w:after="0" w:line="280" w:lineRule="exact"/>
              <w:rPr>
                <w:spacing w:val="0"/>
                <w:sz w:val="20"/>
              </w:rPr>
            </w:pPr>
          </w:p>
        </w:tc>
        <w:tc>
          <w:tcPr>
            <w:tcW w:w="425" w:type="pct"/>
          </w:tcPr>
          <w:p w14:paraId="3909D762" w14:textId="77777777" w:rsidR="002218FC" w:rsidRPr="00B33B03" w:rsidRDefault="002218FC" w:rsidP="000337F9">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4998AB09"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00E64959" w14:textId="77777777" w:rsidR="002218FC" w:rsidRPr="00185DEC"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1D987CFA" w14:textId="77777777" w:rsidR="002218FC" w:rsidRPr="008A2762"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DFF4BA6" w14:textId="77777777" w:rsidR="002218FC" w:rsidRPr="009272CF" w:rsidRDefault="002218FC" w:rsidP="000337F9">
            <w:pPr>
              <w:tabs>
                <w:tab w:val="clear" w:pos="936"/>
                <w:tab w:val="clear" w:pos="1560"/>
                <w:tab w:val="clear" w:pos="2184"/>
                <w:tab w:val="clear" w:pos="2808"/>
                <w:tab w:val="decimal" w:pos="426"/>
              </w:tabs>
              <w:snapToGrid w:val="0"/>
              <w:spacing w:after="0" w:line="280" w:lineRule="exact"/>
              <w:jc w:val="left"/>
              <w:rPr>
                <w:spacing w:val="0"/>
                <w:sz w:val="20"/>
              </w:rPr>
            </w:pPr>
          </w:p>
        </w:tc>
        <w:tc>
          <w:tcPr>
            <w:tcW w:w="481" w:type="pct"/>
          </w:tcPr>
          <w:p w14:paraId="460619ED"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731D69A5" w14:textId="77777777" w:rsidR="002218FC" w:rsidRPr="009272CF"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4A6AC2E5" w14:textId="77777777" w:rsidR="002218FC" w:rsidRPr="00871CBC"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CC3B104" w14:textId="77777777" w:rsidR="002218FC" w:rsidRPr="00871CBC"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p>
        </w:tc>
      </w:tr>
      <w:tr w:rsidR="002218FC" w:rsidRPr="00B33B03" w14:paraId="26D31379" w14:textId="77777777" w:rsidTr="002218FC">
        <w:tc>
          <w:tcPr>
            <w:tcW w:w="726" w:type="pct"/>
          </w:tcPr>
          <w:p w14:paraId="714236CF" w14:textId="77777777" w:rsidR="002218FC" w:rsidRPr="008A2762" w:rsidRDefault="002218FC" w:rsidP="000337F9">
            <w:pPr>
              <w:keepNext/>
              <w:autoSpaceDE w:val="0"/>
              <w:autoSpaceDN w:val="0"/>
              <w:snapToGrid w:val="0"/>
              <w:spacing w:after="0" w:line="280" w:lineRule="exact"/>
              <w:rPr>
                <w:spacing w:val="0"/>
                <w:sz w:val="20"/>
                <w:lang w:val="en-GB"/>
              </w:rPr>
            </w:pPr>
          </w:p>
        </w:tc>
        <w:tc>
          <w:tcPr>
            <w:tcW w:w="425" w:type="pct"/>
          </w:tcPr>
          <w:p w14:paraId="143D9505" w14:textId="77777777" w:rsidR="002218FC" w:rsidRPr="00B33B03" w:rsidRDefault="002218FC" w:rsidP="000337F9">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198A90FF"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8.0</w:t>
            </w:r>
          </w:p>
        </w:tc>
        <w:tc>
          <w:tcPr>
            <w:tcW w:w="481" w:type="pct"/>
            <w:tcMar>
              <w:left w:w="28" w:type="dxa"/>
              <w:right w:w="28" w:type="dxa"/>
            </w:tcMar>
          </w:tcPr>
          <w:p w14:paraId="73E9589B" w14:textId="77777777" w:rsidR="002218FC" w:rsidRPr="00185DEC"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3.3</w:t>
            </w:r>
          </w:p>
        </w:tc>
        <w:tc>
          <w:tcPr>
            <w:tcW w:w="481" w:type="pct"/>
            <w:tcMar>
              <w:left w:w="28" w:type="dxa"/>
              <w:right w:w="28" w:type="dxa"/>
            </w:tcMar>
          </w:tcPr>
          <w:p w14:paraId="59F92792" w14:textId="77777777" w:rsidR="002218FC" w:rsidRPr="008A2762"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Pr>
                <w:spacing w:val="0"/>
                <w:sz w:val="20"/>
              </w:rPr>
              <w:t>0.3</w:t>
            </w:r>
            <w:r w:rsidRPr="009272CF">
              <w:rPr>
                <w:spacing w:val="0"/>
                <w:sz w:val="20"/>
              </w:rPr>
              <w:t>)</w:t>
            </w:r>
          </w:p>
        </w:tc>
        <w:tc>
          <w:tcPr>
            <w:tcW w:w="481" w:type="pct"/>
          </w:tcPr>
          <w:p w14:paraId="466FF038" w14:textId="77777777" w:rsidR="002218FC" w:rsidRPr="009272CF" w:rsidRDefault="002218FC" w:rsidP="000337F9">
            <w:pPr>
              <w:tabs>
                <w:tab w:val="clear" w:pos="936"/>
                <w:tab w:val="clear" w:pos="1560"/>
                <w:tab w:val="clear" w:pos="2184"/>
                <w:tab w:val="clear" w:pos="2808"/>
                <w:tab w:val="decimal" w:pos="426"/>
              </w:tabs>
              <w:snapToGrid w:val="0"/>
              <w:spacing w:after="0" w:line="280" w:lineRule="exact"/>
              <w:jc w:val="left"/>
              <w:rPr>
                <w:spacing w:val="0"/>
                <w:sz w:val="20"/>
              </w:rPr>
            </w:pPr>
            <w:r w:rsidRPr="009272CF">
              <w:rPr>
                <w:spacing w:val="0"/>
                <w:sz w:val="20"/>
              </w:rPr>
              <w:t>4.6</w:t>
            </w:r>
          </w:p>
        </w:tc>
        <w:tc>
          <w:tcPr>
            <w:tcW w:w="481" w:type="pct"/>
          </w:tcPr>
          <w:p w14:paraId="4F5F6890"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-6.2</w:t>
            </w:r>
          </w:p>
        </w:tc>
        <w:tc>
          <w:tcPr>
            <w:tcW w:w="481" w:type="pct"/>
            <w:tcMar>
              <w:left w:w="28" w:type="dxa"/>
              <w:right w:w="28" w:type="dxa"/>
            </w:tcMar>
          </w:tcPr>
          <w:p w14:paraId="1A3B3C73" w14:textId="77777777" w:rsidR="002218FC" w:rsidRPr="009272CF"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-10.3</w:t>
            </w:r>
          </w:p>
        </w:tc>
        <w:tc>
          <w:tcPr>
            <w:tcW w:w="482" w:type="pct"/>
            <w:tcMar>
              <w:left w:w="28" w:type="dxa"/>
              <w:right w:w="28" w:type="dxa"/>
            </w:tcMar>
          </w:tcPr>
          <w:p w14:paraId="6D8ABCF9" w14:textId="77777777" w:rsidR="002218FC" w:rsidRPr="00871CBC"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Pr>
                <w:spacing w:val="0"/>
                <w:sz w:val="20"/>
              </w:rPr>
              <w:t>1.7</w:t>
            </w:r>
            <w:r w:rsidRPr="009272CF">
              <w:rPr>
                <w:spacing w:val="0"/>
                <w:sz w:val="20"/>
              </w:rPr>
              <w:t>)</w:t>
            </w:r>
          </w:p>
        </w:tc>
        <w:tc>
          <w:tcPr>
            <w:tcW w:w="481" w:type="pct"/>
          </w:tcPr>
          <w:p w14:paraId="7E809B4F" w14:textId="77777777" w:rsidR="002218FC" w:rsidRPr="00871CBC"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r w:rsidRPr="009272CF">
              <w:rPr>
                <w:spacing w:val="0"/>
                <w:sz w:val="20"/>
              </w:rPr>
              <w:t>4.8</w:t>
            </w:r>
          </w:p>
        </w:tc>
      </w:tr>
      <w:tr w:rsidR="002218FC" w:rsidRPr="00B33B03" w14:paraId="40E58B7A" w14:textId="77777777" w:rsidTr="002218FC">
        <w:tc>
          <w:tcPr>
            <w:tcW w:w="726" w:type="pct"/>
          </w:tcPr>
          <w:p w14:paraId="0A9EC07C" w14:textId="77777777" w:rsidR="002218FC" w:rsidRPr="00B33B03" w:rsidRDefault="002218FC" w:rsidP="000337F9">
            <w:pPr>
              <w:keepNext/>
              <w:autoSpaceDE w:val="0"/>
              <w:autoSpaceDN w:val="0"/>
              <w:snapToGrid w:val="0"/>
              <w:spacing w:after="0" w:line="280" w:lineRule="exact"/>
              <w:rPr>
                <w:spacing w:val="0"/>
                <w:sz w:val="20"/>
              </w:rPr>
            </w:pPr>
          </w:p>
        </w:tc>
        <w:tc>
          <w:tcPr>
            <w:tcW w:w="425" w:type="pct"/>
          </w:tcPr>
          <w:p w14:paraId="074AF904" w14:textId="77777777" w:rsidR="002218FC" w:rsidRPr="00B33B03" w:rsidRDefault="002218FC" w:rsidP="000337F9">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623FC91F"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7.4</w:t>
            </w:r>
          </w:p>
        </w:tc>
        <w:tc>
          <w:tcPr>
            <w:tcW w:w="481" w:type="pct"/>
            <w:tcMar>
              <w:left w:w="28" w:type="dxa"/>
              <w:right w:w="28" w:type="dxa"/>
            </w:tcMar>
          </w:tcPr>
          <w:p w14:paraId="44138CB8" w14:textId="77777777" w:rsidR="002218FC" w:rsidRPr="00185DEC"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4.0</w:t>
            </w:r>
          </w:p>
        </w:tc>
        <w:tc>
          <w:tcPr>
            <w:tcW w:w="481" w:type="pct"/>
            <w:tcMar>
              <w:left w:w="28" w:type="dxa"/>
              <w:right w:w="28" w:type="dxa"/>
            </w:tcMar>
          </w:tcPr>
          <w:p w14:paraId="3D0A3C3F" w14:textId="77777777" w:rsidR="002218FC" w:rsidRPr="008A2762"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(0.4)</w:t>
            </w:r>
          </w:p>
        </w:tc>
        <w:tc>
          <w:tcPr>
            <w:tcW w:w="481" w:type="pct"/>
          </w:tcPr>
          <w:p w14:paraId="4CB608B7" w14:textId="77777777" w:rsidR="002218FC" w:rsidRPr="009272CF" w:rsidRDefault="002218FC" w:rsidP="000337F9">
            <w:pPr>
              <w:tabs>
                <w:tab w:val="clear" w:pos="936"/>
                <w:tab w:val="clear" w:pos="1560"/>
                <w:tab w:val="clear" w:pos="2184"/>
                <w:tab w:val="clear" w:pos="2808"/>
                <w:tab w:val="decimal" w:pos="426"/>
              </w:tabs>
              <w:snapToGrid w:val="0"/>
              <w:spacing w:after="0" w:line="280" w:lineRule="exact"/>
              <w:jc w:val="left"/>
              <w:rPr>
                <w:spacing w:val="0"/>
                <w:sz w:val="20"/>
              </w:rPr>
            </w:pPr>
            <w:r w:rsidRPr="009272CF">
              <w:rPr>
                <w:spacing w:val="0"/>
                <w:sz w:val="20"/>
              </w:rPr>
              <w:t>3.1</w:t>
            </w:r>
          </w:p>
        </w:tc>
        <w:tc>
          <w:tcPr>
            <w:tcW w:w="481" w:type="pct"/>
          </w:tcPr>
          <w:p w14:paraId="7E79276C" w14:textId="77777777" w:rsidR="002218FC" w:rsidRPr="008A2762"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-10.8</w:t>
            </w:r>
          </w:p>
        </w:tc>
        <w:tc>
          <w:tcPr>
            <w:tcW w:w="481" w:type="pct"/>
            <w:tcMar>
              <w:left w:w="28" w:type="dxa"/>
              <w:right w:w="28" w:type="dxa"/>
            </w:tcMar>
          </w:tcPr>
          <w:p w14:paraId="08EA5D5D" w14:textId="77777777" w:rsidR="002218FC" w:rsidRPr="009272CF"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-10.7</w:t>
            </w:r>
          </w:p>
        </w:tc>
        <w:tc>
          <w:tcPr>
            <w:tcW w:w="482" w:type="pct"/>
            <w:tcMar>
              <w:left w:w="28" w:type="dxa"/>
              <w:right w:w="28" w:type="dxa"/>
            </w:tcMar>
          </w:tcPr>
          <w:p w14:paraId="220C6778" w14:textId="208A2A98" w:rsidR="002218FC" w:rsidRPr="00871CBC"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CF1AAD">
              <w:rPr>
                <w:rFonts w:hint="eastAsia"/>
                <w:spacing w:val="0"/>
                <w:sz w:val="20"/>
              </w:rPr>
              <w:t>6.7</w:t>
            </w:r>
            <w:r w:rsidRPr="009272CF">
              <w:rPr>
                <w:spacing w:val="0"/>
                <w:sz w:val="20"/>
              </w:rPr>
              <w:t>)</w:t>
            </w:r>
          </w:p>
        </w:tc>
        <w:tc>
          <w:tcPr>
            <w:tcW w:w="481" w:type="pct"/>
          </w:tcPr>
          <w:p w14:paraId="50EA204A" w14:textId="77777777" w:rsidR="002218FC" w:rsidRPr="00871CBC"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r w:rsidRPr="009272CF">
              <w:rPr>
                <w:spacing w:val="0"/>
                <w:sz w:val="20"/>
              </w:rPr>
              <w:t>-0.3</w:t>
            </w:r>
          </w:p>
        </w:tc>
      </w:tr>
      <w:tr w:rsidR="002218FC" w:rsidRPr="00B33B03" w14:paraId="7F31D65C" w14:textId="77777777" w:rsidTr="002218FC">
        <w:tc>
          <w:tcPr>
            <w:tcW w:w="726" w:type="pct"/>
          </w:tcPr>
          <w:p w14:paraId="4124A3EF" w14:textId="77777777" w:rsidR="002218FC" w:rsidRPr="00B33B03" w:rsidRDefault="002218FC" w:rsidP="000337F9">
            <w:pPr>
              <w:keepNext/>
              <w:autoSpaceDE w:val="0"/>
              <w:autoSpaceDN w:val="0"/>
              <w:snapToGrid w:val="0"/>
              <w:spacing w:after="0" w:line="280" w:lineRule="exact"/>
              <w:rPr>
                <w:spacing w:val="0"/>
                <w:sz w:val="20"/>
              </w:rPr>
            </w:pPr>
          </w:p>
        </w:tc>
        <w:tc>
          <w:tcPr>
            <w:tcW w:w="425" w:type="pct"/>
          </w:tcPr>
          <w:p w14:paraId="35B1CEC8" w14:textId="77777777" w:rsidR="002218FC" w:rsidRPr="00B33B03" w:rsidRDefault="002218FC" w:rsidP="000337F9">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0156A906" w14:textId="77777777" w:rsidR="002218FC" w:rsidRPr="002C2D07"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6.0</w:t>
            </w:r>
          </w:p>
        </w:tc>
        <w:tc>
          <w:tcPr>
            <w:tcW w:w="481" w:type="pct"/>
            <w:tcMar>
              <w:left w:w="28" w:type="dxa"/>
              <w:right w:w="28" w:type="dxa"/>
            </w:tcMar>
          </w:tcPr>
          <w:p w14:paraId="749F00E7" w14:textId="77777777" w:rsidR="002218FC" w:rsidRPr="002C2D07"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3.2</w:t>
            </w:r>
          </w:p>
        </w:tc>
        <w:tc>
          <w:tcPr>
            <w:tcW w:w="481" w:type="pct"/>
            <w:tcMar>
              <w:left w:w="28" w:type="dxa"/>
              <w:right w:w="28" w:type="dxa"/>
            </w:tcMar>
          </w:tcPr>
          <w:p w14:paraId="12F280D4" w14:textId="77777777" w:rsidR="002218FC" w:rsidRPr="002C2D07"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Pr>
                <w:spacing w:val="0"/>
                <w:sz w:val="20"/>
              </w:rPr>
              <w:t>1.5</w:t>
            </w:r>
            <w:r w:rsidRPr="009272CF">
              <w:rPr>
                <w:spacing w:val="0"/>
                <w:sz w:val="20"/>
              </w:rPr>
              <w:t>)</w:t>
            </w:r>
          </w:p>
        </w:tc>
        <w:tc>
          <w:tcPr>
            <w:tcW w:w="481" w:type="pct"/>
          </w:tcPr>
          <w:p w14:paraId="7C44FB09" w14:textId="77777777" w:rsidR="002218FC" w:rsidRPr="002C2D07" w:rsidRDefault="002218FC" w:rsidP="000337F9">
            <w:pPr>
              <w:tabs>
                <w:tab w:val="clear" w:pos="936"/>
                <w:tab w:val="clear" w:pos="1560"/>
                <w:tab w:val="clear" w:pos="2184"/>
                <w:tab w:val="clear" w:pos="2808"/>
                <w:tab w:val="decimal" w:pos="426"/>
              </w:tabs>
              <w:snapToGrid w:val="0"/>
              <w:spacing w:after="0" w:line="280" w:lineRule="exact"/>
              <w:jc w:val="left"/>
              <w:rPr>
                <w:spacing w:val="0"/>
                <w:sz w:val="20"/>
              </w:rPr>
            </w:pPr>
            <w:r w:rsidRPr="009272CF">
              <w:rPr>
                <w:spacing w:val="0"/>
                <w:sz w:val="20"/>
              </w:rPr>
              <w:t>2.6</w:t>
            </w:r>
          </w:p>
        </w:tc>
        <w:tc>
          <w:tcPr>
            <w:tcW w:w="481" w:type="pct"/>
          </w:tcPr>
          <w:p w14:paraId="7D5F870B" w14:textId="77777777" w:rsidR="002218FC" w:rsidRPr="002C2D07"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-1.8</w:t>
            </w:r>
          </w:p>
        </w:tc>
        <w:tc>
          <w:tcPr>
            <w:tcW w:w="481" w:type="pct"/>
            <w:tcMar>
              <w:left w:w="28" w:type="dxa"/>
              <w:right w:w="28" w:type="dxa"/>
            </w:tcMar>
          </w:tcPr>
          <w:p w14:paraId="54CCBE16" w14:textId="77777777" w:rsidR="002218FC" w:rsidRPr="002C2D07"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-1.5</w:t>
            </w:r>
          </w:p>
        </w:tc>
        <w:tc>
          <w:tcPr>
            <w:tcW w:w="482" w:type="pct"/>
            <w:tcMar>
              <w:left w:w="28" w:type="dxa"/>
              <w:right w:w="28" w:type="dxa"/>
            </w:tcMar>
          </w:tcPr>
          <w:p w14:paraId="4DA52D08" w14:textId="16CD62D8" w:rsidR="002218FC" w:rsidRPr="002C2D07"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CF1AAD">
              <w:rPr>
                <w:spacing w:val="0"/>
                <w:sz w:val="20"/>
              </w:rPr>
              <w:t>1</w:t>
            </w:r>
            <w:r w:rsidR="00CF1AAD">
              <w:rPr>
                <w:rFonts w:hint="eastAsia"/>
                <w:spacing w:val="0"/>
                <w:sz w:val="20"/>
              </w:rPr>
              <w:t>2.9</w:t>
            </w:r>
            <w:r w:rsidRPr="009272CF">
              <w:rPr>
                <w:spacing w:val="0"/>
                <w:sz w:val="20"/>
              </w:rPr>
              <w:t>)</w:t>
            </w:r>
          </w:p>
        </w:tc>
        <w:tc>
          <w:tcPr>
            <w:tcW w:w="481" w:type="pct"/>
          </w:tcPr>
          <w:p w14:paraId="54BD59FB" w14:textId="77777777" w:rsidR="002218FC" w:rsidRPr="002C2D07"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r w:rsidRPr="009272CF">
              <w:rPr>
                <w:spacing w:val="0"/>
                <w:sz w:val="20"/>
              </w:rPr>
              <w:t>-0.1</w:t>
            </w:r>
          </w:p>
        </w:tc>
      </w:tr>
      <w:tr w:rsidR="002218FC" w:rsidRPr="00B33B03" w14:paraId="41C27828" w14:textId="77777777" w:rsidTr="002218FC">
        <w:tc>
          <w:tcPr>
            <w:tcW w:w="726" w:type="pct"/>
          </w:tcPr>
          <w:p w14:paraId="35F98201" w14:textId="77777777" w:rsidR="002218FC" w:rsidRPr="00B33B03" w:rsidRDefault="002218FC" w:rsidP="000337F9">
            <w:pPr>
              <w:keepNext/>
              <w:autoSpaceDE w:val="0"/>
              <w:autoSpaceDN w:val="0"/>
              <w:snapToGrid w:val="0"/>
              <w:spacing w:after="0" w:line="280" w:lineRule="exact"/>
              <w:rPr>
                <w:spacing w:val="0"/>
                <w:sz w:val="20"/>
              </w:rPr>
            </w:pPr>
          </w:p>
        </w:tc>
        <w:tc>
          <w:tcPr>
            <w:tcW w:w="425" w:type="pct"/>
          </w:tcPr>
          <w:p w14:paraId="3FFD407F" w14:textId="77777777" w:rsidR="002218FC" w:rsidRPr="00B33B03" w:rsidRDefault="002218FC" w:rsidP="000337F9">
            <w:pPr>
              <w:keepNext/>
              <w:tabs>
                <w:tab w:val="clear" w:pos="1560"/>
                <w:tab w:val="left" w:pos="875"/>
              </w:tabs>
              <w:autoSpaceDE w:val="0"/>
              <w:autoSpaceDN w:val="0"/>
              <w:snapToGrid w:val="0"/>
              <w:spacing w:after="0" w:line="280" w:lineRule="exact"/>
              <w:rPr>
                <w:spacing w:val="0"/>
                <w:sz w:val="20"/>
              </w:rPr>
            </w:pPr>
            <w:r>
              <w:rPr>
                <w:rFonts w:hint="eastAsia"/>
                <w:spacing w:val="0"/>
                <w:sz w:val="20"/>
                <w:lang w:eastAsia="zh-HK"/>
              </w:rPr>
              <w:t>第四季</w:t>
            </w:r>
          </w:p>
        </w:tc>
        <w:tc>
          <w:tcPr>
            <w:tcW w:w="481" w:type="pct"/>
          </w:tcPr>
          <w:p w14:paraId="71A023B2" w14:textId="77777777" w:rsidR="002218FC" w:rsidRPr="002C2D07"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2.9</w:t>
            </w:r>
          </w:p>
        </w:tc>
        <w:tc>
          <w:tcPr>
            <w:tcW w:w="481" w:type="pct"/>
            <w:tcMar>
              <w:left w:w="28" w:type="dxa"/>
              <w:right w:w="28" w:type="dxa"/>
            </w:tcMar>
          </w:tcPr>
          <w:p w14:paraId="27866285" w14:textId="77777777" w:rsidR="002218FC"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0.2</w:t>
            </w:r>
          </w:p>
        </w:tc>
        <w:tc>
          <w:tcPr>
            <w:tcW w:w="481" w:type="pct"/>
            <w:tcMar>
              <w:left w:w="28" w:type="dxa"/>
              <w:right w:w="28" w:type="dxa"/>
            </w:tcMar>
          </w:tcPr>
          <w:p w14:paraId="697E4FB9" w14:textId="77777777" w:rsidR="002218FC" w:rsidRPr="002C2D07"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Pr>
                <w:spacing w:val="0"/>
                <w:sz w:val="20"/>
              </w:rPr>
              <w:t>0.8</w:t>
            </w:r>
            <w:r w:rsidRPr="009272CF">
              <w:rPr>
                <w:spacing w:val="0"/>
                <w:sz w:val="20"/>
              </w:rPr>
              <w:t>)</w:t>
            </w:r>
          </w:p>
        </w:tc>
        <w:tc>
          <w:tcPr>
            <w:tcW w:w="481" w:type="pct"/>
          </w:tcPr>
          <w:p w14:paraId="2DC54A05" w14:textId="77777777" w:rsidR="002218FC" w:rsidRDefault="002218FC" w:rsidP="000337F9">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2.6</w:t>
            </w:r>
          </w:p>
        </w:tc>
        <w:tc>
          <w:tcPr>
            <w:tcW w:w="481" w:type="pct"/>
          </w:tcPr>
          <w:p w14:paraId="04B5652E" w14:textId="77777777" w:rsidR="002218FC" w:rsidRPr="002C2D07"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0.6</w:t>
            </w:r>
          </w:p>
        </w:tc>
        <w:tc>
          <w:tcPr>
            <w:tcW w:w="481" w:type="pct"/>
            <w:tcMar>
              <w:left w:w="28" w:type="dxa"/>
              <w:right w:w="28" w:type="dxa"/>
            </w:tcMar>
          </w:tcPr>
          <w:p w14:paraId="3DF75480" w14:textId="77777777" w:rsidR="002218FC"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rPr>
              <w:t>-1.4</w:t>
            </w:r>
          </w:p>
        </w:tc>
        <w:tc>
          <w:tcPr>
            <w:tcW w:w="482" w:type="pct"/>
            <w:tcMar>
              <w:left w:w="28" w:type="dxa"/>
              <w:right w:w="28" w:type="dxa"/>
            </w:tcMar>
          </w:tcPr>
          <w:p w14:paraId="54719495" w14:textId="6AA08D09" w:rsidR="002218FC" w:rsidRPr="002C2D07"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CF1AAD">
              <w:rPr>
                <w:spacing w:val="0"/>
                <w:sz w:val="20"/>
              </w:rPr>
              <w:t>-</w:t>
            </w:r>
            <w:r w:rsidR="00CF1AAD">
              <w:rPr>
                <w:rFonts w:hint="eastAsia"/>
                <w:spacing w:val="0"/>
                <w:sz w:val="20"/>
              </w:rPr>
              <w:t>3.9</w:t>
            </w:r>
            <w:r w:rsidRPr="009272CF">
              <w:rPr>
                <w:spacing w:val="0"/>
                <w:sz w:val="20"/>
              </w:rPr>
              <w:t>)</w:t>
            </w:r>
          </w:p>
        </w:tc>
        <w:tc>
          <w:tcPr>
            <w:tcW w:w="481" w:type="pct"/>
          </w:tcPr>
          <w:p w14:paraId="245DE90E" w14:textId="77777777" w:rsidR="002218FC"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1.2</w:t>
            </w:r>
          </w:p>
        </w:tc>
      </w:tr>
      <w:tr w:rsidR="002218FC" w:rsidRPr="000E6353" w14:paraId="0A33E116" w14:textId="77777777" w:rsidTr="002218FC">
        <w:tc>
          <w:tcPr>
            <w:tcW w:w="726" w:type="pct"/>
          </w:tcPr>
          <w:p w14:paraId="5C88679A" w14:textId="77777777" w:rsidR="002218FC" w:rsidRPr="00B33B03" w:rsidRDefault="002218FC" w:rsidP="000337F9">
            <w:pPr>
              <w:keepNext/>
              <w:autoSpaceDE w:val="0"/>
              <w:autoSpaceDN w:val="0"/>
              <w:snapToGrid w:val="0"/>
              <w:spacing w:after="0" w:line="320" w:lineRule="atLeast"/>
              <w:rPr>
                <w:spacing w:val="0"/>
                <w:sz w:val="20"/>
              </w:rPr>
            </w:pPr>
          </w:p>
        </w:tc>
        <w:tc>
          <w:tcPr>
            <w:tcW w:w="425" w:type="pct"/>
          </w:tcPr>
          <w:p w14:paraId="77FB6D50" w14:textId="77777777" w:rsidR="002218FC" w:rsidRPr="00B33B03" w:rsidRDefault="002218FC" w:rsidP="000337F9">
            <w:pPr>
              <w:keepNext/>
              <w:autoSpaceDE w:val="0"/>
              <w:autoSpaceDN w:val="0"/>
              <w:snapToGrid w:val="0"/>
              <w:spacing w:after="0" w:line="280" w:lineRule="exact"/>
              <w:rPr>
                <w:spacing w:val="0"/>
                <w:sz w:val="20"/>
              </w:rPr>
            </w:pPr>
          </w:p>
        </w:tc>
        <w:tc>
          <w:tcPr>
            <w:tcW w:w="481" w:type="pct"/>
          </w:tcPr>
          <w:p w14:paraId="039D8543" w14:textId="77777777" w:rsidR="002218FC" w:rsidRPr="00B33B03"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4D0DFDBB" w14:textId="77777777" w:rsidR="002218FC" w:rsidRPr="00B33B03" w:rsidRDefault="002218FC" w:rsidP="000337F9">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2CCBD716" w14:textId="77777777" w:rsidR="002218FC" w:rsidRPr="00B33B03"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3072CE7" w14:textId="77777777" w:rsidR="002218FC" w:rsidRPr="00B33B03" w:rsidRDefault="002218FC" w:rsidP="000337F9">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65525F73" w14:textId="77777777" w:rsidR="002218FC" w:rsidRPr="00B33B03"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424AE33" w14:textId="77777777" w:rsidR="002218FC" w:rsidRPr="00B33B03"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2E3B91D3" w14:textId="77777777" w:rsidR="002218FC" w:rsidRPr="00B33B03"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3E562771" w14:textId="77777777" w:rsidR="002218FC" w:rsidRPr="00AE312E"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p>
        </w:tc>
      </w:tr>
      <w:tr w:rsidR="002218FC" w:rsidRPr="000E6353" w14:paraId="77EFA40F" w14:textId="77777777" w:rsidTr="002218FC">
        <w:tc>
          <w:tcPr>
            <w:tcW w:w="726" w:type="pct"/>
          </w:tcPr>
          <w:p w14:paraId="034EC3F7" w14:textId="77777777" w:rsidR="002218FC" w:rsidRPr="00B33B03" w:rsidRDefault="002218FC" w:rsidP="000337F9">
            <w:pPr>
              <w:keepNext/>
              <w:autoSpaceDE w:val="0"/>
              <w:autoSpaceDN w:val="0"/>
              <w:snapToGrid w:val="0"/>
              <w:spacing w:after="0" w:line="320" w:lineRule="atLeast"/>
              <w:rPr>
                <w:spacing w:val="0"/>
                <w:sz w:val="20"/>
              </w:rPr>
            </w:pPr>
            <w:r w:rsidRPr="00FF6A75">
              <w:rPr>
                <w:rFonts w:hint="eastAsia"/>
                <w:spacing w:val="0"/>
                <w:sz w:val="20"/>
              </w:rPr>
              <w:t>二零二</w:t>
            </w:r>
            <w:r>
              <w:rPr>
                <w:rFonts w:hint="eastAsia"/>
                <w:spacing w:val="0"/>
                <w:sz w:val="20"/>
                <w:lang w:eastAsia="zh-HK"/>
              </w:rPr>
              <w:t>五</w:t>
            </w:r>
            <w:r w:rsidRPr="00FF6A75">
              <w:rPr>
                <w:rFonts w:hint="eastAsia"/>
                <w:spacing w:val="0"/>
                <w:sz w:val="20"/>
              </w:rPr>
              <w:t>年</w:t>
            </w:r>
          </w:p>
        </w:tc>
        <w:tc>
          <w:tcPr>
            <w:tcW w:w="425" w:type="pct"/>
          </w:tcPr>
          <w:p w14:paraId="7FC08C54" w14:textId="77777777" w:rsidR="002218FC" w:rsidRPr="00B33B03" w:rsidRDefault="002218FC" w:rsidP="000337F9">
            <w:pPr>
              <w:keepNext/>
              <w:autoSpaceDE w:val="0"/>
              <w:autoSpaceDN w:val="0"/>
              <w:snapToGrid w:val="0"/>
              <w:spacing w:after="0" w:line="280" w:lineRule="exact"/>
              <w:rPr>
                <w:spacing w:val="0"/>
                <w:sz w:val="20"/>
              </w:rPr>
            </w:pPr>
            <w:r>
              <w:rPr>
                <w:rFonts w:hint="eastAsia"/>
                <w:spacing w:val="0"/>
                <w:sz w:val="20"/>
                <w:lang w:eastAsia="zh-HK"/>
              </w:rPr>
              <w:t>第一季</w:t>
            </w:r>
          </w:p>
        </w:tc>
        <w:tc>
          <w:tcPr>
            <w:tcW w:w="481" w:type="pct"/>
          </w:tcPr>
          <w:p w14:paraId="18D47C2A" w14:textId="4A823BC4" w:rsidR="002218FC" w:rsidRPr="00B33B03" w:rsidRDefault="002218FC">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9.8</w:t>
            </w:r>
          </w:p>
        </w:tc>
        <w:tc>
          <w:tcPr>
            <w:tcW w:w="481" w:type="pct"/>
            <w:tcMar>
              <w:left w:w="28" w:type="dxa"/>
              <w:right w:w="28" w:type="dxa"/>
            </w:tcMar>
          </w:tcPr>
          <w:p w14:paraId="2AAC153A" w14:textId="013BBA67" w:rsidR="002218FC" w:rsidRPr="00B33B03" w:rsidRDefault="00D65281" w:rsidP="000337F9">
            <w:pPr>
              <w:tabs>
                <w:tab w:val="clear" w:pos="936"/>
                <w:tab w:val="clear" w:pos="1560"/>
                <w:tab w:val="clear" w:pos="2184"/>
                <w:tab w:val="clear" w:pos="2808"/>
                <w:tab w:val="decimal" w:pos="534"/>
              </w:tabs>
              <w:snapToGrid w:val="0"/>
              <w:spacing w:after="0" w:line="280" w:lineRule="exact"/>
              <w:jc w:val="left"/>
              <w:rPr>
                <w:spacing w:val="0"/>
                <w:sz w:val="20"/>
              </w:rPr>
            </w:pPr>
            <w:r>
              <w:rPr>
                <w:spacing w:val="0"/>
                <w:sz w:val="20"/>
              </w:rPr>
              <w:t>7.3</w:t>
            </w:r>
          </w:p>
        </w:tc>
        <w:tc>
          <w:tcPr>
            <w:tcW w:w="481" w:type="pct"/>
            <w:tcMar>
              <w:left w:w="28" w:type="dxa"/>
              <w:right w:w="28" w:type="dxa"/>
            </w:tcMar>
          </w:tcPr>
          <w:p w14:paraId="26B70DDD" w14:textId="6B6ABFFB" w:rsidR="002218FC" w:rsidRPr="00B33B03"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w:t>
            </w:r>
            <w:r w:rsidR="00D65281">
              <w:rPr>
                <w:spacing w:val="0"/>
                <w:sz w:val="20"/>
              </w:rPr>
              <w:t>7.5</w:t>
            </w:r>
            <w:r>
              <w:rPr>
                <w:rFonts w:hint="eastAsia"/>
                <w:spacing w:val="0"/>
                <w:sz w:val="20"/>
              </w:rPr>
              <w:t>)</w:t>
            </w:r>
          </w:p>
        </w:tc>
        <w:tc>
          <w:tcPr>
            <w:tcW w:w="481" w:type="pct"/>
          </w:tcPr>
          <w:p w14:paraId="579BAF2D" w14:textId="27A336BD" w:rsidR="002218FC" w:rsidRPr="00B33B03" w:rsidRDefault="00CF1AAD" w:rsidP="000337F9">
            <w:pPr>
              <w:tabs>
                <w:tab w:val="clear" w:pos="936"/>
                <w:tab w:val="clear" w:pos="1560"/>
                <w:tab w:val="clear" w:pos="2184"/>
                <w:tab w:val="clear" w:pos="2808"/>
                <w:tab w:val="decimal" w:pos="426"/>
              </w:tabs>
              <w:snapToGrid w:val="0"/>
              <w:spacing w:after="0" w:line="280" w:lineRule="exact"/>
              <w:jc w:val="left"/>
              <w:rPr>
                <w:spacing w:val="0"/>
                <w:sz w:val="20"/>
                <w:lang w:val="en-GB"/>
              </w:rPr>
            </w:pPr>
            <w:r>
              <w:rPr>
                <w:rFonts w:hint="eastAsia"/>
                <w:spacing w:val="0"/>
                <w:sz w:val="20"/>
                <w:lang w:val="en-GB"/>
              </w:rPr>
              <w:t>2.0</w:t>
            </w:r>
          </w:p>
        </w:tc>
        <w:tc>
          <w:tcPr>
            <w:tcW w:w="481" w:type="pct"/>
          </w:tcPr>
          <w:p w14:paraId="0A9C2DAA" w14:textId="24B9E909" w:rsidR="002218FC" w:rsidRPr="00B33B03"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4.</w:t>
            </w:r>
            <w:r w:rsidR="00D65281">
              <w:rPr>
                <w:spacing w:val="0"/>
                <w:sz w:val="20"/>
              </w:rPr>
              <w:t>9</w:t>
            </w:r>
          </w:p>
        </w:tc>
        <w:tc>
          <w:tcPr>
            <w:tcW w:w="481" w:type="pct"/>
            <w:tcMar>
              <w:left w:w="28" w:type="dxa"/>
              <w:right w:w="28" w:type="dxa"/>
            </w:tcMar>
          </w:tcPr>
          <w:p w14:paraId="24907DD8" w14:textId="11BA803B" w:rsidR="002218FC" w:rsidRPr="00B33B03" w:rsidRDefault="00CF1AAD" w:rsidP="000337F9">
            <w:pPr>
              <w:tabs>
                <w:tab w:val="clear" w:pos="936"/>
                <w:tab w:val="clear" w:pos="1560"/>
                <w:tab w:val="clear" w:pos="2184"/>
                <w:tab w:val="clear" w:pos="2808"/>
                <w:tab w:val="decimal" w:pos="519"/>
              </w:tabs>
              <w:snapToGrid w:val="0"/>
              <w:spacing w:after="0" w:line="280" w:lineRule="exact"/>
              <w:jc w:val="left"/>
              <w:rPr>
                <w:spacing w:val="0"/>
                <w:sz w:val="20"/>
              </w:rPr>
            </w:pPr>
            <w:r>
              <w:rPr>
                <w:rFonts w:hint="eastAsia"/>
                <w:spacing w:val="0"/>
                <w:sz w:val="20"/>
              </w:rPr>
              <w:t>1.2</w:t>
            </w:r>
          </w:p>
        </w:tc>
        <w:tc>
          <w:tcPr>
            <w:tcW w:w="482" w:type="pct"/>
            <w:tcMar>
              <w:left w:w="28" w:type="dxa"/>
              <w:right w:w="28" w:type="dxa"/>
            </w:tcMar>
          </w:tcPr>
          <w:p w14:paraId="56388BF4" w14:textId="6B007D5F" w:rsidR="002218FC" w:rsidRPr="00B33B03" w:rsidRDefault="00CF1AAD" w:rsidP="000337F9">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(-0.4</w:t>
            </w:r>
            <w:r w:rsidR="002218FC">
              <w:rPr>
                <w:rFonts w:hint="eastAsia"/>
                <w:spacing w:val="0"/>
                <w:sz w:val="20"/>
              </w:rPr>
              <w:t>)</w:t>
            </w:r>
          </w:p>
        </w:tc>
        <w:tc>
          <w:tcPr>
            <w:tcW w:w="481" w:type="pct"/>
          </w:tcPr>
          <w:p w14:paraId="525DEA3A" w14:textId="411D8D73" w:rsidR="002218FC" w:rsidRPr="00AE312E" w:rsidRDefault="00CF1AAD" w:rsidP="000337F9">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2.3</w:t>
            </w:r>
          </w:p>
        </w:tc>
      </w:tr>
      <w:tr w:rsidR="002218FC" w:rsidRPr="000E6353" w14:paraId="35A7BFF2" w14:textId="77777777" w:rsidTr="002218FC">
        <w:tc>
          <w:tcPr>
            <w:tcW w:w="726" w:type="pct"/>
          </w:tcPr>
          <w:p w14:paraId="3F75D05B" w14:textId="77777777" w:rsidR="002218FC" w:rsidRPr="00FF6A75" w:rsidRDefault="002218FC" w:rsidP="000337F9">
            <w:pPr>
              <w:keepNext/>
              <w:autoSpaceDE w:val="0"/>
              <w:autoSpaceDN w:val="0"/>
              <w:snapToGrid w:val="0"/>
              <w:spacing w:after="0" w:line="320" w:lineRule="atLeast"/>
              <w:rPr>
                <w:spacing w:val="0"/>
                <w:sz w:val="20"/>
              </w:rPr>
            </w:pPr>
          </w:p>
        </w:tc>
        <w:tc>
          <w:tcPr>
            <w:tcW w:w="425" w:type="pct"/>
          </w:tcPr>
          <w:p w14:paraId="25C7051B" w14:textId="77777777" w:rsidR="002218FC" w:rsidRPr="00B33B03" w:rsidRDefault="002218FC" w:rsidP="000337F9">
            <w:pPr>
              <w:keepNext/>
              <w:autoSpaceDE w:val="0"/>
              <w:autoSpaceDN w:val="0"/>
              <w:snapToGrid w:val="0"/>
              <w:spacing w:after="0" w:line="280" w:lineRule="exact"/>
              <w:rPr>
                <w:spacing w:val="0"/>
                <w:sz w:val="20"/>
              </w:rPr>
            </w:pPr>
          </w:p>
        </w:tc>
        <w:tc>
          <w:tcPr>
            <w:tcW w:w="481" w:type="pct"/>
          </w:tcPr>
          <w:p w14:paraId="5F1BB2AD" w14:textId="77777777" w:rsidR="002218FC" w:rsidRPr="00B33B03"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44A276D5" w14:textId="77777777" w:rsidR="002218FC" w:rsidRPr="00B33B03" w:rsidRDefault="002218FC" w:rsidP="000337F9">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27B59702" w14:textId="77777777" w:rsidR="002218FC" w:rsidRPr="00B33B03"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C6EE218" w14:textId="77777777" w:rsidR="002218FC" w:rsidRPr="00B33B03" w:rsidRDefault="002218FC" w:rsidP="000337F9">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44E49FAA" w14:textId="77777777" w:rsidR="002218FC" w:rsidRPr="00B33B03" w:rsidRDefault="002218FC" w:rsidP="000337F9">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11CE1ACC" w14:textId="77777777" w:rsidR="002218FC" w:rsidRPr="00B33B03" w:rsidRDefault="002218FC" w:rsidP="000337F9">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2AE6B603" w14:textId="77777777" w:rsidR="002218FC" w:rsidRPr="00B33B03" w:rsidRDefault="002218FC" w:rsidP="000337F9">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FE169E1" w14:textId="77777777" w:rsidR="002218FC" w:rsidRPr="00AE312E" w:rsidRDefault="002218FC" w:rsidP="000337F9">
            <w:pPr>
              <w:tabs>
                <w:tab w:val="clear" w:pos="936"/>
                <w:tab w:val="clear" w:pos="1560"/>
                <w:tab w:val="clear" w:pos="2184"/>
                <w:tab w:val="clear" w:pos="2808"/>
                <w:tab w:val="decimal" w:pos="419"/>
              </w:tabs>
              <w:snapToGrid w:val="0"/>
              <w:spacing w:after="0" w:line="280" w:lineRule="exact"/>
              <w:jc w:val="left"/>
              <w:rPr>
                <w:spacing w:val="0"/>
                <w:sz w:val="20"/>
              </w:rPr>
            </w:pPr>
          </w:p>
        </w:tc>
      </w:tr>
    </w:tbl>
    <w:p w14:paraId="7F7B6D45" w14:textId="77777777" w:rsidR="002218FC" w:rsidRPr="000E6353" w:rsidRDefault="002218FC" w:rsidP="000337F9">
      <w:pPr>
        <w:pStyle w:val="afff9"/>
        <w:rPr>
          <w:lang w:val="en-GB"/>
        </w:rPr>
      </w:pPr>
      <w:r w:rsidRPr="000E6353">
        <w:rPr>
          <w:rFonts w:hint="eastAsia"/>
          <w:lang w:val="en-GB"/>
        </w:rPr>
        <w:t>註：</w:t>
      </w:r>
      <w:r w:rsidRPr="000E6353">
        <w:rPr>
          <w:lang w:val="en-GB"/>
        </w:rPr>
        <w:tab/>
        <w:t>(a)</w:t>
      </w:r>
      <w:r w:rsidRPr="000E6353">
        <w:rPr>
          <w:lang w:val="en-GB"/>
        </w:rPr>
        <w:tab/>
      </w:r>
      <w:r w:rsidRPr="000E6353">
        <w:rPr>
          <w:rFonts w:hint="eastAsia"/>
          <w:lang w:val="en-GB"/>
        </w:rPr>
        <w:t>按個別用途分</w:t>
      </w:r>
      <w:r>
        <w:rPr>
          <w:rFonts w:hint="eastAsia"/>
          <w:lang w:val="en-GB" w:eastAsia="zh-HK"/>
        </w:rPr>
        <w:t>類</w:t>
      </w:r>
      <w:r w:rsidRPr="000E6353">
        <w:rPr>
          <w:rFonts w:hint="eastAsia"/>
          <w:lang w:val="en-GB"/>
        </w:rPr>
        <w:t>的轉口貿</w:t>
      </w:r>
      <w:r>
        <w:rPr>
          <w:rFonts w:hint="eastAsia"/>
          <w:lang w:val="en-GB" w:eastAsia="zh-HK"/>
        </w:rPr>
        <w:t>易</w:t>
      </w:r>
      <w:r w:rsidRPr="000E6353">
        <w:rPr>
          <w:rFonts w:hint="eastAsia"/>
          <w:lang w:val="en-GB"/>
        </w:rPr>
        <w:t>毛</w:t>
      </w:r>
      <w:r>
        <w:rPr>
          <w:rFonts w:hint="eastAsia"/>
          <w:lang w:val="en-GB" w:eastAsia="zh-HK"/>
        </w:rPr>
        <w:t>利</w:t>
      </w:r>
      <w:r w:rsidRPr="000E6353">
        <w:rPr>
          <w:rFonts w:hint="eastAsia"/>
          <w:lang w:val="en-GB"/>
        </w:rPr>
        <w:t>，乃根據政府統計處轉口貿</w:t>
      </w:r>
      <w:r>
        <w:rPr>
          <w:rFonts w:hint="eastAsia"/>
          <w:lang w:val="en-GB" w:eastAsia="zh-HK"/>
        </w:rPr>
        <w:t>易</w:t>
      </w:r>
      <w:r w:rsidRPr="000E6353">
        <w:rPr>
          <w:rFonts w:hint="eastAsia"/>
          <w:lang w:val="en-GB"/>
        </w:rPr>
        <w:t>按</w:t>
      </w:r>
      <w:r>
        <w:rPr>
          <w:rFonts w:hint="eastAsia"/>
          <w:lang w:val="en-GB" w:eastAsia="zh-HK"/>
        </w:rPr>
        <w:t>年</w:t>
      </w:r>
      <w:r w:rsidRPr="000E6353">
        <w:rPr>
          <w:rFonts w:hint="eastAsia"/>
          <w:lang w:val="en-GB"/>
        </w:rPr>
        <w:t>統計結果估計得出，用以計算本港</w:t>
      </w:r>
      <w:r>
        <w:rPr>
          <w:rFonts w:hint="eastAsia"/>
          <w:lang w:val="en-GB" w:eastAsia="zh-HK"/>
        </w:rPr>
        <w:t>留</w:t>
      </w:r>
      <w:r w:rsidRPr="000E6353">
        <w:rPr>
          <w:rFonts w:hint="eastAsia"/>
          <w:lang w:val="en-GB"/>
        </w:rPr>
        <w:t>用</w:t>
      </w:r>
      <w:r>
        <w:rPr>
          <w:rFonts w:hint="eastAsia"/>
          <w:lang w:val="en-GB"/>
        </w:rPr>
        <w:t>商品</w:t>
      </w:r>
      <w:r w:rsidRPr="000E6353">
        <w:rPr>
          <w:rFonts w:hint="eastAsia"/>
          <w:lang w:val="en-GB"/>
        </w:rPr>
        <w:t>進口的價值。</w:t>
      </w:r>
    </w:p>
    <w:p w14:paraId="3D1BDF69" w14:textId="77777777" w:rsidR="002218FC" w:rsidRPr="000E6353" w:rsidRDefault="002218FC" w:rsidP="000337F9">
      <w:pPr>
        <w:pStyle w:val="afff9"/>
        <w:rPr>
          <w:lang w:val="en-GB"/>
        </w:rPr>
      </w:pPr>
      <w:r w:rsidRPr="000E6353">
        <w:rPr>
          <w:lang w:val="en-GB"/>
        </w:rPr>
        <w:tab/>
        <w:t>(+)</w:t>
      </w:r>
      <w:r w:rsidRPr="000E6353">
        <w:rPr>
          <w:lang w:val="en-GB"/>
        </w:rPr>
        <w:tab/>
      </w:r>
      <w:r w:rsidRPr="000E6353">
        <w:rPr>
          <w:rFonts w:hint="eastAsia"/>
          <w:lang w:val="en-GB"/>
        </w:rPr>
        <w:t>本表載列的增長率，</w:t>
      </w:r>
      <w:r w:rsidRPr="00567D32">
        <w:rPr>
          <w:rFonts w:hint="eastAsia"/>
          <w:lang w:eastAsia="zh-HK"/>
        </w:rPr>
        <w:t>不能</w:t>
      </w:r>
      <w:r w:rsidRPr="000E6353">
        <w:rPr>
          <w:rFonts w:hint="eastAsia"/>
          <w:lang w:val="en-GB"/>
        </w:rPr>
        <w:t>與表</w:t>
      </w:r>
      <w:r>
        <w:t> </w:t>
      </w:r>
      <w:r w:rsidRPr="000E6353">
        <w:rPr>
          <w:lang w:val="en-GB"/>
        </w:rPr>
        <w:t>1.1</w:t>
      </w:r>
      <w:r>
        <w:t> </w:t>
      </w:r>
      <w:r w:rsidRPr="000E6353">
        <w:rPr>
          <w:rFonts w:hint="eastAsia"/>
          <w:lang w:val="en-GB"/>
        </w:rPr>
        <w:t>內本地生產總值下的貿易數字直接比較。表</w:t>
      </w:r>
      <w:r>
        <w:t> </w:t>
      </w:r>
      <w:r w:rsidRPr="000E6353">
        <w:rPr>
          <w:lang w:val="en-GB"/>
        </w:rPr>
        <w:t>1.1</w:t>
      </w:r>
      <w:r>
        <w:t> </w:t>
      </w:r>
      <w:r w:rsidRPr="000E6353">
        <w:rPr>
          <w:rFonts w:hint="eastAsia"/>
          <w:lang w:val="en-GB"/>
        </w:rPr>
        <w:t>的數字是根據《二零零八年國民經濟核算體系》的標準，採用所有權轉移原則記錄外地加工貨品和轉手商貿活動編製而成。</w:t>
      </w:r>
    </w:p>
    <w:p w14:paraId="715695FC" w14:textId="77777777" w:rsidR="002218FC" w:rsidRDefault="002218FC" w:rsidP="000337F9">
      <w:pPr>
        <w:pStyle w:val="afff9"/>
        <w:spacing w:after="240"/>
        <w:rPr>
          <w:lang w:val="en-GB"/>
        </w:rPr>
      </w:pPr>
      <w:r w:rsidRPr="000E6353">
        <w:rPr>
          <w:lang w:val="en-GB"/>
        </w:rPr>
        <w:tab/>
        <w:t>( )</w:t>
      </w:r>
      <w:r w:rsidRPr="000E6353">
        <w:rPr>
          <w:lang w:val="en-GB"/>
        </w:rPr>
        <w:tab/>
      </w:r>
      <w:r w:rsidRPr="000E6353">
        <w:rPr>
          <w:rFonts w:hint="eastAsia"/>
          <w:lang w:val="en-GB"/>
        </w:rPr>
        <w:t>經季節性調整後與上季</w:t>
      </w:r>
      <w:r>
        <w:rPr>
          <w:rFonts w:hint="eastAsia"/>
          <w:lang w:val="en-GB" w:eastAsia="zh-HK"/>
        </w:rPr>
        <w:t>度</w:t>
      </w:r>
      <w:r w:rsidRPr="000E6353">
        <w:rPr>
          <w:rFonts w:hint="eastAsia"/>
          <w:lang w:val="en-GB"/>
        </w:rPr>
        <w:t>比較的增減</w:t>
      </w:r>
      <w:r>
        <w:rPr>
          <w:rFonts w:hint="eastAsia"/>
          <w:lang w:val="en-GB" w:eastAsia="zh-HK"/>
        </w:rPr>
        <w:t>率</w:t>
      </w:r>
      <w:r w:rsidRPr="000E6353">
        <w:rPr>
          <w:rFonts w:hint="eastAsia"/>
          <w:lang w:val="en-GB"/>
        </w:rPr>
        <w:t>。</w:t>
      </w:r>
    </w:p>
    <w:p w14:paraId="63CB09E7" w14:textId="0D89B132" w:rsidR="008203C5" w:rsidRPr="002218FC" w:rsidRDefault="00CF1AAD" w:rsidP="000337F9">
      <w:pPr>
        <w:pStyle w:val="12"/>
        <w:ind w:left="390" w:hanging="390"/>
        <w:rPr>
          <w:color w:val="FF0000"/>
        </w:rPr>
      </w:pPr>
      <w:r w:rsidRPr="00CF1AAD">
        <w:rPr>
          <w:noProof/>
        </w:rPr>
        <w:drawing>
          <wp:inline distT="0" distB="0" distL="0" distR="0" wp14:anchorId="77941C52" wp14:editId="35901A01">
            <wp:extent cx="5760085" cy="35250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085" cy="3525089"/>
                    </a:xfrm>
                    <a:prstGeom prst="rect">
                      <a:avLst/>
                    </a:prstGeom>
                    <a:noFill/>
                    <a:ln>
                      <a:noFill/>
                    </a:ln>
                  </pic:spPr>
                </pic:pic>
              </a:graphicData>
            </a:graphic>
          </wp:inline>
        </w:drawing>
      </w:r>
    </w:p>
    <w:p w14:paraId="16B3218C" w14:textId="77777777" w:rsidR="002218FC" w:rsidRPr="008203C5" w:rsidRDefault="002218FC" w:rsidP="000337F9">
      <w:pPr>
        <w:pStyle w:val="12"/>
      </w:pPr>
      <w:r w:rsidRPr="008203C5">
        <w:t>服務貿易</w:t>
      </w:r>
    </w:p>
    <w:p w14:paraId="711AC808" w14:textId="77777777" w:rsidR="002218FC" w:rsidRPr="008203C5" w:rsidRDefault="002218FC" w:rsidP="000337F9">
      <w:pPr>
        <w:pStyle w:val="122"/>
      </w:pPr>
      <w:r w:rsidRPr="008203C5">
        <w:tab/>
      </w:r>
      <w:r w:rsidRPr="008203C5">
        <w:t>服務輸出</w:t>
      </w:r>
    </w:p>
    <w:p w14:paraId="2B78C262" w14:textId="7FC4F685" w:rsidR="002218FC" w:rsidRDefault="002218FC" w:rsidP="00400F71">
      <w:r w:rsidRPr="007B3ADC">
        <w:rPr>
          <w:b/>
        </w:rPr>
        <w:t>2.</w:t>
      </w:r>
      <w:r>
        <w:rPr>
          <w:b/>
        </w:rPr>
        <w:t>10</w:t>
      </w:r>
      <w:r w:rsidRPr="007B3ADC">
        <w:rPr>
          <w:i/>
          <w:lang w:eastAsia="zh-HK"/>
        </w:rPr>
        <w:tab/>
      </w:r>
      <w:r w:rsidRPr="007B3ADC">
        <w:rPr>
          <w:i/>
          <w:lang w:eastAsia="zh-HK"/>
        </w:rPr>
        <w:t>服務輸出</w:t>
      </w:r>
      <w:r w:rsidRPr="007B3ADC">
        <w:rPr>
          <w:lang w:eastAsia="zh-HK"/>
        </w:rPr>
        <w:t>繼</w:t>
      </w:r>
      <w:r w:rsidRPr="007B3ADC">
        <w:t>上一</w:t>
      </w:r>
      <w:r w:rsidRPr="007B3ADC">
        <w:rPr>
          <w:lang w:eastAsia="zh-HK"/>
        </w:rPr>
        <w:t>季按年實質</w:t>
      </w:r>
      <w:r>
        <w:rPr>
          <w:rFonts w:hint="eastAsia"/>
        </w:rPr>
        <w:t>增長</w:t>
      </w:r>
      <w:r>
        <w:t> </w:t>
      </w:r>
      <w:r>
        <w:rPr>
          <w:rFonts w:hint="eastAsia"/>
        </w:rPr>
        <w:t>6.5</w:t>
      </w:r>
      <w:r w:rsidRPr="007B3ADC">
        <w:t>%</w:t>
      </w:r>
      <w:r w:rsidRPr="007B3ADC">
        <w:rPr>
          <w:lang w:eastAsia="zh-HK"/>
        </w:rPr>
        <w:t>後</w:t>
      </w:r>
      <w:r w:rsidRPr="007B3ADC">
        <w:t>，</w:t>
      </w:r>
      <w:r w:rsidRPr="007B3ADC">
        <w:rPr>
          <w:lang w:eastAsia="zh-HK"/>
        </w:rPr>
        <w:t>在二零二</w:t>
      </w:r>
      <w:r>
        <w:rPr>
          <w:rFonts w:hint="eastAsia"/>
        </w:rPr>
        <w:t>五</w:t>
      </w:r>
      <w:r w:rsidRPr="007B3ADC">
        <w:rPr>
          <w:lang w:eastAsia="zh-HK"/>
        </w:rPr>
        <w:t>年第一季</w:t>
      </w:r>
      <w:r w:rsidRPr="007B3ADC">
        <w:t>繼續</w:t>
      </w:r>
      <w:r w:rsidR="00D65281">
        <w:rPr>
          <w:rFonts w:hint="eastAsia"/>
        </w:rPr>
        <w:t>明顯</w:t>
      </w:r>
      <w:r>
        <w:rPr>
          <w:rFonts w:hint="eastAsia"/>
        </w:rPr>
        <w:t>擴張</w:t>
      </w:r>
      <w:r>
        <w:t> </w:t>
      </w:r>
      <w:r w:rsidR="00D65281">
        <w:rPr>
          <w:rFonts w:hint="eastAsia"/>
        </w:rPr>
        <w:t>6</w:t>
      </w:r>
      <w:r>
        <w:rPr>
          <w:rFonts w:hint="eastAsia"/>
        </w:rPr>
        <w:t>.6</w:t>
      </w:r>
      <w:r w:rsidRPr="007B3ADC">
        <w:t>%</w:t>
      </w:r>
      <w:r w:rsidRPr="007B3ADC">
        <w:t>。</w:t>
      </w:r>
      <w:r>
        <w:rPr>
          <w:rFonts w:hint="eastAsia"/>
        </w:rPr>
        <w:t>所有主要服務組別的輸出</w:t>
      </w:r>
      <w:r w:rsidR="00D65281">
        <w:rPr>
          <w:rFonts w:hint="eastAsia"/>
        </w:rPr>
        <w:t>均</w:t>
      </w:r>
      <w:r>
        <w:rPr>
          <w:rFonts w:hint="eastAsia"/>
        </w:rPr>
        <w:t>進一步上升。</w:t>
      </w:r>
      <w:r w:rsidR="00C44D97" w:rsidRPr="00C44D97">
        <w:rPr>
          <w:rFonts w:hint="eastAsia"/>
        </w:rPr>
        <w:t>具體而言，</w:t>
      </w:r>
      <w:r>
        <w:rPr>
          <w:rFonts w:hint="eastAsia"/>
        </w:rPr>
        <w:t>在訪港旅客人次進一步</w:t>
      </w:r>
      <w:r w:rsidR="00D65281">
        <w:rPr>
          <w:rFonts w:hint="eastAsia"/>
        </w:rPr>
        <w:t>增加</w:t>
      </w:r>
      <w:r>
        <w:rPr>
          <w:rFonts w:hint="eastAsia"/>
        </w:rPr>
        <w:t>和跨境</w:t>
      </w:r>
      <w:r w:rsidR="00D65281">
        <w:rPr>
          <w:rFonts w:hint="eastAsia"/>
        </w:rPr>
        <w:t>運輸量增多</w:t>
      </w:r>
      <w:r>
        <w:rPr>
          <w:rFonts w:hint="eastAsia"/>
        </w:rPr>
        <w:t>的支持下，旅遊</w:t>
      </w:r>
      <w:r w:rsidR="00304E7E">
        <w:rPr>
          <w:rFonts w:hint="eastAsia"/>
        </w:rPr>
        <w:t>服務輸出</w:t>
      </w:r>
      <w:r>
        <w:rPr>
          <w:rFonts w:hint="eastAsia"/>
        </w:rPr>
        <w:t>和運輸服務輸出繼續擴張。受惠於其他跨境活動</w:t>
      </w:r>
      <w:r w:rsidR="00304E7E">
        <w:rPr>
          <w:rFonts w:hint="eastAsia"/>
        </w:rPr>
        <w:t>增加</w:t>
      </w:r>
      <w:r>
        <w:rPr>
          <w:rFonts w:hint="eastAsia"/>
        </w:rPr>
        <w:t>和本港股票市場暢旺，金融服務輸出和商用及其他服務輸出進一步上升。</w:t>
      </w:r>
    </w:p>
    <w:p w14:paraId="3A2FDEFC" w14:textId="77777777" w:rsidR="008203C5" w:rsidRDefault="008203C5" w:rsidP="000337F9">
      <w:pPr>
        <w:tabs>
          <w:tab w:val="clear" w:pos="936"/>
          <w:tab w:val="clear" w:pos="1560"/>
          <w:tab w:val="clear" w:pos="2184"/>
          <w:tab w:val="clear" w:pos="2808"/>
        </w:tabs>
        <w:adjustRightInd/>
        <w:spacing w:after="0" w:line="240" w:lineRule="auto"/>
        <w:jc w:val="left"/>
        <w:textAlignment w:val="auto"/>
        <w:rPr>
          <w:b/>
        </w:rPr>
      </w:pPr>
      <w:r>
        <w:rPr>
          <w:b/>
        </w:rPr>
        <w:br w:type="page"/>
      </w:r>
    </w:p>
    <w:p w14:paraId="7D98FBCB" w14:textId="021E8A2C" w:rsidR="00A3019B" w:rsidRPr="00A3019B" w:rsidRDefault="004D5540" w:rsidP="000337F9">
      <w:pPr>
        <w:rPr>
          <w:color w:val="FF0000"/>
        </w:rPr>
      </w:pPr>
      <w:r w:rsidRPr="004D5540">
        <w:rPr>
          <w:noProof/>
        </w:rPr>
        <w:drawing>
          <wp:inline distT="0" distB="0" distL="0" distR="0" wp14:anchorId="66BB37CB" wp14:editId="3A24B4A9">
            <wp:extent cx="5760085" cy="35283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085" cy="3528360"/>
                    </a:xfrm>
                    <a:prstGeom prst="rect">
                      <a:avLst/>
                    </a:prstGeom>
                    <a:noFill/>
                    <a:ln>
                      <a:noFill/>
                    </a:ln>
                  </pic:spPr>
                </pic:pic>
              </a:graphicData>
            </a:graphic>
          </wp:inline>
        </w:drawing>
      </w:r>
    </w:p>
    <w:p w14:paraId="7957A23B" w14:textId="77777777" w:rsidR="002218FC" w:rsidRPr="007B3ADC" w:rsidRDefault="002218FC" w:rsidP="000337F9">
      <w:pPr>
        <w:pStyle w:val="afff6"/>
      </w:pPr>
      <w:r w:rsidRPr="007B3ADC">
        <w:t>表</w:t>
      </w:r>
      <w:r w:rsidRPr="007B3ADC">
        <w:rPr>
          <w:b/>
        </w:rPr>
        <w:t>2.4</w:t>
      </w:r>
      <w:r w:rsidRPr="007B3ADC">
        <w:rPr>
          <w:b/>
        </w:rPr>
        <w:t>：</w:t>
      </w:r>
      <w:r w:rsidRPr="007B3ADC">
        <w:t>按主要服務組別劃分的服務輸出</w:t>
      </w:r>
      <w:r w:rsidRPr="007B3ADC">
        <w:br/>
      </w:r>
      <w:r w:rsidRPr="007B3ADC">
        <w:rPr>
          <w:b/>
        </w:rPr>
        <w:t>(</w:t>
      </w:r>
      <w:r w:rsidRPr="007B3ADC">
        <w:t>與一年前比較的實質增減百分率</w:t>
      </w:r>
      <w:r w:rsidRPr="007B3ADC">
        <w:rPr>
          <w:b/>
        </w:rPr>
        <w:t>)</w:t>
      </w:r>
    </w:p>
    <w:tbl>
      <w:tblPr>
        <w:tblW w:w="9921" w:type="dxa"/>
        <w:tblLayout w:type="fixed"/>
        <w:tblCellMar>
          <w:left w:w="28" w:type="dxa"/>
          <w:right w:w="28" w:type="dxa"/>
        </w:tblCellMar>
        <w:tblLook w:val="04A0" w:firstRow="1" w:lastRow="0" w:firstColumn="1" w:lastColumn="0" w:noHBand="0" w:noVBand="1"/>
      </w:tblPr>
      <w:tblGrid>
        <w:gridCol w:w="1417"/>
        <w:gridCol w:w="1162"/>
        <w:gridCol w:w="765"/>
        <w:gridCol w:w="766"/>
        <w:gridCol w:w="1418"/>
        <w:gridCol w:w="1417"/>
        <w:gridCol w:w="1417"/>
        <w:gridCol w:w="1559"/>
      </w:tblGrid>
      <w:tr w:rsidR="002218FC" w:rsidRPr="007B3ADC" w14:paraId="0F9729B0" w14:textId="77777777" w:rsidTr="0062649F">
        <w:tc>
          <w:tcPr>
            <w:tcW w:w="1417" w:type="dxa"/>
          </w:tcPr>
          <w:p w14:paraId="31F7A4AD" w14:textId="77777777" w:rsidR="002218FC" w:rsidRPr="007B3ADC" w:rsidRDefault="002218FC" w:rsidP="000337F9">
            <w:pPr>
              <w:keepNext/>
              <w:autoSpaceDE w:val="0"/>
              <w:autoSpaceDN w:val="0"/>
              <w:snapToGrid w:val="0"/>
              <w:spacing w:after="0" w:line="240" w:lineRule="auto"/>
              <w:rPr>
                <w:spacing w:val="0"/>
                <w:sz w:val="20"/>
              </w:rPr>
            </w:pPr>
          </w:p>
        </w:tc>
        <w:tc>
          <w:tcPr>
            <w:tcW w:w="1162" w:type="dxa"/>
          </w:tcPr>
          <w:p w14:paraId="0475426A" w14:textId="77777777" w:rsidR="002218FC" w:rsidRPr="007B3ADC" w:rsidRDefault="002218FC" w:rsidP="000337F9">
            <w:pPr>
              <w:keepNext/>
              <w:autoSpaceDE w:val="0"/>
              <w:autoSpaceDN w:val="0"/>
              <w:snapToGrid w:val="0"/>
              <w:spacing w:after="0" w:line="240" w:lineRule="auto"/>
              <w:rPr>
                <w:spacing w:val="0"/>
                <w:sz w:val="20"/>
              </w:rPr>
            </w:pPr>
          </w:p>
        </w:tc>
        <w:tc>
          <w:tcPr>
            <w:tcW w:w="1531" w:type="dxa"/>
            <w:gridSpan w:val="2"/>
          </w:tcPr>
          <w:p w14:paraId="21818D83" w14:textId="77777777" w:rsidR="002218FC" w:rsidRPr="007B3ADC" w:rsidRDefault="002218FC" w:rsidP="000337F9">
            <w:pPr>
              <w:keepNext/>
              <w:autoSpaceDE w:val="0"/>
              <w:autoSpaceDN w:val="0"/>
              <w:snapToGrid w:val="0"/>
              <w:spacing w:after="0" w:line="240" w:lineRule="auto"/>
              <w:ind w:leftChars="90" w:left="270"/>
              <w:rPr>
                <w:spacing w:val="0"/>
                <w:sz w:val="20"/>
              </w:rPr>
            </w:pPr>
          </w:p>
        </w:tc>
        <w:tc>
          <w:tcPr>
            <w:tcW w:w="1418" w:type="dxa"/>
            <w:hideMark/>
          </w:tcPr>
          <w:p w14:paraId="021EAC7E" w14:textId="77777777" w:rsidR="002218FC" w:rsidRPr="007B3ADC" w:rsidRDefault="002218FC" w:rsidP="000337F9">
            <w:pPr>
              <w:keepNext/>
              <w:autoSpaceDE w:val="0"/>
              <w:autoSpaceDN w:val="0"/>
              <w:snapToGrid w:val="0"/>
              <w:spacing w:after="0" w:line="240" w:lineRule="auto"/>
              <w:jc w:val="center"/>
              <w:rPr>
                <w:spacing w:val="0"/>
                <w:sz w:val="20"/>
              </w:rPr>
            </w:pPr>
            <w:r w:rsidRPr="007B3ADC">
              <w:rPr>
                <w:i/>
                <w:iCs/>
                <w:spacing w:val="0"/>
                <w:sz w:val="20"/>
              </w:rPr>
              <w:t>其中︰</w:t>
            </w:r>
          </w:p>
        </w:tc>
        <w:tc>
          <w:tcPr>
            <w:tcW w:w="1417" w:type="dxa"/>
          </w:tcPr>
          <w:p w14:paraId="6DCBFF57" w14:textId="77777777" w:rsidR="002218FC" w:rsidRPr="007B3ADC" w:rsidRDefault="002218FC" w:rsidP="000337F9">
            <w:pPr>
              <w:keepNext/>
              <w:autoSpaceDE w:val="0"/>
              <w:autoSpaceDN w:val="0"/>
              <w:snapToGrid w:val="0"/>
              <w:spacing w:after="0" w:line="240" w:lineRule="auto"/>
              <w:jc w:val="center"/>
              <w:rPr>
                <w:spacing w:val="0"/>
                <w:sz w:val="20"/>
              </w:rPr>
            </w:pPr>
          </w:p>
        </w:tc>
        <w:tc>
          <w:tcPr>
            <w:tcW w:w="1417" w:type="dxa"/>
          </w:tcPr>
          <w:p w14:paraId="460F94D5" w14:textId="77777777" w:rsidR="002218FC" w:rsidRPr="007B3ADC" w:rsidRDefault="002218FC" w:rsidP="000337F9">
            <w:pPr>
              <w:keepNext/>
              <w:autoSpaceDE w:val="0"/>
              <w:autoSpaceDN w:val="0"/>
              <w:snapToGrid w:val="0"/>
              <w:spacing w:after="0" w:line="240" w:lineRule="auto"/>
              <w:ind w:left="-170" w:right="-170"/>
              <w:jc w:val="center"/>
              <w:rPr>
                <w:spacing w:val="0"/>
                <w:sz w:val="20"/>
              </w:rPr>
            </w:pPr>
          </w:p>
        </w:tc>
        <w:tc>
          <w:tcPr>
            <w:tcW w:w="1559" w:type="dxa"/>
          </w:tcPr>
          <w:p w14:paraId="5ECD9342" w14:textId="77777777" w:rsidR="002218FC" w:rsidRPr="007B3ADC" w:rsidRDefault="002218FC" w:rsidP="000337F9">
            <w:pPr>
              <w:keepNext/>
              <w:autoSpaceDE w:val="0"/>
              <w:autoSpaceDN w:val="0"/>
              <w:snapToGrid w:val="0"/>
              <w:spacing w:after="0" w:line="240" w:lineRule="auto"/>
              <w:ind w:left="-170" w:right="-170"/>
              <w:jc w:val="center"/>
              <w:rPr>
                <w:spacing w:val="0"/>
                <w:sz w:val="20"/>
              </w:rPr>
            </w:pPr>
          </w:p>
        </w:tc>
      </w:tr>
      <w:tr w:rsidR="002218FC" w:rsidRPr="007B3ADC" w14:paraId="61A36192" w14:textId="77777777" w:rsidTr="0062649F">
        <w:tc>
          <w:tcPr>
            <w:tcW w:w="1417" w:type="dxa"/>
            <w:hideMark/>
          </w:tcPr>
          <w:p w14:paraId="35270F31" w14:textId="77777777" w:rsidR="002218FC" w:rsidRPr="007B3ADC" w:rsidRDefault="002218FC" w:rsidP="000337F9">
            <w:pPr>
              <w:keepNext/>
              <w:autoSpaceDE w:val="0"/>
              <w:autoSpaceDN w:val="0"/>
              <w:snapToGrid w:val="0"/>
              <w:spacing w:after="0" w:line="240" w:lineRule="auto"/>
              <w:rPr>
                <w:spacing w:val="0"/>
                <w:sz w:val="20"/>
              </w:rPr>
            </w:pPr>
            <w:r w:rsidRPr="007B3ADC">
              <w:rPr>
                <w:spacing w:val="0"/>
                <w:sz w:val="20"/>
              </w:rPr>
              <w:br/>
            </w:r>
            <w:r w:rsidRPr="007B3ADC">
              <w:rPr>
                <w:spacing w:val="0"/>
                <w:sz w:val="20"/>
              </w:rPr>
              <w:br/>
            </w:r>
          </w:p>
        </w:tc>
        <w:tc>
          <w:tcPr>
            <w:tcW w:w="1162" w:type="dxa"/>
          </w:tcPr>
          <w:p w14:paraId="367EA4DE" w14:textId="77777777" w:rsidR="002218FC" w:rsidRPr="007B3ADC" w:rsidRDefault="002218FC" w:rsidP="000337F9">
            <w:pPr>
              <w:keepNext/>
              <w:autoSpaceDE w:val="0"/>
              <w:autoSpaceDN w:val="0"/>
              <w:snapToGrid w:val="0"/>
              <w:spacing w:after="0" w:line="240" w:lineRule="auto"/>
              <w:rPr>
                <w:spacing w:val="0"/>
                <w:sz w:val="20"/>
              </w:rPr>
            </w:pPr>
          </w:p>
        </w:tc>
        <w:tc>
          <w:tcPr>
            <w:tcW w:w="1531" w:type="dxa"/>
            <w:gridSpan w:val="2"/>
            <w:hideMark/>
          </w:tcPr>
          <w:p w14:paraId="338798DD" w14:textId="77777777" w:rsidR="002218FC" w:rsidRPr="007B3ADC" w:rsidRDefault="002218FC" w:rsidP="000337F9">
            <w:pPr>
              <w:keepNext/>
              <w:autoSpaceDE w:val="0"/>
              <w:autoSpaceDN w:val="0"/>
              <w:snapToGrid w:val="0"/>
              <w:spacing w:after="0" w:line="240" w:lineRule="auto"/>
              <w:ind w:leftChars="90" w:left="270"/>
              <w:rPr>
                <w:spacing w:val="0"/>
                <w:sz w:val="20"/>
                <w:u w:val="single"/>
              </w:rPr>
            </w:pPr>
            <w:r w:rsidRPr="007B3ADC">
              <w:rPr>
                <w:spacing w:val="0"/>
                <w:sz w:val="20"/>
              </w:rPr>
              <w:br/>
            </w:r>
            <w:r w:rsidRPr="007B3ADC">
              <w:rPr>
                <w:spacing w:val="0"/>
                <w:sz w:val="20"/>
                <w:u w:val="single"/>
              </w:rPr>
              <w:t>服務輸出</w:t>
            </w:r>
          </w:p>
        </w:tc>
        <w:tc>
          <w:tcPr>
            <w:tcW w:w="1418" w:type="dxa"/>
            <w:hideMark/>
          </w:tcPr>
          <w:p w14:paraId="7400234F" w14:textId="77777777" w:rsidR="002218FC" w:rsidRPr="007B3ADC" w:rsidRDefault="002218FC" w:rsidP="000337F9">
            <w:pPr>
              <w:keepNext/>
              <w:tabs>
                <w:tab w:val="left" w:pos="1106"/>
                <w:tab w:val="left" w:pos="1673"/>
              </w:tabs>
              <w:autoSpaceDE w:val="0"/>
              <w:autoSpaceDN w:val="0"/>
              <w:snapToGrid w:val="0"/>
              <w:spacing w:after="0" w:line="240" w:lineRule="auto"/>
              <w:ind w:rightChars="-9" w:right="-27"/>
              <w:jc w:val="center"/>
              <w:rPr>
                <w:spacing w:val="0"/>
                <w:sz w:val="20"/>
                <w:u w:val="single"/>
              </w:rPr>
            </w:pPr>
            <w:r w:rsidRPr="007B3ADC">
              <w:rPr>
                <w:spacing w:val="0"/>
                <w:sz w:val="20"/>
              </w:rPr>
              <w:br/>
            </w:r>
            <w:r w:rsidRPr="007B3ADC">
              <w:rPr>
                <w:spacing w:val="0"/>
                <w:sz w:val="20"/>
                <w:u w:val="single"/>
              </w:rPr>
              <w:t>運輸</w:t>
            </w:r>
          </w:p>
        </w:tc>
        <w:tc>
          <w:tcPr>
            <w:tcW w:w="1417" w:type="dxa"/>
            <w:hideMark/>
          </w:tcPr>
          <w:p w14:paraId="44578369" w14:textId="77777777" w:rsidR="002218FC" w:rsidRPr="007B3ADC" w:rsidRDefault="002218FC" w:rsidP="000337F9">
            <w:pPr>
              <w:keepNext/>
              <w:autoSpaceDE w:val="0"/>
              <w:autoSpaceDN w:val="0"/>
              <w:snapToGrid w:val="0"/>
              <w:spacing w:after="0" w:line="240" w:lineRule="auto"/>
              <w:jc w:val="center"/>
              <w:rPr>
                <w:spacing w:val="0"/>
                <w:sz w:val="20"/>
              </w:rPr>
            </w:pPr>
            <w:r w:rsidRPr="007B3ADC">
              <w:rPr>
                <w:spacing w:val="0"/>
                <w:sz w:val="20"/>
              </w:rPr>
              <w:br/>
            </w:r>
            <w:r w:rsidRPr="007B3ADC">
              <w:rPr>
                <w:spacing w:val="0"/>
                <w:sz w:val="20"/>
                <w:u w:val="single"/>
              </w:rPr>
              <w:t>旅遊</w:t>
            </w:r>
            <w:r w:rsidRPr="007B3ADC">
              <w:rPr>
                <w:spacing w:val="0"/>
                <w:sz w:val="20"/>
                <w:vertAlign w:val="superscript"/>
              </w:rPr>
              <w:t>(a)</w:t>
            </w:r>
          </w:p>
        </w:tc>
        <w:tc>
          <w:tcPr>
            <w:tcW w:w="1417" w:type="dxa"/>
          </w:tcPr>
          <w:p w14:paraId="6C593AC5" w14:textId="77777777" w:rsidR="002218FC" w:rsidRPr="007B3ADC" w:rsidRDefault="002218FC" w:rsidP="000337F9">
            <w:pPr>
              <w:keepNext/>
              <w:autoSpaceDE w:val="0"/>
              <w:autoSpaceDN w:val="0"/>
              <w:snapToGrid w:val="0"/>
              <w:spacing w:after="0" w:line="240" w:lineRule="auto"/>
              <w:ind w:left="-170" w:right="-170"/>
              <w:jc w:val="center"/>
              <w:rPr>
                <w:spacing w:val="0"/>
                <w:sz w:val="20"/>
              </w:rPr>
            </w:pPr>
          </w:p>
          <w:p w14:paraId="3630796C" w14:textId="77777777" w:rsidR="002218FC" w:rsidRPr="007B3ADC" w:rsidRDefault="002218FC" w:rsidP="000337F9">
            <w:pPr>
              <w:keepNext/>
              <w:autoSpaceDE w:val="0"/>
              <w:autoSpaceDN w:val="0"/>
              <w:snapToGrid w:val="0"/>
              <w:spacing w:after="0" w:line="240" w:lineRule="auto"/>
              <w:ind w:left="-170" w:right="-170"/>
              <w:jc w:val="center"/>
              <w:rPr>
                <w:spacing w:val="0"/>
                <w:sz w:val="20"/>
              </w:rPr>
            </w:pPr>
            <w:r w:rsidRPr="007B3ADC">
              <w:rPr>
                <w:spacing w:val="0"/>
                <w:sz w:val="20"/>
                <w:u w:val="single"/>
              </w:rPr>
              <w:t>金融服務</w:t>
            </w:r>
          </w:p>
        </w:tc>
        <w:tc>
          <w:tcPr>
            <w:tcW w:w="1559" w:type="dxa"/>
            <w:hideMark/>
          </w:tcPr>
          <w:p w14:paraId="7CAF06C3" w14:textId="77777777" w:rsidR="002218FC" w:rsidRPr="007B3ADC" w:rsidRDefault="002218FC" w:rsidP="000337F9">
            <w:pPr>
              <w:keepNext/>
              <w:autoSpaceDE w:val="0"/>
              <w:autoSpaceDN w:val="0"/>
              <w:snapToGrid w:val="0"/>
              <w:spacing w:after="0" w:line="240" w:lineRule="auto"/>
              <w:ind w:left="-170" w:right="-170"/>
              <w:jc w:val="center"/>
              <w:rPr>
                <w:spacing w:val="0"/>
                <w:sz w:val="20"/>
                <w:u w:val="single"/>
              </w:rPr>
            </w:pPr>
            <w:r w:rsidRPr="007B3ADC">
              <w:rPr>
                <w:spacing w:val="0"/>
                <w:sz w:val="20"/>
              </w:rPr>
              <w:t>商用及</w:t>
            </w:r>
            <w:r w:rsidRPr="007B3ADC">
              <w:rPr>
                <w:spacing w:val="0"/>
                <w:sz w:val="20"/>
              </w:rPr>
              <w:br/>
            </w:r>
            <w:r w:rsidRPr="007B3ADC">
              <w:rPr>
                <w:spacing w:val="0"/>
                <w:sz w:val="20"/>
                <w:u w:val="single"/>
              </w:rPr>
              <w:t>其他服務</w:t>
            </w:r>
          </w:p>
        </w:tc>
      </w:tr>
      <w:tr w:rsidR="002218FC" w:rsidRPr="007B3ADC" w14:paraId="5C687DB8" w14:textId="77777777" w:rsidTr="0062649F">
        <w:trPr>
          <w:cantSplit/>
        </w:trPr>
        <w:tc>
          <w:tcPr>
            <w:tcW w:w="1417" w:type="dxa"/>
          </w:tcPr>
          <w:p w14:paraId="53E30C42" w14:textId="77777777" w:rsidR="002218FC" w:rsidRPr="007B3ADC" w:rsidRDefault="002218FC" w:rsidP="000337F9">
            <w:pPr>
              <w:keepNext/>
              <w:autoSpaceDE w:val="0"/>
              <w:autoSpaceDN w:val="0"/>
              <w:snapToGrid w:val="0"/>
              <w:spacing w:after="0" w:line="240" w:lineRule="auto"/>
              <w:rPr>
                <w:spacing w:val="0"/>
                <w:sz w:val="20"/>
              </w:rPr>
            </w:pPr>
            <w:r>
              <w:rPr>
                <w:spacing w:val="0"/>
                <w:sz w:val="20"/>
              </w:rPr>
              <w:t>二零二</w:t>
            </w:r>
            <w:r>
              <w:rPr>
                <w:rFonts w:hint="eastAsia"/>
                <w:spacing w:val="0"/>
                <w:sz w:val="20"/>
              </w:rPr>
              <w:t>四</w:t>
            </w:r>
            <w:r w:rsidRPr="007B3ADC">
              <w:rPr>
                <w:spacing w:val="0"/>
                <w:sz w:val="20"/>
              </w:rPr>
              <w:t>年</w:t>
            </w:r>
          </w:p>
        </w:tc>
        <w:tc>
          <w:tcPr>
            <w:tcW w:w="1162" w:type="dxa"/>
            <w:hideMark/>
          </w:tcPr>
          <w:p w14:paraId="485A213C" w14:textId="77777777" w:rsidR="002218FC" w:rsidRPr="007B3ADC" w:rsidRDefault="002218FC" w:rsidP="000337F9">
            <w:pPr>
              <w:keepNext/>
              <w:tabs>
                <w:tab w:val="decimal" w:pos="672"/>
                <w:tab w:val="left" w:pos="1344"/>
              </w:tabs>
              <w:snapToGrid w:val="0"/>
              <w:spacing w:after="0" w:line="240" w:lineRule="auto"/>
              <w:ind w:rightChars="18" w:right="54"/>
              <w:rPr>
                <w:spacing w:val="0"/>
                <w:sz w:val="20"/>
              </w:rPr>
            </w:pPr>
            <w:r w:rsidRPr="007B3ADC">
              <w:rPr>
                <w:spacing w:val="0"/>
                <w:sz w:val="20"/>
              </w:rPr>
              <w:t>全年</w:t>
            </w:r>
          </w:p>
        </w:tc>
        <w:tc>
          <w:tcPr>
            <w:tcW w:w="765" w:type="dxa"/>
          </w:tcPr>
          <w:p w14:paraId="44B9CBCB" w14:textId="77777777" w:rsidR="002218FC" w:rsidRPr="007B3AD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5.1</w:t>
            </w:r>
          </w:p>
        </w:tc>
        <w:tc>
          <w:tcPr>
            <w:tcW w:w="766" w:type="dxa"/>
          </w:tcPr>
          <w:p w14:paraId="26CC1226" w14:textId="77777777" w:rsidR="002218FC" w:rsidRPr="007B3AD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p>
        </w:tc>
        <w:tc>
          <w:tcPr>
            <w:tcW w:w="1418" w:type="dxa"/>
          </w:tcPr>
          <w:p w14:paraId="7DE108C1" w14:textId="1E9FF452" w:rsidR="002218FC" w:rsidRPr="007B3ADC" w:rsidRDefault="008114F8"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7.5</w:t>
            </w:r>
          </w:p>
        </w:tc>
        <w:tc>
          <w:tcPr>
            <w:tcW w:w="1417" w:type="dxa"/>
          </w:tcPr>
          <w:p w14:paraId="3D19C2DC" w14:textId="77777777" w:rsidR="002218FC" w:rsidRPr="007B3ADC" w:rsidRDefault="002218FC"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hint="eastAsia"/>
                <w:spacing w:val="0"/>
                <w:sz w:val="20"/>
                <w:lang w:val="en-GB"/>
              </w:rPr>
              <w:t>6.9</w:t>
            </w:r>
          </w:p>
        </w:tc>
        <w:tc>
          <w:tcPr>
            <w:tcW w:w="1417" w:type="dxa"/>
          </w:tcPr>
          <w:p w14:paraId="20553762" w14:textId="796CB950" w:rsidR="002218FC" w:rsidRPr="007B3ADC" w:rsidRDefault="008114F8"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hint="eastAsia"/>
                <w:spacing w:val="0"/>
                <w:sz w:val="20"/>
                <w:lang w:val="en-GB"/>
              </w:rPr>
              <w:t>2.4</w:t>
            </w:r>
          </w:p>
        </w:tc>
        <w:tc>
          <w:tcPr>
            <w:tcW w:w="1559" w:type="dxa"/>
          </w:tcPr>
          <w:p w14:paraId="003A6CB1" w14:textId="5B0E35DC" w:rsidR="002218FC" w:rsidRPr="007B3ADC" w:rsidRDefault="008114F8"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hint="eastAsia"/>
                <w:spacing w:val="0"/>
                <w:sz w:val="20"/>
                <w:lang w:val="en-GB"/>
              </w:rPr>
              <w:t>3.2</w:t>
            </w:r>
          </w:p>
        </w:tc>
      </w:tr>
      <w:tr w:rsidR="00646140" w:rsidRPr="007B3ADC" w14:paraId="3B54B88E" w14:textId="77777777" w:rsidTr="0062649F">
        <w:trPr>
          <w:cantSplit/>
        </w:trPr>
        <w:tc>
          <w:tcPr>
            <w:tcW w:w="1417" w:type="dxa"/>
          </w:tcPr>
          <w:p w14:paraId="29084932" w14:textId="77777777" w:rsidR="00646140" w:rsidRPr="007B3ADC" w:rsidRDefault="00646140" w:rsidP="000337F9">
            <w:pPr>
              <w:keepNext/>
              <w:autoSpaceDE w:val="0"/>
              <w:autoSpaceDN w:val="0"/>
              <w:snapToGrid w:val="0"/>
              <w:spacing w:after="0" w:line="240" w:lineRule="auto"/>
              <w:rPr>
                <w:spacing w:val="0"/>
                <w:sz w:val="20"/>
              </w:rPr>
            </w:pPr>
          </w:p>
        </w:tc>
        <w:tc>
          <w:tcPr>
            <w:tcW w:w="1162" w:type="dxa"/>
          </w:tcPr>
          <w:p w14:paraId="3DECBEBC" w14:textId="77777777" w:rsidR="00646140" w:rsidRPr="007B3ADC" w:rsidRDefault="00646140" w:rsidP="000337F9">
            <w:pPr>
              <w:keepNext/>
              <w:tabs>
                <w:tab w:val="decimal" w:pos="672"/>
                <w:tab w:val="left" w:pos="1344"/>
              </w:tabs>
              <w:snapToGrid w:val="0"/>
              <w:spacing w:after="0" w:line="240" w:lineRule="auto"/>
              <w:ind w:rightChars="18" w:right="54"/>
              <w:rPr>
                <w:spacing w:val="0"/>
                <w:sz w:val="20"/>
              </w:rPr>
            </w:pPr>
          </w:p>
        </w:tc>
        <w:tc>
          <w:tcPr>
            <w:tcW w:w="765" w:type="dxa"/>
          </w:tcPr>
          <w:p w14:paraId="3E5DF548" w14:textId="77777777" w:rsidR="00646140" w:rsidRDefault="00646140"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p>
        </w:tc>
        <w:tc>
          <w:tcPr>
            <w:tcW w:w="766" w:type="dxa"/>
          </w:tcPr>
          <w:p w14:paraId="3597B3D5" w14:textId="77777777" w:rsidR="00646140" w:rsidRDefault="00646140"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p>
        </w:tc>
        <w:tc>
          <w:tcPr>
            <w:tcW w:w="1418" w:type="dxa"/>
          </w:tcPr>
          <w:p w14:paraId="17DAC2B4" w14:textId="77777777" w:rsidR="00646140" w:rsidRDefault="00646140"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p>
        </w:tc>
        <w:tc>
          <w:tcPr>
            <w:tcW w:w="1417" w:type="dxa"/>
          </w:tcPr>
          <w:p w14:paraId="3E6C4271" w14:textId="77777777" w:rsidR="00646140" w:rsidRDefault="00646140"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p>
        </w:tc>
        <w:tc>
          <w:tcPr>
            <w:tcW w:w="1417" w:type="dxa"/>
          </w:tcPr>
          <w:p w14:paraId="5A3DB4BA" w14:textId="77777777" w:rsidR="00646140" w:rsidRDefault="00646140"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p>
        </w:tc>
        <w:tc>
          <w:tcPr>
            <w:tcW w:w="1559" w:type="dxa"/>
          </w:tcPr>
          <w:p w14:paraId="0C4B2EF2" w14:textId="77777777" w:rsidR="00646140" w:rsidRDefault="00646140"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p>
        </w:tc>
      </w:tr>
      <w:tr w:rsidR="002218FC" w:rsidRPr="007B3ADC" w14:paraId="3C6BE049" w14:textId="77777777" w:rsidTr="0062649F">
        <w:trPr>
          <w:cantSplit/>
        </w:trPr>
        <w:tc>
          <w:tcPr>
            <w:tcW w:w="1417" w:type="dxa"/>
            <w:hideMark/>
          </w:tcPr>
          <w:p w14:paraId="2FABD742" w14:textId="77777777" w:rsidR="002218FC" w:rsidRPr="007B3ADC" w:rsidRDefault="002218FC" w:rsidP="000337F9">
            <w:pPr>
              <w:keepNext/>
              <w:autoSpaceDE w:val="0"/>
              <w:autoSpaceDN w:val="0"/>
              <w:snapToGrid w:val="0"/>
              <w:spacing w:after="0" w:line="240" w:lineRule="auto"/>
              <w:rPr>
                <w:spacing w:val="0"/>
                <w:sz w:val="20"/>
              </w:rPr>
            </w:pPr>
          </w:p>
        </w:tc>
        <w:tc>
          <w:tcPr>
            <w:tcW w:w="1162" w:type="dxa"/>
            <w:hideMark/>
          </w:tcPr>
          <w:p w14:paraId="6E6DD7EA" w14:textId="77777777" w:rsidR="002218FC" w:rsidRPr="007B3ADC" w:rsidRDefault="002218FC" w:rsidP="000337F9">
            <w:pPr>
              <w:keepNext/>
              <w:tabs>
                <w:tab w:val="decimal" w:pos="672"/>
                <w:tab w:val="left" w:pos="1344"/>
              </w:tabs>
              <w:snapToGrid w:val="0"/>
              <w:spacing w:after="0" w:line="240" w:lineRule="auto"/>
              <w:ind w:rightChars="18" w:right="54"/>
              <w:rPr>
                <w:spacing w:val="0"/>
                <w:sz w:val="20"/>
              </w:rPr>
            </w:pPr>
            <w:r w:rsidRPr="007B3ADC">
              <w:rPr>
                <w:spacing w:val="0"/>
                <w:sz w:val="20"/>
              </w:rPr>
              <w:t>第一季</w:t>
            </w:r>
          </w:p>
        </w:tc>
        <w:tc>
          <w:tcPr>
            <w:tcW w:w="765" w:type="dxa"/>
          </w:tcPr>
          <w:p w14:paraId="07011D27" w14:textId="77777777" w:rsidR="002218FC" w:rsidRPr="007B3AD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9.9</w:t>
            </w:r>
          </w:p>
        </w:tc>
        <w:tc>
          <w:tcPr>
            <w:tcW w:w="766" w:type="dxa"/>
          </w:tcPr>
          <w:p w14:paraId="50C81F6F" w14:textId="4B35263E" w:rsidR="002218FC" w:rsidRPr="007B3AD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(0.1)</w:t>
            </w:r>
          </w:p>
        </w:tc>
        <w:tc>
          <w:tcPr>
            <w:tcW w:w="1418" w:type="dxa"/>
          </w:tcPr>
          <w:p w14:paraId="286ABCFE" w14:textId="5108F2E3" w:rsidR="002218FC" w:rsidRPr="007B3ADC" w:rsidRDefault="002218FC"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12.</w:t>
            </w:r>
            <w:r w:rsidR="008114F8">
              <w:rPr>
                <w:rFonts w:eastAsia="新細明體" w:hint="eastAsia"/>
                <w:spacing w:val="0"/>
                <w:sz w:val="20"/>
                <w:lang w:val="en-GB"/>
              </w:rPr>
              <w:t>3</w:t>
            </w:r>
          </w:p>
        </w:tc>
        <w:tc>
          <w:tcPr>
            <w:tcW w:w="1417" w:type="dxa"/>
          </w:tcPr>
          <w:p w14:paraId="21E123AF" w14:textId="77777777" w:rsidR="002218FC" w:rsidRPr="007B3ADC" w:rsidRDefault="002218FC"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hint="eastAsia"/>
                <w:spacing w:val="0"/>
                <w:sz w:val="20"/>
                <w:lang w:val="en-GB"/>
              </w:rPr>
              <w:t>41.0</w:t>
            </w:r>
          </w:p>
        </w:tc>
        <w:tc>
          <w:tcPr>
            <w:tcW w:w="1417" w:type="dxa"/>
          </w:tcPr>
          <w:p w14:paraId="5522A805" w14:textId="5F5ACA8D" w:rsidR="002218FC" w:rsidRPr="007B3ADC" w:rsidRDefault="002218FC"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hint="eastAsia"/>
                <w:spacing w:val="0"/>
                <w:sz w:val="20"/>
                <w:lang w:val="en-GB"/>
              </w:rPr>
              <w:t>-5.</w:t>
            </w:r>
            <w:r w:rsidR="008114F8">
              <w:rPr>
                <w:rFonts w:eastAsia="新細明體" w:hint="eastAsia"/>
                <w:spacing w:val="0"/>
                <w:sz w:val="20"/>
                <w:lang w:val="en-GB"/>
              </w:rPr>
              <w:t>1</w:t>
            </w:r>
          </w:p>
        </w:tc>
        <w:tc>
          <w:tcPr>
            <w:tcW w:w="1559" w:type="dxa"/>
          </w:tcPr>
          <w:p w14:paraId="2D94B18B" w14:textId="39196621" w:rsidR="002218FC" w:rsidRPr="007B3ADC" w:rsidRDefault="002218FC"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hint="eastAsia"/>
                <w:spacing w:val="0"/>
                <w:sz w:val="20"/>
                <w:lang w:val="en-GB"/>
              </w:rPr>
              <w:t>1.</w:t>
            </w:r>
            <w:r w:rsidR="008114F8">
              <w:rPr>
                <w:rFonts w:eastAsia="新細明體" w:hint="eastAsia"/>
                <w:spacing w:val="0"/>
                <w:sz w:val="20"/>
                <w:lang w:val="en-GB"/>
              </w:rPr>
              <w:t>6</w:t>
            </w:r>
          </w:p>
        </w:tc>
      </w:tr>
      <w:tr w:rsidR="002218FC" w:rsidRPr="007B3ADC" w14:paraId="2E51C60C" w14:textId="77777777" w:rsidTr="0062649F">
        <w:trPr>
          <w:cantSplit/>
        </w:trPr>
        <w:tc>
          <w:tcPr>
            <w:tcW w:w="1417" w:type="dxa"/>
          </w:tcPr>
          <w:p w14:paraId="1188329B" w14:textId="77777777" w:rsidR="002218FC" w:rsidRPr="007B3ADC" w:rsidRDefault="002218FC" w:rsidP="000337F9">
            <w:pPr>
              <w:keepNext/>
              <w:autoSpaceDE w:val="0"/>
              <w:autoSpaceDN w:val="0"/>
              <w:snapToGrid w:val="0"/>
              <w:spacing w:after="0" w:line="240" w:lineRule="auto"/>
              <w:rPr>
                <w:spacing w:val="0"/>
                <w:sz w:val="20"/>
              </w:rPr>
            </w:pPr>
          </w:p>
        </w:tc>
        <w:tc>
          <w:tcPr>
            <w:tcW w:w="1162" w:type="dxa"/>
          </w:tcPr>
          <w:p w14:paraId="310A0EDE" w14:textId="77777777" w:rsidR="002218FC" w:rsidRPr="007B3ADC" w:rsidRDefault="002218FC" w:rsidP="000337F9">
            <w:pPr>
              <w:keepNext/>
              <w:tabs>
                <w:tab w:val="decimal" w:pos="672"/>
                <w:tab w:val="left" w:pos="1344"/>
              </w:tabs>
              <w:snapToGrid w:val="0"/>
              <w:spacing w:after="0" w:line="240" w:lineRule="auto"/>
              <w:ind w:rightChars="18" w:right="54"/>
              <w:rPr>
                <w:spacing w:val="0"/>
                <w:sz w:val="20"/>
              </w:rPr>
            </w:pPr>
            <w:r>
              <w:rPr>
                <w:rFonts w:hint="eastAsia"/>
                <w:spacing w:val="0"/>
                <w:sz w:val="20"/>
              </w:rPr>
              <w:t>第二季</w:t>
            </w:r>
          </w:p>
        </w:tc>
        <w:tc>
          <w:tcPr>
            <w:tcW w:w="765" w:type="dxa"/>
          </w:tcPr>
          <w:p w14:paraId="69E93B14" w14:textId="77777777"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1.0</w:t>
            </w:r>
          </w:p>
        </w:tc>
        <w:tc>
          <w:tcPr>
            <w:tcW w:w="766" w:type="dxa"/>
          </w:tcPr>
          <w:p w14:paraId="338C65B4" w14:textId="1E6FD0D7"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(-1.</w:t>
            </w:r>
            <w:r w:rsidR="008114F8">
              <w:rPr>
                <w:rFonts w:hint="eastAsia"/>
                <w:sz w:val="20"/>
                <w:lang w:val="en-GB"/>
              </w:rPr>
              <w:t>8</w:t>
            </w:r>
            <w:r>
              <w:rPr>
                <w:rFonts w:hint="eastAsia"/>
                <w:sz w:val="20"/>
                <w:lang w:val="en-GB"/>
              </w:rPr>
              <w:t>)</w:t>
            </w:r>
          </w:p>
        </w:tc>
        <w:tc>
          <w:tcPr>
            <w:tcW w:w="1418" w:type="dxa"/>
          </w:tcPr>
          <w:p w14:paraId="2C267266" w14:textId="42AB7B35" w:rsidR="002218FC" w:rsidRDefault="008114F8"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5.0</w:t>
            </w:r>
          </w:p>
        </w:tc>
        <w:tc>
          <w:tcPr>
            <w:tcW w:w="1417" w:type="dxa"/>
          </w:tcPr>
          <w:p w14:paraId="59FF7BE2" w14:textId="77777777" w:rsidR="002218FC" w:rsidRDefault="002218FC"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hint="eastAsia"/>
                <w:spacing w:val="0"/>
                <w:sz w:val="20"/>
                <w:lang w:val="en-GB"/>
              </w:rPr>
              <w:t>-9.2</w:t>
            </w:r>
          </w:p>
        </w:tc>
        <w:tc>
          <w:tcPr>
            <w:tcW w:w="1417" w:type="dxa"/>
          </w:tcPr>
          <w:p w14:paraId="39407C39" w14:textId="47A27572" w:rsidR="002218FC" w:rsidRDefault="008114F8"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hint="eastAsia"/>
                <w:spacing w:val="0"/>
                <w:sz w:val="20"/>
                <w:lang w:val="en-GB"/>
              </w:rPr>
              <w:t>4.2</w:t>
            </w:r>
          </w:p>
        </w:tc>
        <w:tc>
          <w:tcPr>
            <w:tcW w:w="1559" w:type="dxa"/>
          </w:tcPr>
          <w:p w14:paraId="79EA587E" w14:textId="77777777" w:rsidR="002218FC" w:rsidRDefault="002218FC"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hint="eastAsia"/>
                <w:spacing w:val="0"/>
                <w:sz w:val="20"/>
                <w:lang w:val="en-GB"/>
              </w:rPr>
              <w:t>3.6</w:t>
            </w:r>
          </w:p>
        </w:tc>
      </w:tr>
      <w:tr w:rsidR="002218FC" w:rsidRPr="007B3ADC" w14:paraId="3EBAA33C" w14:textId="77777777" w:rsidTr="0062649F">
        <w:trPr>
          <w:cantSplit/>
        </w:trPr>
        <w:tc>
          <w:tcPr>
            <w:tcW w:w="1417" w:type="dxa"/>
          </w:tcPr>
          <w:p w14:paraId="12277FF9" w14:textId="77777777" w:rsidR="002218FC" w:rsidRPr="007B3ADC" w:rsidRDefault="002218FC" w:rsidP="000337F9">
            <w:pPr>
              <w:keepNext/>
              <w:autoSpaceDE w:val="0"/>
              <w:autoSpaceDN w:val="0"/>
              <w:snapToGrid w:val="0"/>
              <w:spacing w:after="0" w:line="240" w:lineRule="auto"/>
              <w:rPr>
                <w:spacing w:val="0"/>
                <w:sz w:val="20"/>
              </w:rPr>
            </w:pPr>
          </w:p>
        </w:tc>
        <w:tc>
          <w:tcPr>
            <w:tcW w:w="1162" w:type="dxa"/>
          </w:tcPr>
          <w:p w14:paraId="10651D1F" w14:textId="77777777" w:rsidR="002218FC" w:rsidRPr="007B3ADC" w:rsidRDefault="002218FC" w:rsidP="000337F9">
            <w:pPr>
              <w:keepNext/>
              <w:tabs>
                <w:tab w:val="decimal" w:pos="672"/>
                <w:tab w:val="left" w:pos="1344"/>
              </w:tabs>
              <w:snapToGrid w:val="0"/>
              <w:spacing w:after="0" w:line="240" w:lineRule="auto"/>
              <w:ind w:rightChars="18" w:right="54"/>
              <w:rPr>
                <w:spacing w:val="0"/>
                <w:sz w:val="20"/>
              </w:rPr>
            </w:pPr>
            <w:r>
              <w:rPr>
                <w:rFonts w:hint="eastAsia"/>
                <w:spacing w:val="0"/>
                <w:sz w:val="20"/>
              </w:rPr>
              <w:t>第三季</w:t>
            </w:r>
          </w:p>
        </w:tc>
        <w:tc>
          <w:tcPr>
            <w:tcW w:w="765" w:type="dxa"/>
          </w:tcPr>
          <w:p w14:paraId="121AE171" w14:textId="77777777"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2.8</w:t>
            </w:r>
          </w:p>
        </w:tc>
        <w:tc>
          <w:tcPr>
            <w:tcW w:w="766" w:type="dxa"/>
          </w:tcPr>
          <w:p w14:paraId="2C4761DA" w14:textId="3E808469"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(3.</w:t>
            </w:r>
            <w:r w:rsidR="008114F8">
              <w:rPr>
                <w:rFonts w:hint="eastAsia"/>
                <w:sz w:val="20"/>
                <w:lang w:val="en-GB"/>
              </w:rPr>
              <w:t>5</w:t>
            </w:r>
            <w:r>
              <w:rPr>
                <w:rFonts w:hint="eastAsia"/>
                <w:sz w:val="20"/>
                <w:lang w:val="en-GB"/>
              </w:rPr>
              <w:t>)</w:t>
            </w:r>
          </w:p>
        </w:tc>
        <w:tc>
          <w:tcPr>
            <w:tcW w:w="1418" w:type="dxa"/>
          </w:tcPr>
          <w:p w14:paraId="4981ABB5" w14:textId="63647C7F" w:rsidR="002218FC" w:rsidRDefault="008114F8"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5.8</w:t>
            </w:r>
          </w:p>
        </w:tc>
        <w:tc>
          <w:tcPr>
            <w:tcW w:w="1417" w:type="dxa"/>
          </w:tcPr>
          <w:p w14:paraId="0EA50B7C" w14:textId="77777777" w:rsidR="002218FC" w:rsidRDefault="002218FC"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hint="eastAsia"/>
                <w:spacing w:val="0"/>
                <w:sz w:val="20"/>
                <w:lang w:val="en-GB"/>
              </w:rPr>
              <w:t>-3.4</w:t>
            </w:r>
          </w:p>
        </w:tc>
        <w:tc>
          <w:tcPr>
            <w:tcW w:w="1417" w:type="dxa"/>
          </w:tcPr>
          <w:p w14:paraId="6CB64785" w14:textId="2108F180" w:rsidR="002218FC" w:rsidRDefault="008114F8"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hint="eastAsia"/>
                <w:spacing w:val="0"/>
                <w:sz w:val="20"/>
                <w:lang w:val="en-GB"/>
              </w:rPr>
              <w:t>4.6</w:t>
            </w:r>
          </w:p>
        </w:tc>
        <w:tc>
          <w:tcPr>
            <w:tcW w:w="1559" w:type="dxa"/>
          </w:tcPr>
          <w:p w14:paraId="27E2B15A" w14:textId="77777777" w:rsidR="002218FC" w:rsidRDefault="002218FC"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hint="eastAsia"/>
                <w:spacing w:val="0"/>
                <w:sz w:val="20"/>
                <w:lang w:val="en-GB"/>
              </w:rPr>
              <w:t>4.4</w:t>
            </w:r>
          </w:p>
        </w:tc>
      </w:tr>
      <w:tr w:rsidR="002218FC" w:rsidRPr="007B3ADC" w14:paraId="3F8D54AB" w14:textId="77777777" w:rsidTr="0062649F">
        <w:trPr>
          <w:cantSplit/>
        </w:trPr>
        <w:tc>
          <w:tcPr>
            <w:tcW w:w="1417" w:type="dxa"/>
          </w:tcPr>
          <w:p w14:paraId="191510F6" w14:textId="77777777" w:rsidR="002218FC" w:rsidRPr="007B3ADC" w:rsidRDefault="002218FC" w:rsidP="000337F9">
            <w:pPr>
              <w:keepNext/>
              <w:autoSpaceDE w:val="0"/>
              <w:autoSpaceDN w:val="0"/>
              <w:snapToGrid w:val="0"/>
              <w:spacing w:after="0" w:line="240" w:lineRule="auto"/>
              <w:rPr>
                <w:spacing w:val="0"/>
                <w:sz w:val="20"/>
              </w:rPr>
            </w:pPr>
          </w:p>
        </w:tc>
        <w:tc>
          <w:tcPr>
            <w:tcW w:w="1162" w:type="dxa"/>
          </w:tcPr>
          <w:p w14:paraId="583870E0" w14:textId="77777777" w:rsidR="002218FC" w:rsidRPr="007B3ADC" w:rsidRDefault="002218FC" w:rsidP="000337F9">
            <w:pPr>
              <w:keepNext/>
              <w:tabs>
                <w:tab w:val="decimal" w:pos="672"/>
                <w:tab w:val="left" w:pos="1344"/>
              </w:tabs>
              <w:snapToGrid w:val="0"/>
              <w:spacing w:after="0" w:line="240" w:lineRule="auto"/>
              <w:ind w:rightChars="18" w:right="54"/>
              <w:rPr>
                <w:spacing w:val="0"/>
                <w:sz w:val="20"/>
              </w:rPr>
            </w:pPr>
            <w:r>
              <w:rPr>
                <w:rFonts w:hint="eastAsia"/>
                <w:spacing w:val="0"/>
                <w:sz w:val="20"/>
              </w:rPr>
              <w:t>第四季</w:t>
            </w:r>
          </w:p>
        </w:tc>
        <w:tc>
          <w:tcPr>
            <w:tcW w:w="765" w:type="dxa"/>
          </w:tcPr>
          <w:p w14:paraId="084F3478" w14:textId="77777777"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6.5</w:t>
            </w:r>
          </w:p>
        </w:tc>
        <w:tc>
          <w:tcPr>
            <w:tcW w:w="766" w:type="dxa"/>
          </w:tcPr>
          <w:p w14:paraId="619C9311" w14:textId="6F257B69"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w:t>
            </w:r>
            <w:r w:rsidR="008114F8">
              <w:rPr>
                <w:rFonts w:hint="eastAsia"/>
                <w:sz w:val="20"/>
                <w:lang w:val="en-GB"/>
              </w:rPr>
              <w:t>4</w:t>
            </w:r>
            <w:r>
              <w:rPr>
                <w:rFonts w:hint="eastAsia"/>
                <w:sz w:val="20"/>
                <w:lang w:val="en-GB"/>
              </w:rPr>
              <w:t>.7)</w:t>
            </w:r>
          </w:p>
        </w:tc>
        <w:tc>
          <w:tcPr>
            <w:tcW w:w="1418" w:type="dxa"/>
          </w:tcPr>
          <w:p w14:paraId="4EC2EB36" w14:textId="0BFC6907" w:rsidR="002218FC" w:rsidRDefault="008114F8"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7.3</w:t>
            </w:r>
          </w:p>
        </w:tc>
        <w:tc>
          <w:tcPr>
            <w:tcW w:w="1417" w:type="dxa"/>
          </w:tcPr>
          <w:p w14:paraId="26C65002" w14:textId="77777777" w:rsidR="002218FC" w:rsidRDefault="002218FC"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hint="eastAsia"/>
                <w:spacing w:val="0"/>
                <w:sz w:val="20"/>
                <w:lang w:val="en-GB"/>
              </w:rPr>
              <w:t>5.9</w:t>
            </w:r>
          </w:p>
        </w:tc>
        <w:tc>
          <w:tcPr>
            <w:tcW w:w="1417" w:type="dxa"/>
          </w:tcPr>
          <w:p w14:paraId="20F82AF4" w14:textId="6D55EB03" w:rsidR="002218FC" w:rsidRDefault="008114F8"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hint="eastAsia"/>
                <w:spacing w:val="0"/>
                <w:sz w:val="20"/>
                <w:lang w:val="en-GB"/>
              </w:rPr>
              <w:t>7.7</w:t>
            </w:r>
          </w:p>
        </w:tc>
        <w:tc>
          <w:tcPr>
            <w:tcW w:w="1559" w:type="dxa"/>
          </w:tcPr>
          <w:p w14:paraId="6B949E64" w14:textId="77777777" w:rsidR="002218FC" w:rsidRDefault="002218FC"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hint="eastAsia"/>
                <w:spacing w:val="0"/>
                <w:sz w:val="20"/>
                <w:lang w:val="en-GB"/>
              </w:rPr>
              <w:t>3.4</w:t>
            </w:r>
          </w:p>
        </w:tc>
      </w:tr>
      <w:tr w:rsidR="002218FC" w:rsidRPr="007B3ADC" w14:paraId="5CB548BF" w14:textId="77777777" w:rsidTr="0062649F">
        <w:trPr>
          <w:cantSplit/>
        </w:trPr>
        <w:tc>
          <w:tcPr>
            <w:tcW w:w="1417" w:type="dxa"/>
          </w:tcPr>
          <w:p w14:paraId="2BF60528" w14:textId="77777777" w:rsidR="002218FC" w:rsidRPr="007B3ADC" w:rsidRDefault="002218FC" w:rsidP="000337F9">
            <w:pPr>
              <w:keepNext/>
              <w:autoSpaceDE w:val="0"/>
              <w:autoSpaceDN w:val="0"/>
              <w:snapToGrid w:val="0"/>
              <w:spacing w:after="0" w:line="240" w:lineRule="auto"/>
              <w:rPr>
                <w:spacing w:val="0"/>
                <w:sz w:val="20"/>
              </w:rPr>
            </w:pPr>
          </w:p>
        </w:tc>
        <w:tc>
          <w:tcPr>
            <w:tcW w:w="1162" w:type="dxa"/>
          </w:tcPr>
          <w:p w14:paraId="18308BA0" w14:textId="77777777" w:rsidR="002218FC" w:rsidRPr="007B3ADC" w:rsidRDefault="002218FC" w:rsidP="000337F9">
            <w:pPr>
              <w:keepNext/>
              <w:tabs>
                <w:tab w:val="decimal" w:pos="672"/>
                <w:tab w:val="left" w:pos="1344"/>
              </w:tabs>
              <w:snapToGrid w:val="0"/>
              <w:spacing w:after="0" w:line="240" w:lineRule="auto"/>
              <w:ind w:rightChars="18" w:right="54"/>
              <w:rPr>
                <w:spacing w:val="0"/>
                <w:sz w:val="20"/>
              </w:rPr>
            </w:pPr>
          </w:p>
        </w:tc>
        <w:tc>
          <w:tcPr>
            <w:tcW w:w="765" w:type="dxa"/>
          </w:tcPr>
          <w:p w14:paraId="19694687" w14:textId="77777777"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p>
        </w:tc>
        <w:tc>
          <w:tcPr>
            <w:tcW w:w="766" w:type="dxa"/>
          </w:tcPr>
          <w:p w14:paraId="76C374DE" w14:textId="77777777"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p>
        </w:tc>
        <w:tc>
          <w:tcPr>
            <w:tcW w:w="1418" w:type="dxa"/>
          </w:tcPr>
          <w:p w14:paraId="436761F5" w14:textId="77777777" w:rsidR="002218FC" w:rsidRDefault="002218FC"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p>
        </w:tc>
        <w:tc>
          <w:tcPr>
            <w:tcW w:w="1417" w:type="dxa"/>
          </w:tcPr>
          <w:p w14:paraId="7025D0D6" w14:textId="77777777" w:rsidR="002218FC" w:rsidRDefault="002218FC"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p>
        </w:tc>
        <w:tc>
          <w:tcPr>
            <w:tcW w:w="1417" w:type="dxa"/>
          </w:tcPr>
          <w:p w14:paraId="75C9A3F7" w14:textId="77777777" w:rsidR="002218FC" w:rsidRDefault="002218FC"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p>
        </w:tc>
        <w:tc>
          <w:tcPr>
            <w:tcW w:w="1559" w:type="dxa"/>
          </w:tcPr>
          <w:p w14:paraId="53A42F3E" w14:textId="77777777" w:rsidR="002218FC" w:rsidRDefault="002218FC"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p>
        </w:tc>
      </w:tr>
      <w:tr w:rsidR="002218FC" w:rsidRPr="007B3ADC" w14:paraId="2669E375" w14:textId="77777777" w:rsidTr="0062649F">
        <w:trPr>
          <w:cantSplit/>
        </w:trPr>
        <w:tc>
          <w:tcPr>
            <w:tcW w:w="1417" w:type="dxa"/>
          </w:tcPr>
          <w:p w14:paraId="31B49E74" w14:textId="77777777" w:rsidR="002218FC" w:rsidRPr="007B3ADC" w:rsidRDefault="002218FC" w:rsidP="000337F9">
            <w:pPr>
              <w:keepNext/>
              <w:autoSpaceDE w:val="0"/>
              <w:autoSpaceDN w:val="0"/>
              <w:snapToGrid w:val="0"/>
              <w:spacing w:after="0" w:line="240" w:lineRule="auto"/>
              <w:rPr>
                <w:spacing w:val="0"/>
                <w:sz w:val="20"/>
              </w:rPr>
            </w:pPr>
            <w:r>
              <w:rPr>
                <w:rFonts w:hint="eastAsia"/>
                <w:spacing w:val="0"/>
                <w:sz w:val="20"/>
              </w:rPr>
              <w:t>二零二五年</w:t>
            </w:r>
          </w:p>
        </w:tc>
        <w:tc>
          <w:tcPr>
            <w:tcW w:w="1162" w:type="dxa"/>
          </w:tcPr>
          <w:p w14:paraId="792FA486" w14:textId="77777777" w:rsidR="002218FC" w:rsidRPr="007B3ADC" w:rsidRDefault="002218FC" w:rsidP="000337F9">
            <w:pPr>
              <w:keepNext/>
              <w:tabs>
                <w:tab w:val="decimal" w:pos="672"/>
                <w:tab w:val="left" w:pos="1344"/>
              </w:tabs>
              <w:snapToGrid w:val="0"/>
              <w:spacing w:after="0" w:line="240" w:lineRule="auto"/>
              <w:ind w:rightChars="18" w:right="54"/>
              <w:rPr>
                <w:spacing w:val="0"/>
                <w:sz w:val="20"/>
              </w:rPr>
            </w:pPr>
            <w:r>
              <w:rPr>
                <w:rFonts w:hint="eastAsia"/>
                <w:spacing w:val="0"/>
                <w:sz w:val="20"/>
              </w:rPr>
              <w:t>第一季</w:t>
            </w:r>
          </w:p>
        </w:tc>
        <w:tc>
          <w:tcPr>
            <w:tcW w:w="765" w:type="dxa"/>
          </w:tcPr>
          <w:p w14:paraId="33C7A776" w14:textId="6D091B52" w:rsidR="002218FC" w:rsidRDefault="008114F8"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6</w:t>
            </w:r>
            <w:r w:rsidR="002218FC">
              <w:rPr>
                <w:rFonts w:hint="eastAsia"/>
                <w:sz w:val="20"/>
                <w:lang w:val="en-GB"/>
              </w:rPr>
              <w:t>.6</w:t>
            </w:r>
          </w:p>
        </w:tc>
        <w:tc>
          <w:tcPr>
            <w:tcW w:w="766" w:type="dxa"/>
          </w:tcPr>
          <w:p w14:paraId="0D701A3C" w14:textId="2606E776" w:rsidR="002218FC" w:rsidRDefault="002218FC" w:rsidP="000337F9">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w:t>
            </w:r>
            <w:r w:rsidR="008114F8">
              <w:rPr>
                <w:rFonts w:hint="eastAsia"/>
                <w:sz w:val="20"/>
                <w:lang w:val="en-GB"/>
              </w:rPr>
              <w:t>*</w:t>
            </w:r>
            <w:r>
              <w:rPr>
                <w:rFonts w:hint="eastAsia"/>
                <w:sz w:val="20"/>
                <w:lang w:val="en-GB"/>
              </w:rPr>
              <w:t>)</w:t>
            </w:r>
          </w:p>
        </w:tc>
        <w:tc>
          <w:tcPr>
            <w:tcW w:w="1418" w:type="dxa"/>
          </w:tcPr>
          <w:p w14:paraId="20AB2466" w14:textId="35D3E6CF" w:rsidR="002218FC" w:rsidRDefault="002218FC" w:rsidP="000337F9">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5.</w:t>
            </w:r>
            <w:r w:rsidR="00615EAE">
              <w:rPr>
                <w:rFonts w:eastAsia="新細明體"/>
                <w:spacing w:val="0"/>
                <w:sz w:val="20"/>
                <w:lang w:val="en-GB"/>
              </w:rPr>
              <w:t>7</w:t>
            </w:r>
          </w:p>
        </w:tc>
        <w:tc>
          <w:tcPr>
            <w:tcW w:w="1417" w:type="dxa"/>
          </w:tcPr>
          <w:p w14:paraId="60A02429" w14:textId="7DA8FE22" w:rsidR="002218FC" w:rsidRDefault="008114F8" w:rsidP="000337F9">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hint="eastAsia"/>
                <w:spacing w:val="0"/>
                <w:sz w:val="20"/>
                <w:lang w:val="en-GB"/>
              </w:rPr>
              <w:t>5.</w:t>
            </w:r>
            <w:r w:rsidR="00615EAE">
              <w:rPr>
                <w:rFonts w:eastAsia="新細明體"/>
                <w:spacing w:val="0"/>
                <w:sz w:val="20"/>
                <w:lang w:val="en-GB"/>
              </w:rPr>
              <w:t>3</w:t>
            </w:r>
          </w:p>
        </w:tc>
        <w:tc>
          <w:tcPr>
            <w:tcW w:w="1417" w:type="dxa"/>
          </w:tcPr>
          <w:p w14:paraId="7A982131" w14:textId="0F6D5758" w:rsidR="002218FC" w:rsidRDefault="008114F8" w:rsidP="000337F9">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hint="eastAsia"/>
                <w:spacing w:val="0"/>
                <w:sz w:val="20"/>
                <w:lang w:val="en-GB"/>
              </w:rPr>
              <w:t>10.</w:t>
            </w:r>
            <w:r w:rsidR="00615EAE">
              <w:rPr>
                <w:rFonts w:eastAsia="新細明體"/>
                <w:spacing w:val="0"/>
                <w:sz w:val="20"/>
                <w:lang w:val="en-GB"/>
              </w:rPr>
              <w:t>8</w:t>
            </w:r>
          </w:p>
        </w:tc>
        <w:tc>
          <w:tcPr>
            <w:tcW w:w="1559" w:type="dxa"/>
          </w:tcPr>
          <w:p w14:paraId="393E4F02" w14:textId="0BD93275" w:rsidR="002218FC" w:rsidRDefault="008114F8" w:rsidP="000337F9">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hint="eastAsia"/>
                <w:spacing w:val="0"/>
                <w:sz w:val="20"/>
                <w:lang w:val="en-GB"/>
              </w:rPr>
              <w:t>3</w:t>
            </w:r>
            <w:r w:rsidR="002218FC">
              <w:rPr>
                <w:rFonts w:eastAsia="新細明體" w:hint="eastAsia"/>
                <w:spacing w:val="0"/>
                <w:sz w:val="20"/>
                <w:lang w:val="en-GB"/>
              </w:rPr>
              <w:t>.</w:t>
            </w:r>
            <w:r w:rsidR="00615EAE">
              <w:rPr>
                <w:rFonts w:eastAsia="新細明體"/>
                <w:spacing w:val="0"/>
                <w:sz w:val="20"/>
                <w:lang w:val="en-GB"/>
              </w:rPr>
              <w:t>8</w:t>
            </w:r>
          </w:p>
        </w:tc>
      </w:tr>
      <w:tr w:rsidR="002218FC" w:rsidRPr="007B3ADC" w14:paraId="287E6DEE" w14:textId="77777777" w:rsidTr="0062649F">
        <w:trPr>
          <w:cantSplit/>
        </w:trPr>
        <w:tc>
          <w:tcPr>
            <w:tcW w:w="1417" w:type="dxa"/>
          </w:tcPr>
          <w:p w14:paraId="4747D047" w14:textId="77777777" w:rsidR="002218FC" w:rsidRPr="007B3ADC" w:rsidRDefault="002218FC" w:rsidP="000337F9">
            <w:pPr>
              <w:keepNext/>
              <w:autoSpaceDE w:val="0"/>
              <w:autoSpaceDN w:val="0"/>
              <w:snapToGrid w:val="0"/>
              <w:spacing w:after="0" w:line="280" w:lineRule="exact"/>
              <w:rPr>
                <w:spacing w:val="0"/>
                <w:sz w:val="20"/>
              </w:rPr>
            </w:pPr>
          </w:p>
        </w:tc>
        <w:tc>
          <w:tcPr>
            <w:tcW w:w="1162" w:type="dxa"/>
          </w:tcPr>
          <w:p w14:paraId="290E064A" w14:textId="77777777" w:rsidR="002218FC" w:rsidRPr="007B3ADC" w:rsidRDefault="002218FC" w:rsidP="000337F9">
            <w:pPr>
              <w:keepNext/>
              <w:autoSpaceDE w:val="0"/>
              <w:autoSpaceDN w:val="0"/>
              <w:snapToGrid w:val="0"/>
              <w:spacing w:after="0" w:line="280" w:lineRule="exact"/>
              <w:rPr>
                <w:spacing w:val="0"/>
                <w:sz w:val="20"/>
              </w:rPr>
            </w:pPr>
          </w:p>
        </w:tc>
        <w:tc>
          <w:tcPr>
            <w:tcW w:w="1531" w:type="dxa"/>
            <w:gridSpan w:val="2"/>
          </w:tcPr>
          <w:p w14:paraId="1A141E33" w14:textId="77777777" w:rsidR="002218FC" w:rsidRPr="007B3ADC" w:rsidRDefault="002218FC" w:rsidP="000337F9">
            <w:pPr>
              <w:keepNext/>
              <w:autoSpaceDE w:val="0"/>
              <w:autoSpaceDN w:val="0"/>
              <w:snapToGrid w:val="0"/>
              <w:spacing w:after="0" w:line="280" w:lineRule="exact"/>
              <w:rPr>
                <w:spacing w:val="0"/>
                <w:sz w:val="20"/>
              </w:rPr>
            </w:pPr>
          </w:p>
        </w:tc>
        <w:tc>
          <w:tcPr>
            <w:tcW w:w="1418" w:type="dxa"/>
          </w:tcPr>
          <w:p w14:paraId="10D751CA" w14:textId="77777777" w:rsidR="002218FC" w:rsidRPr="007B3ADC" w:rsidRDefault="002218FC" w:rsidP="000337F9">
            <w:pPr>
              <w:keepNext/>
              <w:autoSpaceDE w:val="0"/>
              <w:autoSpaceDN w:val="0"/>
              <w:snapToGrid w:val="0"/>
              <w:spacing w:after="0" w:line="280" w:lineRule="exact"/>
              <w:rPr>
                <w:spacing w:val="0"/>
                <w:sz w:val="20"/>
              </w:rPr>
            </w:pPr>
          </w:p>
        </w:tc>
        <w:tc>
          <w:tcPr>
            <w:tcW w:w="1417" w:type="dxa"/>
          </w:tcPr>
          <w:p w14:paraId="2F695BE5" w14:textId="77777777" w:rsidR="002218FC" w:rsidRPr="007B3ADC" w:rsidRDefault="002218FC" w:rsidP="000337F9">
            <w:pPr>
              <w:keepNext/>
              <w:autoSpaceDE w:val="0"/>
              <w:autoSpaceDN w:val="0"/>
              <w:snapToGrid w:val="0"/>
              <w:spacing w:after="0" w:line="280" w:lineRule="exact"/>
              <w:rPr>
                <w:spacing w:val="0"/>
                <w:sz w:val="20"/>
              </w:rPr>
            </w:pPr>
          </w:p>
        </w:tc>
        <w:tc>
          <w:tcPr>
            <w:tcW w:w="1417" w:type="dxa"/>
          </w:tcPr>
          <w:p w14:paraId="77F72BCA" w14:textId="77777777" w:rsidR="002218FC" w:rsidRPr="007B3ADC" w:rsidRDefault="002218FC" w:rsidP="000337F9">
            <w:pPr>
              <w:keepNext/>
              <w:autoSpaceDE w:val="0"/>
              <w:autoSpaceDN w:val="0"/>
              <w:snapToGrid w:val="0"/>
              <w:spacing w:after="0" w:line="280" w:lineRule="exact"/>
              <w:rPr>
                <w:spacing w:val="0"/>
                <w:sz w:val="20"/>
              </w:rPr>
            </w:pPr>
          </w:p>
        </w:tc>
        <w:tc>
          <w:tcPr>
            <w:tcW w:w="1559" w:type="dxa"/>
          </w:tcPr>
          <w:p w14:paraId="6057EF26" w14:textId="77777777" w:rsidR="002218FC" w:rsidRPr="007B3ADC" w:rsidRDefault="002218FC" w:rsidP="000337F9">
            <w:pPr>
              <w:keepNext/>
              <w:autoSpaceDE w:val="0"/>
              <w:autoSpaceDN w:val="0"/>
              <w:snapToGrid w:val="0"/>
              <w:spacing w:after="0" w:line="280" w:lineRule="exact"/>
              <w:rPr>
                <w:spacing w:val="0"/>
                <w:sz w:val="20"/>
              </w:rPr>
            </w:pPr>
          </w:p>
        </w:tc>
      </w:tr>
    </w:tbl>
    <w:p w14:paraId="154C173C" w14:textId="719C27FF" w:rsidR="002218FC" w:rsidRPr="007B3ADC" w:rsidRDefault="002218FC" w:rsidP="000337F9">
      <w:pPr>
        <w:pStyle w:val="afff9"/>
        <w:ind w:left="588" w:hangingChars="245" w:hanging="588"/>
        <w:rPr>
          <w:snapToGrid w:val="0"/>
        </w:rPr>
      </w:pPr>
      <w:r w:rsidRPr="007B3ADC">
        <w:rPr>
          <w:snapToGrid w:val="0"/>
        </w:rPr>
        <w:t>註：</w:t>
      </w:r>
      <w:r w:rsidRPr="007B3ADC">
        <w:rPr>
          <w:snapToGrid w:val="0"/>
        </w:rPr>
        <w:tab/>
      </w:r>
      <w:r w:rsidRPr="007B3ADC">
        <w:rPr>
          <w:snapToGrid w:val="0"/>
        </w:rPr>
        <w:t>數字是根據《二零零八年國民經濟核算體系》的標準，採用所有權轉移原則記錄外地加工貨品和轉手商貿活動編製而成。</w:t>
      </w:r>
    </w:p>
    <w:p w14:paraId="23240F1F" w14:textId="77777777" w:rsidR="002218FC" w:rsidRPr="007B3ADC" w:rsidRDefault="002218FC" w:rsidP="000337F9">
      <w:pPr>
        <w:pStyle w:val="afff9"/>
        <w:rPr>
          <w:snapToGrid w:val="0"/>
        </w:rPr>
      </w:pPr>
      <w:r w:rsidRPr="007B3ADC">
        <w:rPr>
          <w:snapToGrid w:val="0"/>
        </w:rPr>
        <w:tab/>
        <w:t>(a)</w:t>
      </w:r>
      <w:r w:rsidRPr="007B3ADC">
        <w:rPr>
          <w:snapToGrid w:val="0"/>
        </w:rPr>
        <w:tab/>
      </w:r>
      <w:r w:rsidRPr="007B3ADC">
        <w:rPr>
          <w:snapToGrid w:val="0"/>
        </w:rPr>
        <w:tab/>
      </w:r>
      <w:r w:rsidRPr="007B3ADC">
        <w:rPr>
          <w:snapToGrid w:val="0"/>
        </w:rPr>
        <w:tab/>
      </w:r>
      <w:r w:rsidRPr="007B3ADC">
        <w:rPr>
          <w:snapToGrid w:val="0"/>
        </w:rPr>
        <w:tab/>
      </w:r>
      <w:r w:rsidRPr="007B3ADC">
        <w:rPr>
          <w:snapToGrid w:val="0"/>
        </w:rPr>
        <w:tab/>
      </w:r>
      <w:r w:rsidRPr="007B3ADC">
        <w:rPr>
          <w:snapToGrid w:val="0"/>
        </w:rPr>
        <w:t>主要包括訪港旅遊業收益。</w:t>
      </w:r>
    </w:p>
    <w:p w14:paraId="3964E630" w14:textId="77777777" w:rsidR="002218FC" w:rsidRPr="007B3ADC" w:rsidRDefault="002218FC" w:rsidP="000337F9">
      <w:pPr>
        <w:pStyle w:val="afff9"/>
        <w:rPr>
          <w:snapToGrid w:val="0"/>
        </w:rPr>
      </w:pPr>
      <w:r w:rsidRPr="007B3ADC">
        <w:rPr>
          <w:snapToGrid w:val="0"/>
        </w:rPr>
        <w:tab/>
        <w:t>(</w:t>
      </w:r>
      <w:r w:rsidRPr="007B3ADC">
        <w:rPr>
          <w:snapToGrid w:val="0"/>
          <w:spacing w:val="-10"/>
        </w:rPr>
        <w:t xml:space="preserve">  </w:t>
      </w:r>
      <w:r w:rsidRPr="007B3ADC">
        <w:rPr>
          <w:snapToGrid w:val="0"/>
        </w:rPr>
        <w:t>)</w:t>
      </w:r>
      <w:r w:rsidRPr="007B3ADC">
        <w:rPr>
          <w:snapToGrid w:val="0"/>
        </w:rPr>
        <w:tab/>
      </w:r>
      <w:r w:rsidRPr="007B3ADC">
        <w:rPr>
          <w:snapToGrid w:val="0"/>
        </w:rPr>
        <w:tab/>
      </w:r>
      <w:r w:rsidRPr="007B3ADC">
        <w:rPr>
          <w:snapToGrid w:val="0"/>
        </w:rPr>
        <w:tab/>
      </w:r>
      <w:r w:rsidRPr="007B3ADC">
        <w:rPr>
          <w:snapToGrid w:val="0"/>
        </w:rPr>
        <w:t>經季節性調整後與上季度比較的增減率。</w:t>
      </w:r>
    </w:p>
    <w:p w14:paraId="36F37031" w14:textId="77777777" w:rsidR="00F924F7" w:rsidRPr="00AD0E14" w:rsidRDefault="00F924F7" w:rsidP="00F924F7">
      <w:pPr>
        <w:pStyle w:val="afff9"/>
        <w:ind w:firstLineChars="0"/>
        <w:rPr>
          <w:snapToGrid w:val="0"/>
        </w:rPr>
      </w:pPr>
      <w:r>
        <w:rPr>
          <w:snapToGrid w:val="0"/>
        </w:rPr>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04B9E6E8" w14:textId="77777777" w:rsidR="002072EA" w:rsidRDefault="002072EA" w:rsidP="000337F9">
      <w:pPr>
        <w:tabs>
          <w:tab w:val="clear" w:pos="936"/>
          <w:tab w:val="clear" w:pos="1560"/>
          <w:tab w:val="clear" w:pos="2184"/>
          <w:tab w:val="clear" w:pos="2808"/>
        </w:tabs>
        <w:adjustRightInd/>
        <w:spacing w:after="0" w:line="240" w:lineRule="auto"/>
        <w:jc w:val="left"/>
        <w:textAlignment w:val="auto"/>
      </w:pPr>
    </w:p>
    <w:p w14:paraId="2E57121E" w14:textId="77777777" w:rsidR="0062649F" w:rsidRDefault="0062649F" w:rsidP="000337F9">
      <w:pPr>
        <w:tabs>
          <w:tab w:val="clear" w:pos="936"/>
          <w:tab w:val="clear" w:pos="1560"/>
          <w:tab w:val="clear" w:pos="2184"/>
          <w:tab w:val="clear" w:pos="2808"/>
        </w:tabs>
        <w:adjustRightInd/>
        <w:spacing w:after="0" w:line="240" w:lineRule="auto"/>
        <w:jc w:val="left"/>
        <w:textAlignment w:val="auto"/>
        <w:rPr>
          <w:rFonts w:eastAsia="華康中黑體"/>
          <w:i/>
        </w:rPr>
      </w:pPr>
      <w:r>
        <w:br w:type="page"/>
      </w:r>
    </w:p>
    <w:p w14:paraId="09527606" w14:textId="085B36EF" w:rsidR="002218FC" w:rsidRPr="007B3ADC" w:rsidRDefault="002218FC" w:rsidP="000337F9">
      <w:pPr>
        <w:pStyle w:val="122"/>
      </w:pPr>
      <w:r w:rsidRPr="007B3ADC">
        <w:tab/>
      </w:r>
      <w:r w:rsidRPr="007B3ADC">
        <w:t>服務輸入</w:t>
      </w:r>
    </w:p>
    <w:p w14:paraId="3B8667FF" w14:textId="3DF46E35" w:rsidR="002218FC" w:rsidRPr="007B3ADC" w:rsidRDefault="002218FC" w:rsidP="000337F9">
      <w:r w:rsidRPr="007B3ADC">
        <w:rPr>
          <w:b/>
        </w:rPr>
        <w:t>2.</w:t>
      </w:r>
      <w:r>
        <w:rPr>
          <w:b/>
        </w:rPr>
        <w:t>11</w:t>
      </w:r>
      <w:r w:rsidRPr="007B3ADC">
        <w:rPr>
          <w:i/>
        </w:rPr>
        <w:tab/>
      </w:r>
      <w:r w:rsidRPr="007B3ADC">
        <w:rPr>
          <w:i/>
          <w:spacing w:val="28"/>
        </w:rPr>
        <w:t>服務輸入</w:t>
      </w:r>
      <w:r w:rsidRPr="007B3ADC">
        <w:rPr>
          <w:spacing w:val="28"/>
        </w:rPr>
        <w:t>繼上一季</w:t>
      </w:r>
      <w:r w:rsidRPr="00865DE3">
        <w:rPr>
          <w:rFonts w:hint="eastAsia"/>
          <w:spacing w:val="28"/>
        </w:rPr>
        <w:t>按年</w:t>
      </w:r>
      <w:r w:rsidRPr="007B3ADC">
        <w:rPr>
          <w:spacing w:val="28"/>
        </w:rPr>
        <w:t>實質增長</w:t>
      </w:r>
      <w:r>
        <w:rPr>
          <w:rFonts w:hint="eastAsia"/>
          <w:spacing w:val="28"/>
        </w:rPr>
        <w:t>8.</w:t>
      </w:r>
      <w:r w:rsidR="008804C2">
        <w:rPr>
          <w:rFonts w:hint="eastAsia"/>
          <w:spacing w:val="28"/>
        </w:rPr>
        <w:t>3</w:t>
      </w:r>
      <w:r w:rsidR="0054285B">
        <w:rPr>
          <w:rFonts w:hint="eastAsia"/>
          <w:spacing w:val="28"/>
        </w:rPr>
        <w:t>%</w:t>
      </w:r>
      <w:r w:rsidRPr="007B3ADC">
        <w:rPr>
          <w:spacing w:val="28"/>
        </w:rPr>
        <w:t>後</w:t>
      </w:r>
      <w:r w:rsidRPr="007B3ADC">
        <w:rPr>
          <w:lang w:eastAsia="zh-HK"/>
        </w:rPr>
        <w:t>，</w:t>
      </w:r>
      <w:r w:rsidRPr="007B3ADC">
        <w:rPr>
          <w:spacing w:val="28"/>
        </w:rPr>
        <w:t>在二零二</w:t>
      </w:r>
      <w:r>
        <w:rPr>
          <w:rFonts w:hint="eastAsia"/>
          <w:spacing w:val="28"/>
          <w:lang w:eastAsia="zh-HK"/>
        </w:rPr>
        <w:t>五</w:t>
      </w:r>
      <w:r w:rsidRPr="007B3ADC">
        <w:rPr>
          <w:spacing w:val="28"/>
        </w:rPr>
        <w:t>年第一季</w:t>
      </w:r>
      <w:r>
        <w:rPr>
          <w:rFonts w:hint="eastAsia"/>
          <w:spacing w:val="28"/>
          <w:lang w:eastAsia="zh-HK"/>
        </w:rPr>
        <w:t>上升</w:t>
      </w:r>
      <w:r w:rsidR="000E43EB">
        <w:rPr>
          <w:spacing w:val="28"/>
        </w:rPr>
        <w:t>5.5</w:t>
      </w:r>
      <w:r>
        <w:rPr>
          <w:rFonts w:hint="eastAsia"/>
          <w:spacing w:val="28"/>
        </w:rPr>
        <w:t>%</w:t>
      </w:r>
      <w:r w:rsidR="0054285B">
        <w:rPr>
          <w:rFonts w:hint="eastAsia"/>
          <w:spacing w:val="28"/>
          <w:lang w:eastAsia="zh-HK"/>
        </w:rPr>
        <w:t>。</w:t>
      </w:r>
      <w:r>
        <w:rPr>
          <w:rFonts w:hint="eastAsia"/>
          <w:lang w:eastAsia="zh-HK"/>
        </w:rPr>
        <w:t>旅遊服務、</w:t>
      </w:r>
      <w:r w:rsidRPr="007B3ADC">
        <w:t>運輸服務</w:t>
      </w:r>
      <w:r w:rsidRPr="00B76A54">
        <w:rPr>
          <w:rFonts w:hint="eastAsia"/>
        </w:rPr>
        <w:t>、</w:t>
      </w:r>
      <w:r w:rsidRPr="007B3ADC">
        <w:t>製造服務</w:t>
      </w:r>
      <w:r w:rsidR="0054285B">
        <w:rPr>
          <w:rFonts w:hint="eastAsia"/>
          <w:lang w:eastAsia="zh-HK"/>
        </w:rPr>
        <w:t>，以及</w:t>
      </w:r>
      <w:r w:rsidRPr="007B3ADC">
        <w:t>商用及其他服務</w:t>
      </w:r>
      <w:r w:rsidR="0054285B">
        <w:rPr>
          <w:rFonts w:hint="eastAsia"/>
          <w:lang w:eastAsia="zh-HK"/>
        </w:rPr>
        <w:t>的</w:t>
      </w:r>
      <w:r w:rsidRPr="007B3ADC">
        <w:t>輸入</w:t>
      </w:r>
      <w:r w:rsidR="0054285B">
        <w:rPr>
          <w:rFonts w:hint="eastAsia"/>
          <w:lang w:eastAsia="zh-HK"/>
        </w:rPr>
        <w:t>均</w:t>
      </w:r>
      <w:r w:rsidRPr="007B3ADC">
        <w:t>錄得</w:t>
      </w:r>
      <w:r>
        <w:rPr>
          <w:rFonts w:hint="eastAsia"/>
        </w:rPr>
        <w:t>不同程度的</w:t>
      </w:r>
      <w:r w:rsidRPr="007B3ADC">
        <w:t>增長。</w:t>
      </w:r>
    </w:p>
    <w:p w14:paraId="24E996CE" w14:textId="56955204" w:rsidR="0062649F" w:rsidRPr="0062649F" w:rsidRDefault="000E43EB" w:rsidP="000337F9">
      <w:pPr>
        <w:tabs>
          <w:tab w:val="clear" w:pos="936"/>
          <w:tab w:val="clear" w:pos="1560"/>
          <w:tab w:val="clear" w:pos="2184"/>
          <w:tab w:val="clear" w:pos="2808"/>
        </w:tabs>
        <w:adjustRightInd/>
        <w:spacing w:after="0" w:line="240" w:lineRule="auto"/>
        <w:jc w:val="left"/>
        <w:textAlignment w:val="auto"/>
        <w:rPr>
          <w:noProof/>
          <w:lang w:eastAsia="zh-HK"/>
        </w:rPr>
      </w:pPr>
      <w:r w:rsidRPr="000E43EB">
        <w:rPr>
          <w:noProof/>
        </w:rPr>
        <w:drawing>
          <wp:inline distT="0" distB="0" distL="0" distR="0" wp14:anchorId="4785F61A" wp14:editId="450F627D">
            <wp:extent cx="5760085" cy="3522526"/>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085" cy="3522526"/>
                    </a:xfrm>
                    <a:prstGeom prst="rect">
                      <a:avLst/>
                    </a:prstGeom>
                    <a:noFill/>
                    <a:ln>
                      <a:noFill/>
                    </a:ln>
                  </pic:spPr>
                </pic:pic>
              </a:graphicData>
            </a:graphic>
          </wp:inline>
        </w:drawing>
      </w:r>
    </w:p>
    <w:p w14:paraId="6684DE7C" w14:textId="4B30A9A9" w:rsidR="002072EA" w:rsidRDefault="002072EA" w:rsidP="000337F9">
      <w:pPr>
        <w:tabs>
          <w:tab w:val="clear" w:pos="936"/>
          <w:tab w:val="clear" w:pos="1560"/>
          <w:tab w:val="clear" w:pos="2184"/>
          <w:tab w:val="clear" w:pos="2808"/>
        </w:tabs>
        <w:adjustRightInd/>
        <w:spacing w:after="0" w:line="240" w:lineRule="auto"/>
        <w:jc w:val="left"/>
        <w:textAlignment w:val="auto"/>
        <w:rPr>
          <w:noProof/>
          <w:lang w:eastAsia="zh-HK"/>
        </w:rPr>
      </w:pPr>
      <w:r>
        <w:rPr>
          <w:noProof/>
          <w:lang w:eastAsia="zh-HK"/>
        </w:rPr>
        <w:br w:type="page"/>
      </w:r>
    </w:p>
    <w:p w14:paraId="196B7C18" w14:textId="77777777" w:rsidR="002218FC" w:rsidRPr="007B3ADC" w:rsidRDefault="002218FC" w:rsidP="000337F9">
      <w:pPr>
        <w:pStyle w:val="afff6"/>
        <w:rPr>
          <w:b/>
        </w:rPr>
      </w:pPr>
      <w:r w:rsidRPr="007B3ADC">
        <w:t>表</w:t>
      </w:r>
      <w:r w:rsidRPr="007B3ADC">
        <w:rPr>
          <w:b/>
        </w:rPr>
        <w:t>2.5</w:t>
      </w:r>
      <w:r w:rsidRPr="007B3ADC">
        <w:rPr>
          <w:b/>
        </w:rPr>
        <w:t>：</w:t>
      </w:r>
      <w:r w:rsidRPr="007B3ADC">
        <w:t>按主要服務組別劃分的服務輸入</w:t>
      </w:r>
      <w:r w:rsidRPr="007B3ADC">
        <w:br/>
      </w:r>
      <w:r w:rsidRPr="007B3ADC">
        <w:rPr>
          <w:b/>
        </w:rPr>
        <w:t>(</w:t>
      </w:r>
      <w:r w:rsidRPr="007B3ADC">
        <w:t>與一年前比較的實質增減百分率</w:t>
      </w:r>
      <w:r w:rsidRPr="007B3ADC">
        <w:rPr>
          <w:b/>
        </w:rPr>
        <w:t>)</w:t>
      </w:r>
    </w:p>
    <w:tbl>
      <w:tblPr>
        <w:tblW w:w="5000" w:type="pct"/>
        <w:tblCellMar>
          <w:left w:w="28" w:type="dxa"/>
          <w:right w:w="28" w:type="dxa"/>
        </w:tblCellMar>
        <w:tblLook w:val="0000" w:firstRow="0" w:lastRow="0" w:firstColumn="0" w:lastColumn="0" w:noHBand="0" w:noVBand="0"/>
      </w:tblPr>
      <w:tblGrid>
        <w:gridCol w:w="1412"/>
        <w:gridCol w:w="869"/>
        <w:gridCol w:w="1346"/>
        <w:gridCol w:w="1411"/>
        <w:gridCol w:w="1346"/>
        <w:gridCol w:w="1344"/>
        <w:gridCol w:w="1343"/>
      </w:tblGrid>
      <w:tr w:rsidR="002218FC" w:rsidRPr="007B3ADC" w14:paraId="0F661648" w14:textId="77777777" w:rsidTr="002218FC">
        <w:tc>
          <w:tcPr>
            <w:tcW w:w="778" w:type="pct"/>
            <w:tcBorders>
              <w:top w:val="nil"/>
              <w:left w:val="nil"/>
              <w:bottom w:val="nil"/>
              <w:right w:val="nil"/>
            </w:tcBorders>
          </w:tcPr>
          <w:p w14:paraId="4B845772" w14:textId="77777777" w:rsidR="002218FC" w:rsidRPr="007B3ADC" w:rsidRDefault="002218FC" w:rsidP="000337F9">
            <w:pPr>
              <w:keepNext/>
              <w:autoSpaceDE w:val="0"/>
              <w:autoSpaceDN w:val="0"/>
              <w:snapToGrid w:val="0"/>
              <w:spacing w:after="0" w:line="280" w:lineRule="atLeast"/>
              <w:rPr>
                <w:spacing w:val="10"/>
                <w:sz w:val="20"/>
                <w:lang w:val="en-GB"/>
              </w:rPr>
            </w:pPr>
          </w:p>
        </w:tc>
        <w:tc>
          <w:tcPr>
            <w:tcW w:w="479" w:type="pct"/>
            <w:tcBorders>
              <w:top w:val="nil"/>
              <w:left w:val="nil"/>
              <w:bottom w:val="nil"/>
              <w:right w:val="nil"/>
            </w:tcBorders>
          </w:tcPr>
          <w:p w14:paraId="2F1B8921" w14:textId="77777777" w:rsidR="002218FC" w:rsidRPr="007B3ADC" w:rsidRDefault="002218FC" w:rsidP="000337F9">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4E689339" w14:textId="77777777" w:rsidR="002218FC" w:rsidRPr="007B3ADC" w:rsidRDefault="002218FC" w:rsidP="000337F9">
            <w:pPr>
              <w:keepNext/>
              <w:autoSpaceDE w:val="0"/>
              <w:autoSpaceDN w:val="0"/>
              <w:snapToGrid w:val="0"/>
              <w:spacing w:after="0" w:line="280" w:lineRule="atLeast"/>
              <w:jc w:val="center"/>
              <w:rPr>
                <w:spacing w:val="10"/>
                <w:sz w:val="20"/>
                <w:lang w:val="en-GB"/>
              </w:rPr>
            </w:pPr>
          </w:p>
        </w:tc>
        <w:tc>
          <w:tcPr>
            <w:tcW w:w="778" w:type="pct"/>
            <w:tcBorders>
              <w:top w:val="nil"/>
              <w:left w:val="nil"/>
              <w:bottom w:val="nil"/>
              <w:right w:val="nil"/>
            </w:tcBorders>
          </w:tcPr>
          <w:p w14:paraId="1CE4E28D" w14:textId="77777777" w:rsidR="002218FC" w:rsidRPr="007B3ADC" w:rsidRDefault="002218FC" w:rsidP="000337F9">
            <w:pPr>
              <w:keepNext/>
              <w:autoSpaceDE w:val="0"/>
              <w:autoSpaceDN w:val="0"/>
              <w:snapToGrid w:val="0"/>
              <w:spacing w:after="0" w:line="280" w:lineRule="atLeast"/>
              <w:jc w:val="center"/>
              <w:rPr>
                <w:spacing w:val="10"/>
                <w:sz w:val="20"/>
                <w:lang w:val="en-GB"/>
              </w:rPr>
            </w:pPr>
            <w:r w:rsidRPr="007B3ADC">
              <w:rPr>
                <w:i/>
                <w:iCs/>
                <w:spacing w:val="10"/>
                <w:sz w:val="20"/>
                <w:lang w:val="en-GB"/>
              </w:rPr>
              <w:t>其中︰</w:t>
            </w:r>
          </w:p>
        </w:tc>
        <w:tc>
          <w:tcPr>
            <w:tcW w:w="742" w:type="pct"/>
            <w:tcBorders>
              <w:top w:val="nil"/>
              <w:left w:val="nil"/>
              <w:bottom w:val="nil"/>
              <w:right w:val="nil"/>
            </w:tcBorders>
          </w:tcPr>
          <w:p w14:paraId="13D403D5" w14:textId="77777777" w:rsidR="002218FC" w:rsidRPr="007B3ADC" w:rsidRDefault="002218FC" w:rsidP="000337F9">
            <w:pPr>
              <w:keepNext/>
              <w:autoSpaceDE w:val="0"/>
              <w:autoSpaceDN w:val="0"/>
              <w:snapToGrid w:val="0"/>
              <w:spacing w:after="0" w:line="280" w:lineRule="atLeast"/>
              <w:jc w:val="center"/>
              <w:rPr>
                <w:spacing w:val="10"/>
                <w:sz w:val="20"/>
                <w:lang w:val="en-GB"/>
              </w:rPr>
            </w:pPr>
          </w:p>
        </w:tc>
        <w:tc>
          <w:tcPr>
            <w:tcW w:w="741" w:type="pct"/>
            <w:tcBorders>
              <w:top w:val="nil"/>
              <w:left w:val="nil"/>
              <w:bottom w:val="nil"/>
              <w:right w:val="nil"/>
            </w:tcBorders>
          </w:tcPr>
          <w:p w14:paraId="47A3B63B" w14:textId="77777777" w:rsidR="002218FC" w:rsidRPr="007B3ADC" w:rsidRDefault="002218FC" w:rsidP="000337F9">
            <w:pPr>
              <w:keepNext/>
              <w:autoSpaceDE w:val="0"/>
              <w:autoSpaceDN w:val="0"/>
              <w:snapToGrid w:val="0"/>
              <w:spacing w:after="0" w:line="280" w:lineRule="atLeast"/>
              <w:jc w:val="center"/>
              <w:rPr>
                <w:spacing w:val="0"/>
                <w:sz w:val="20"/>
                <w:lang w:val="en-GB"/>
              </w:rPr>
            </w:pPr>
          </w:p>
        </w:tc>
        <w:tc>
          <w:tcPr>
            <w:tcW w:w="740" w:type="pct"/>
            <w:tcBorders>
              <w:top w:val="nil"/>
              <w:left w:val="nil"/>
              <w:bottom w:val="nil"/>
              <w:right w:val="nil"/>
            </w:tcBorders>
          </w:tcPr>
          <w:p w14:paraId="6E92C395" w14:textId="77777777" w:rsidR="002218FC" w:rsidRPr="007B3ADC" w:rsidRDefault="002218FC" w:rsidP="000337F9">
            <w:pPr>
              <w:keepNext/>
              <w:autoSpaceDE w:val="0"/>
              <w:autoSpaceDN w:val="0"/>
              <w:snapToGrid w:val="0"/>
              <w:spacing w:after="0" w:line="280" w:lineRule="atLeast"/>
              <w:jc w:val="center"/>
              <w:rPr>
                <w:spacing w:val="0"/>
                <w:sz w:val="20"/>
                <w:lang w:val="en-GB"/>
              </w:rPr>
            </w:pPr>
          </w:p>
        </w:tc>
      </w:tr>
      <w:tr w:rsidR="002218FC" w:rsidRPr="007B3ADC" w14:paraId="058FD98B" w14:textId="77777777" w:rsidTr="002218FC">
        <w:tc>
          <w:tcPr>
            <w:tcW w:w="778" w:type="pct"/>
            <w:tcBorders>
              <w:top w:val="nil"/>
              <w:left w:val="nil"/>
              <w:bottom w:val="nil"/>
              <w:right w:val="nil"/>
            </w:tcBorders>
          </w:tcPr>
          <w:p w14:paraId="5A71720A" w14:textId="77777777" w:rsidR="002218FC" w:rsidRPr="007B3ADC" w:rsidRDefault="002218FC" w:rsidP="000337F9">
            <w:pPr>
              <w:keepNext/>
              <w:autoSpaceDE w:val="0"/>
              <w:autoSpaceDN w:val="0"/>
              <w:snapToGrid w:val="0"/>
              <w:spacing w:after="0" w:line="280" w:lineRule="atLeast"/>
              <w:rPr>
                <w:spacing w:val="10"/>
                <w:sz w:val="20"/>
                <w:lang w:val="en-GB"/>
              </w:rPr>
            </w:pPr>
            <w:r w:rsidRPr="007B3ADC">
              <w:rPr>
                <w:spacing w:val="10"/>
                <w:sz w:val="20"/>
                <w:lang w:val="en-GB"/>
              </w:rPr>
              <w:br/>
            </w:r>
          </w:p>
        </w:tc>
        <w:tc>
          <w:tcPr>
            <w:tcW w:w="479" w:type="pct"/>
            <w:tcBorders>
              <w:top w:val="nil"/>
              <w:left w:val="nil"/>
              <w:bottom w:val="nil"/>
              <w:right w:val="nil"/>
            </w:tcBorders>
          </w:tcPr>
          <w:p w14:paraId="4D30D814" w14:textId="77777777" w:rsidR="002218FC" w:rsidRPr="007B3ADC" w:rsidRDefault="002218FC" w:rsidP="000337F9">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65DE4710" w14:textId="77777777" w:rsidR="002218FC" w:rsidRPr="007B3ADC" w:rsidRDefault="002218FC" w:rsidP="000337F9">
            <w:pPr>
              <w:keepNext/>
              <w:autoSpaceDE w:val="0"/>
              <w:autoSpaceDN w:val="0"/>
              <w:snapToGrid w:val="0"/>
              <w:spacing w:after="0" w:line="280" w:lineRule="atLeast"/>
              <w:jc w:val="center"/>
              <w:rPr>
                <w:spacing w:val="0"/>
                <w:sz w:val="20"/>
                <w:u w:val="single"/>
                <w:lang w:val="en-GB"/>
              </w:rPr>
            </w:pPr>
            <w:r w:rsidRPr="007B3ADC">
              <w:rPr>
                <w:spacing w:val="0"/>
                <w:sz w:val="20"/>
                <w:lang w:val="en-GB"/>
              </w:rPr>
              <w:br/>
            </w:r>
            <w:r w:rsidRPr="007B3ADC">
              <w:rPr>
                <w:spacing w:val="0"/>
                <w:sz w:val="20"/>
                <w:u w:val="single"/>
                <w:lang w:val="en-GB"/>
              </w:rPr>
              <w:t>服務輸入</w:t>
            </w:r>
          </w:p>
        </w:tc>
        <w:tc>
          <w:tcPr>
            <w:tcW w:w="778" w:type="pct"/>
            <w:tcBorders>
              <w:top w:val="nil"/>
              <w:left w:val="nil"/>
              <w:bottom w:val="nil"/>
              <w:right w:val="nil"/>
            </w:tcBorders>
          </w:tcPr>
          <w:p w14:paraId="1B591BD0" w14:textId="77777777" w:rsidR="002218FC" w:rsidRPr="007B3ADC" w:rsidRDefault="002218FC" w:rsidP="000337F9">
            <w:pPr>
              <w:keepNext/>
              <w:autoSpaceDE w:val="0"/>
              <w:autoSpaceDN w:val="0"/>
              <w:snapToGrid w:val="0"/>
              <w:spacing w:after="0" w:line="280" w:lineRule="atLeast"/>
              <w:jc w:val="center"/>
              <w:rPr>
                <w:spacing w:val="0"/>
                <w:sz w:val="20"/>
                <w:lang w:val="en-GB"/>
              </w:rPr>
            </w:pPr>
            <w:r w:rsidRPr="007B3ADC">
              <w:rPr>
                <w:spacing w:val="0"/>
                <w:sz w:val="20"/>
                <w:lang w:val="en-GB"/>
              </w:rPr>
              <w:br/>
            </w:r>
            <w:r w:rsidRPr="007B3ADC">
              <w:rPr>
                <w:spacing w:val="0"/>
                <w:sz w:val="20"/>
                <w:u w:val="single"/>
                <w:lang w:val="en-GB"/>
              </w:rPr>
              <w:t>旅遊</w:t>
            </w:r>
            <w:r w:rsidRPr="007B3ADC">
              <w:rPr>
                <w:spacing w:val="0"/>
                <w:sz w:val="20"/>
                <w:vertAlign w:val="superscript"/>
                <w:lang w:val="en-GB"/>
              </w:rPr>
              <w:t>(+)</w:t>
            </w:r>
          </w:p>
        </w:tc>
        <w:tc>
          <w:tcPr>
            <w:tcW w:w="742" w:type="pct"/>
            <w:tcBorders>
              <w:top w:val="nil"/>
              <w:left w:val="nil"/>
              <w:bottom w:val="nil"/>
              <w:right w:val="nil"/>
            </w:tcBorders>
          </w:tcPr>
          <w:p w14:paraId="448CBCB9" w14:textId="77777777" w:rsidR="002218FC" w:rsidRPr="007B3ADC" w:rsidRDefault="002218FC" w:rsidP="000337F9">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7B3ADC">
              <w:rPr>
                <w:spacing w:val="0"/>
                <w:sz w:val="20"/>
                <w:lang w:val="en-GB"/>
              </w:rPr>
              <w:br/>
            </w:r>
            <w:r w:rsidRPr="007B3ADC">
              <w:rPr>
                <w:spacing w:val="0"/>
                <w:sz w:val="20"/>
                <w:u w:val="single"/>
                <w:lang w:val="en-GB"/>
              </w:rPr>
              <w:t>運輸</w:t>
            </w:r>
          </w:p>
        </w:tc>
        <w:tc>
          <w:tcPr>
            <w:tcW w:w="741" w:type="pct"/>
            <w:tcBorders>
              <w:top w:val="nil"/>
              <w:left w:val="nil"/>
              <w:bottom w:val="nil"/>
              <w:right w:val="nil"/>
            </w:tcBorders>
          </w:tcPr>
          <w:p w14:paraId="6630EDF4" w14:textId="77777777" w:rsidR="002218FC" w:rsidRPr="007B3ADC" w:rsidRDefault="002218FC" w:rsidP="000337F9">
            <w:pPr>
              <w:keepNext/>
              <w:autoSpaceDE w:val="0"/>
              <w:autoSpaceDN w:val="0"/>
              <w:snapToGrid w:val="0"/>
              <w:spacing w:after="0" w:line="280" w:lineRule="atLeast"/>
              <w:jc w:val="center"/>
              <w:rPr>
                <w:spacing w:val="0"/>
                <w:sz w:val="20"/>
                <w:vertAlign w:val="superscript"/>
                <w:lang w:val="en-GB"/>
              </w:rPr>
            </w:pPr>
            <w:r w:rsidRPr="007B3ADC">
              <w:rPr>
                <w:spacing w:val="0"/>
                <w:sz w:val="20"/>
                <w:lang w:val="en-GB"/>
              </w:rPr>
              <w:br/>
            </w:r>
            <w:r w:rsidRPr="007B3ADC">
              <w:rPr>
                <w:spacing w:val="0"/>
                <w:sz w:val="20"/>
                <w:u w:val="single"/>
                <w:lang w:val="en-GB"/>
              </w:rPr>
              <w:t>製造服務</w:t>
            </w:r>
            <w:r w:rsidRPr="007B3ADC">
              <w:rPr>
                <w:spacing w:val="0"/>
                <w:sz w:val="20"/>
                <w:vertAlign w:val="superscript"/>
                <w:lang w:val="en-GB"/>
              </w:rPr>
              <w:t>(^)</w:t>
            </w:r>
          </w:p>
        </w:tc>
        <w:tc>
          <w:tcPr>
            <w:tcW w:w="740" w:type="pct"/>
            <w:tcBorders>
              <w:top w:val="nil"/>
              <w:left w:val="nil"/>
              <w:bottom w:val="nil"/>
              <w:right w:val="nil"/>
            </w:tcBorders>
          </w:tcPr>
          <w:p w14:paraId="7E25A74B" w14:textId="77777777" w:rsidR="002218FC" w:rsidRPr="007B3ADC" w:rsidRDefault="002218FC" w:rsidP="000337F9">
            <w:pPr>
              <w:keepNext/>
              <w:autoSpaceDE w:val="0"/>
              <w:autoSpaceDN w:val="0"/>
              <w:snapToGrid w:val="0"/>
              <w:spacing w:after="0" w:line="280" w:lineRule="atLeast"/>
              <w:jc w:val="center"/>
              <w:rPr>
                <w:spacing w:val="0"/>
                <w:sz w:val="20"/>
                <w:lang w:val="en-GB"/>
              </w:rPr>
            </w:pPr>
            <w:r w:rsidRPr="007B3ADC">
              <w:rPr>
                <w:spacing w:val="0"/>
                <w:sz w:val="20"/>
                <w:lang w:val="en-GB"/>
              </w:rPr>
              <w:t>商用及</w:t>
            </w:r>
            <w:r w:rsidRPr="007B3ADC">
              <w:rPr>
                <w:spacing w:val="0"/>
                <w:sz w:val="20"/>
                <w:u w:val="single"/>
                <w:lang w:val="en-GB"/>
              </w:rPr>
              <w:br/>
            </w:r>
            <w:r w:rsidRPr="007B3ADC">
              <w:rPr>
                <w:spacing w:val="0"/>
                <w:sz w:val="20"/>
                <w:u w:val="single"/>
                <w:lang w:val="en-GB"/>
              </w:rPr>
              <w:t>其他服務</w:t>
            </w:r>
          </w:p>
        </w:tc>
      </w:tr>
      <w:tr w:rsidR="002218FC" w:rsidRPr="007B3ADC" w14:paraId="25872A8F" w14:textId="77777777" w:rsidTr="002218FC">
        <w:trPr>
          <w:cantSplit/>
        </w:trPr>
        <w:tc>
          <w:tcPr>
            <w:tcW w:w="778" w:type="pct"/>
            <w:tcBorders>
              <w:top w:val="nil"/>
              <w:left w:val="nil"/>
              <w:bottom w:val="nil"/>
              <w:right w:val="nil"/>
            </w:tcBorders>
          </w:tcPr>
          <w:p w14:paraId="7A994F2F"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667FA5EC"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742" w:type="pct"/>
            <w:tcBorders>
              <w:top w:val="nil"/>
              <w:left w:val="nil"/>
              <w:bottom w:val="nil"/>
              <w:right w:val="nil"/>
            </w:tcBorders>
          </w:tcPr>
          <w:p w14:paraId="4A0D45A5" w14:textId="77777777" w:rsidR="002218FC" w:rsidRPr="007B3ADC" w:rsidRDefault="002218FC" w:rsidP="000337F9">
            <w:pPr>
              <w:keepNext/>
              <w:tabs>
                <w:tab w:val="clear" w:pos="1560"/>
                <w:tab w:val="decimal" w:pos="456"/>
                <w:tab w:val="decimal" w:pos="644"/>
                <w:tab w:val="right" w:pos="1573"/>
              </w:tabs>
              <w:snapToGrid w:val="0"/>
              <w:spacing w:after="0" w:line="280" w:lineRule="atLeast"/>
              <w:ind w:right="57"/>
              <w:jc w:val="right"/>
              <w:rPr>
                <w:spacing w:val="0"/>
                <w:sz w:val="20"/>
                <w:lang w:val="en-GB"/>
              </w:rPr>
            </w:pPr>
          </w:p>
        </w:tc>
        <w:tc>
          <w:tcPr>
            <w:tcW w:w="778" w:type="pct"/>
            <w:tcBorders>
              <w:top w:val="nil"/>
              <w:left w:val="nil"/>
              <w:bottom w:val="nil"/>
              <w:right w:val="nil"/>
            </w:tcBorders>
          </w:tcPr>
          <w:p w14:paraId="7A35AEE4" w14:textId="77777777" w:rsidR="002218FC" w:rsidRPr="007B3ADC" w:rsidRDefault="002218FC" w:rsidP="000337F9">
            <w:pPr>
              <w:keepNext/>
              <w:tabs>
                <w:tab w:val="decimal" w:pos="511"/>
              </w:tabs>
              <w:snapToGrid w:val="0"/>
              <w:spacing w:after="0" w:line="280" w:lineRule="atLeast"/>
              <w:rPr>
                <w:spacing w:val="0"/>
                <w:sz w:val="20"/>
                <w:lang w:val="en-GB"/>
              </w:rPr>
            </w:pPr>
          </w:p>
        </w:tc>
        <w:tc>
          <w:tcPr>
            <w:tcW w:w="742" w:type="pct"/>
            <w:tcBorders>
              <w:top w:val="nil"/>
              <w:left w:val="nil"/>
              <w:bottom w:val="nil"/>
              <w:right w:val="nil"/>
            </w:tcBorders>
          </w:tcPr>
          <w:p w14:paraId="78836CDE" w14:textId="77777777" w:rsidR="002218FC" w:rsidRPr="007B3ADC" w:rsidRDefault="002218FC" w:rsidP="000337F9">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41" w:type="pct"/>
            <w:tcBorders>
              <w:top w:val="nil"/>
              <w:left w:val="nil"/>
              <w:bottom w:val="nil"/>
              <w:right w:val="nil"/>
            </w:tcBorders>
          </w:tcPr>
          <w:p w14:paraId="64F46D38" w14:textId="77777777" w:rsidR="002218FC" w:rsidRPr="007B3ADC" w:rsidRDefault="002218FC" w:rsidP="000337F9">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40" w:type="pct"/>
            <w:tcBorders>
              <w:top w:val="nil"/>
              <w:left w:val="nil"/>
              <w:bottom w:val="nil"/>
              <w:right w:val="nil"/>
            </w:tcBorders>
          </w:tcPr>
          <w:p w14:paraId="100EDED4" w14:textId="77777777" w:rsidR="002218FC" w:rsidRPr="007B3ADC" w:rsidRDefault="002218FC" w:rsidP="000337F9">
            <w:pPr>
              <w:keepNext/>
              <w:tabs>
                <w:tab w:val="clear" w:pos="936"/>
                <w:tab w:val="decimal" w:pos="683"/>
              </w:tabs>
              <w:autoSpaceDE w:val="0"/>
              <w:autoSpaceDN w:val="0"/>
              <w:snapToGrid w:val="0"/>
              <w:spacing w:after="0" w:line="280" w:lineRule="atLeast"/>
              <w:rPr>
                <w:spacing w:val="0"/>
                <w:sz w:val="20"/>
                <w:lang w:val="en-GB"/>
              </w:rPr>
            </w:pPr>
          </w:p>
        </w:tc>
      </w:tr>
      <w:tr w:rsidR="002218FC" w:rsidRPr="007B3ADC" w14:paraId="0458A0BF" w14:textId="77777777" w:rsidTr="002218FC">
        <w:trPr>
          <w:cantSplit/>
        </w:trPr>
        <w:tc>
          <w:tcPr>
            <w:tcW w:w="778" w:type="pct"/>
            <w:tcBorders>
              <w:top w:val="nil"/>
              <w:left w:val="nil"/>
              <w:bottom w:val="nil"/>
              <w:right w:val="nil"/>
            </w:tcBorders>
          </w:tcPr>
          <w:p w14:paraId="4D7864A0"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二零二</w:t>
            </w:r>
            <w:r>
              <w:rPr>
                <w:rFonts w:hint="eastAsia"/>
                <w:spacing w:val="0"/>
                <w:sz w:val="20"/>
                <w:lang w:val="en-GB" w:eastAsia="zh-HK"/>
              </w:rPr>
              <w:t>四</w:t>
            </w:r>
            <w:r w:rsidRPr="007B3ADC">
              <w:rPr>
                <w:spacing w:val="0"/>
                <w:sz w:val="20"/>
                <w:lang w:val="en-GB"/>
              </w:rPr>
              <w:t>年</w:t>
            </w:r>
          </w:p>
          <w:p w14:paraId="1EB91C34"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3E7BB4B5"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全年</w:t>
            </w:r>
          </w:p>
        </w:tc>
        <w:tc>
          <w:tcPr>
            <w:tcW w:w="742" w:type="pct"/>
          </w:tcPr>
          <w:p w14:paraId="2AD057FA" w14:textId="77777777" w:rsidR="002218FC" w:rsidRPr="00BD003A" w:rsidRDefault="002218FC" w:rsidP="000337F9">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BD003A">
              <w:rPr>
                <w:spacing w:val="0"/>
                <w:sz w:val="20"/>
                <w:lang w:val="en-GB"/>
              </w:rPr>
              <w:tab/>
              <w:t>11.6</w:t>
            </w:r>
          </w:p>
        </w:tc>
        <w:tc>
          <w:tcPr>
            <w:tcW w:w="778" w:type="pct"/>
          </w:tcPr>
          <w:p w14:paraId="15CBCB98" w14:textId="782E4F13" w:rsidR="002218FC" w:rsidRPr="00BD003A" w:rsidRDefault="002218FC" w:rsidP="00D845B4">
            <w:pPr>
              <w:tabs>
                <w:tab w:val="clear" w:pos="936"/>
                <w:tab w:val="clear" w:pos="1560"/>
                <w:tab w:val="clear" w:pos="2184"/>
                <w:tab w:val="clear" w:pos="2808"/>
                <w:tab w:val="decimal" w:pos="628"/>
              </w:tabs>
              <w:autoSpaceDE w:val="0"/>
              <w:autoSpaceDN w:val="0"/>
              <w:snapToGrid w:val="0"/>
              <w:spacing w:after="0" w:line="280" w:lineRule="atLeast"/>
              <w:rPr>
                <w:spacing w:val="0"/>
                <w:sz w:val="20"/>
                <w:lang w:val="en-GB"/>
              </w:rPr>
            </w:pPr>
            <w:r w:rsidRPr="00BD003A">
              <w:rPr>
                <w:spacing w:val="0"/>
                <w:sz w:val="20"/>
              </w:rPr>
              <w:t>28.</w:t>
            </w:r>
            <w:r w:rsidR="000C7BFC">
              <w:rPr>
                <w:rFonts w:hint="eastAsia"/>
                <w:spacing w:val="0"/>
                <w:sz w:val="20"/>
              </w:rPr>
              <w:t>7</w:t>
            </w:r>
          </w:p>
        </w:tc>
        <w:tc>
          <w:tcPr>
            <w:tcW w:w="742" w:type="pct"/>
          </w:tcPr>
          <w:p w14:paraId="464E3B6B" w14:textId="239C9240" w:rsidR="002218FC" w:rsidRPr="00BD003A" w:rsidRDefault="000C7BFC" w:rsidP="00D845B4">
            <w:pPr>
              <w:tabs>
                <w:tab w:val="clear" w:pos="936"/>
                <w:tab w:val="clear" w:pos="1560"/>
                <w:tab w:val="clear" w:pos="2184"/>
                <w:tab w:val="clear" w:pos="2808"/>
                <w:tab w:val="decimal" w:pos="584"/>
              </w:tabs>
              <w:autoSpaceDE w:val="0"/>
              <w:autoSpaceDN w:val="0"/>
              <w:snapToGrid w:val="0"/>
              <w:spacing w:after="0" w:line="280" w:lineRule="atLeast"/>
              <w:rPr>
                <w:spacing w:val="0"/>
                <w:sz w:val="20"/>
                <w:lang w:val="en-GB"/>
              </w:rPr>
            </w:pPr>
            <w:r>
              <w:rPr>
                <w:rFonts w:hint="eastAsia"/>
                <w:spacing w:val="0"/>
                <w:sz w:val="20"/>
                <w:lang w:val="en-GB"/>
              </w:rPr>
              <w:t>4.0</w:t>
            </w:r>
          </w:p>
        </w:tc>
        <w:tc>
          <w:tcPr>
            <w:tcW w:w="741" w:type="pct"/>
          </w:tcPr>
          <w:p w14:paraId="424A505D" w14:textId="77777777" w:rsidR="002218FC" w:rsidRPr="00BD003A" w:rsidDel="004B6A35" w:rsidRDefault="002218FC" w:rsidP="00D845B4">
            <w:pPr>
              <w:tabs>
                <w:tab w:val="clear" w:pos="936"/>
                <w:tab w:val="clear" w:pos="1560"/>
                <w:tab w:val="clear" w:pos="2184"/>
                <w:tab w:val="clear" w:pos="2808"/>
                <w:tab w:val="decimal" w:pos="574"/>
              </w:tabs>
              <w:autoSpaceDE w:val="0"/>
              <w:autoSpaceDN w:val="0"/>
              <w:snapToGrid w:val="0"/>
              <w:spacing w:after="0" w:line="280" w:lineRule="atLeast"/>
              <w:rPr>
                <w:spacing w:val="0"/>
                <w:sz w:val="20"/>
                <w:lang w:val="en-GB"/>
              </w:rPr>
            </w:pPr>
            <w:r w:rsidRPr="00BD003A">
              <w:rPr>
                <w:spacing w:val="0"/>
                <w:sz w:val="20"/>
              </w:rPr>
              <w:t>4.8</w:t>
            </w:r>
          </w:p>
        </w:tc>
        <w:tc>
          <w:tcPr>
            <w:tcW w:w="740" w:type="pct"/>
          </w:tcPr>
          <w:p w14:paraId="37F9C71E" w14:textId="77777777" w:rsidR="002218FC" w:rsidRPr="00BD003A" w:rsidRDefault="002218FC" w:rsidP="00D845B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D003A">
              <w:rPr>
                <w:spacing w:val="0"/>
                <w:sz w:val="20"/>
              </w:rPr>
              <w:t>5.2</w:t>
            </w:r>
          </w:p>
        </w:tc>
      </w:tr>
      <w:tr w:rsidR="002218FC" w:rsidRPr="007B3ADC" w14:paraId="78745E51" w14:textId="77777777" w:rsidTr="002218FC">
        <w:trPr>
          <w:cantSplit/>
        </w:trPr>
        <w:tc>
          <w:tcPr>
            <w:tcW w:w="778" w:type="pct"/>
            <w:tcBorders>
              <w:top w:val="nil"/>
              <w:left w:val="nil"/>
              <w:bottom w:val="nil"/>
              <w:right w:val="nil"/>
            </w:tcBorders>
          </w:tcPr>
          <w:p w14:paraId="571B6081"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505219A4"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742" w:type="pct"/>
          </w:tcPr>
          <w:p w14:paraId="78AE8E2E" w14:textId="48A36EF3" w:rsidR="002218FC" w:rsidRPr="00BD003A" w:rsidRDefault="002218FC" w:rsidP="000337F9">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BD003A">
              <w:rPr>
                <w:spacing w:val="0"/>
                <w:sz w:val="20"/>
                <w:lang w:val="en-GB"/>
              </w:rPr>
              <w:tab/>
              <w:t>18.2</w:t>
            </w:r>
            <w:r w:rsidRPr="00BD003A">
              <w:rPr>
                <w:spacing w:val="0"/>
                <w:sz w:val="20"/>
                <w:lang w:val="en-GB"/>
              </w:rPr>
              <w:tab/>
              <w:t>(3.</w:t>
            </w:r>
            <w:r w:rsidR="000C7BFC">
              <w:rPr>
                <w:rFonts w:hint="eastAsia"/>
                <w:spacing w:val="0"/>
                <w:sz w:val="20"/>
                <w:lang w:val="en-GB"/>
              </w:rPr>
              <w:t>8</w:t>
            </w:r>
            <w:r w:rsidRPr="00BD003A">
              <w:rPr>
                <w:spacing w:val="0"/>
                <w:sz w:val="20"/>
                <w:lang w:val="en-GB"/>
              </w:rPr>
              <w:t>)</w:t>
            </w:r>
          </w:p>
        </w:tc>
        <w:tc>
          <w:tcPr>
            <w:tcW w:w="778" w:type="pct"/>
          </w:tcPr>
          <w:p w14:paraId="5B91603D" w14:textId="77777777" w:rsidR="002218FC" w:rsidRPr="00BD003A" w:rsidRDefault="002218FC" w:rsidP="00D845B4">
            <w:pPr>
              <w:tabs>
                <w:tab w:val="clear" w:pos="936"/>
                <w:tab w:val="clear" w:pos="1560"/>
                <w:tab w:val="clear" w:pos="2184"/>
                <w:tab w:val="clear" w:pos="2808"/>
                <w:tab w:val="decimal" w:pos="628"/>
              </w:tabs>
              <w:autoSpaceDE w:val="0"/>
              <w:autoSpaceDN w:val="0"/>
              <w:snapToGrid w:val="0"/>
              <w:spacing w:after="0" w:line="280" w:lineRule="atLeast"/>
              <w:rPr>
                <w:spacing w:val="0"/>
                <w:sz w:val="20"/>
                <w:lang w:val="en-GB"/>
              </w:rPr>
            </w:pPr>
            <w:r w:rsidRPr="00BD003A">
              <w:rPr>
                <w:spacing w:val="0"/>
                <w:sz w:val="20"/>
              </w:rPr>
              <w:t>61.8</w:t>
            </w:r>
          </w:p>
        </w:tc>
        <w:tc>
          <w:tcPr>
            <w:tcW w:w="742" w:type="pct"/>
          </w:tcPr>
          <w:p w14:paraId="7325E2CB" w14:textId="40E447FA" w:rsidR="002218FC" w:rsidRPr="00BD003A" w:rsidRDefault="002218FC" w:rsidP="00D845B4">
            <w:pPr>
              <w:tabs>
                <w:tab w:val="clear" w:pos="936"/>
                <w:tab w:val="clear" w:pos="1560"/>
                <w:tab w:val="clear" w:pos="2184"/>
                <w:tab w:val="clear" w:pos="2808"/>
                <w:tab w:val="decimal" w:pos="584"/>
              </w:tabs>
              <w:autoSpaceDE w:val="0"/>
              <w:autoSpaceDN w:val="0"/>
              <w:snapToGrid w:val="0"/>
              <w:spacing w:after="0" w:line="280" w:lineRule="atLeast"/>
              <w:rPr>
                <w:spacing w:val="0"/>
                <w:sz w:val="20"/>
                <w:lang w:val="en-GB"/>
              </w:rPr>
            </w:pPr>
            <w:r w:rsidRPr="00BD003A">
              <w:rPr>
                <w:spacing w:val="0"/>
                <w:sz w:val="20"/>
                <w:lang w:val="en-GB"/>
              </w:rPr>
              <w:t>9.</w:t>
            </w:r>
            <w:r w:rsidR="000C7BFC">
              <w:rPr>
                <w:rFonts w:hint="eastAsia"/>
                <w:spacing w:val="0"/>
                <w:sz w:val="20"/>
                <w:lang w:val="en-GB"/>
              </w:rPr>
              <w:t>2</w:t>
            </w:r>
          </w:p>
        </w:tc>
        <w:tc>
          <w:tcPr>
            <w:tcW w:w="741" w:type="pct"/>
          </w:tcPr>
          <w:p w14:paraId="0F7A6F66" w14:textId="77777777" w:rsidR="002218FC" w:rsidRPr="00BD003A" w:rsidDel="004B6A35" w:rsidRDefault="002218FC" w:rsidP="00D845B4">
            <w:pPr>
              <w:tabs>
                <w:tab w:val="clear" w:pos="936"/>
                <w:tab w:val="clear" w:pos="1560"/>
                <w:tab w:val="clear" w:pos="2184"/>
                <w:tab w:val="clear" w:pos="2808"/>
                <w:tab w:val="decimal" w:pos="574"/>
              </w:tabs>
              <w:autoSpaceDE w:val="0"/>
              <w:autoSpaceDN w:val="0"/>
              <w:snapToGrid w:val="0"/>
              <w:spacing w:after="0" w:line="280" w:lineRule="atLeast"/>
              <w:rPr>
                <w:spacing w:val="0"/>
                <w:sz w:val="20"/>
                <w:lang w:val="en-GB"/>
              </w:rPr>
            </w:pPr>
            <w:r w:rsidRPr="00BD003A">
              <w:rPr>
                <w:spacing w:val="0"/>
                <w:sz w:val="20"/>
              </w:rPr>
              <w:t>5.3</w:t>
            </w:r>
          </w:p>
        </w:tc>
        <w:tc>
          <w:tcPr>
            <w:tcW w:w="740" w:type="pct"/>
          </w:tcPr>
          <w:p w14:paraId="67105406" w14:textId="10AA2AA6" w:rsidR="002218FC" w:rsidRPr="00BD003A" w:rsidRDefault="002218FC" w:rsidP="00D845B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D003A">
              <w:rPr>
                <w:spacing w:val="0"/>
                <w:sz w:val="20"/>
              </w:rPr>
              <w:t>2.</w:t>
            </w:r>
            <w:r w:rsidR="000C7BFC">
              <w:rPr>
                <w:rFonts w:hint="eastAsia"/>
                <w:spacing w:val="0"/>
                <w:sz w:val="20"/>
              </w:rPr>
              <w:t>0</w:t>
            </w:r>
          </w:p>
        </w:tc>
      </w:tr>
      <w:tr w:rsidR="002218FC" w:rsidRPr="007B3ADC" w14:paraId="6BBE96C3" w14:textId="77777777" w:rsidTr="002218FC">
        <w:trPr>
          <w:cantSplit/>
        </w:trPr>
        <w:tc>
          <w:tcPr>
            <w:tcW w:w="778" w:type="pct"/>
            <w:tcBorders>
              <w:top w:val="nil"/>
              <w:left w:val="nil"/>
              <w:bottom w:val="nil"/>
              <w:right w:val="nil"/>
            </w:tcBorders>
          </w:tcPr>
          <w:p w14:paraId="23533819"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4A9BD57F"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第二季</w:t>
            </w:r>
          </w:p>
        </w:tc>
        <w:tc>
          <w:tcPr>
            <w:tcW w:w="742" w:type="pct"/>
          </w:tcPr>
          <w:p w14:paraId="575A4EBD" w14:textId="6B32DA33" w:rsidR="002218FC" w:rsidRPr="00BD003A" w:rsidRDefault="002218FC" w:rsidP="000337F9">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BD003A">
              <w:rPr>
                <w:spacing w:val="0"/>
                <w:sz w:val="20"/>
                <w:lang w:val="en-GB"/>
              </w:rPr>
              <w:tab/>
              <w:t xml:space="preserve">11.7 </w:t>
            </w:r>
            <w:r w:rsidRPr="00BD003A">
              <w:rPr>
                <w:spacing w:val="0"/>
                <w:sz w:val="20"/>
                <w:lang w:val="en-GB"/>
              </w:rPr>
              <w:tab/>
              <w:t>(0.</w:t>
            </w:r>
            <w:r w:rsidR="000C7BFC">
              <w:rPr>
                <w:rFonts w:hint="eastAsia"/>
                <w:spacing w:val="0"/>
                <w:sz w:val="20"/>
                <w:lang w:val="en-GB"/>
              </w:rPr>
              <w:t>5</w:t>
            </w:r>
            <w:r w:rsidRPr="00BD003A">
              <w:rPr>
                <w:spacing w:val="0"/>
                <w:sz w:val="20"/>
                <w:lang w:val="en-GB"/>
              </w:rPr>
              <w:t>)</w:t>
            </w:r>
          </w:p>
        </w:tc>
        <w:tc>
          <w:tcPr>
            <w:tcW w:w="778" w:type="pct"/>
          </w:tcPr>
          <w:p w14:paraId="3E8B8E30" w14:textId="77777777" w:rsidR="002218FC" w:rsidRPr="00BD003A" w:rsidRDefault="002218FC" w:rsidP="00D845B4">
            <w:pPr>
              <w:tabs>
                <w:tab w:val="clear" w:pos="936"/>
                <w:tab w:val="clear" w:pos="1560"/>
                <w:tab w:val="clear" w:pos="2184"/>
                <w:tab w:val="clear" w:pos="2808"/>
                <w:tab w:val="decimal" w:pos="628"/>
              </w:tabs>
              <w:autoSpaceDE w:val="0"/>
              <w:autoSpaceDN w:val="0"/>
              <w:snapToGrid w:val="0"/>
              <w:spacing w:after="0" w:line="280" w:lineRule="atLeast"/>
              <w:rPr>
                <w:spacing w:val="0"/>
                <w:sz w:val="20"/>
                <w:lang w:val="en-GB"/>
              </w:rPr>
            </w:pPr>
            <w:r w:rsidRPr="00BD003A">
              <w:rPr>
                <w:spacing w:val="0"/>
                <w:sz w:val="20"/>
              </w:rPr>
              <w:t>25.4</w:t>
            </w:r>
          </w:p>
        </w:tc>
        <w:tc>
          <w:tcPr>
            <w:tcW w:w="742" w:type="pct"/>
          </w:tcPr>
          <w:p w14:paraId="0ADAA600" w14:textId="18E9C3B3" w:rsidR="002218FC" w:rsidRPr="00BD003A" w:rsidRDefault="002218FC" w:rsidP="00D845B4">
            <w:pPr>
              <w:tabs>
                <w:tab w:val="clear" w:pos="936"/>
                <w:tab w:val="clear" w:pos="1560"/>
                <w:tab w:val="clear" w:pos="2184"/>
                <w:tab w:val="clear" w:pos="2808"/>
                <w:tab w:val="decimal" w:pos="584"/>
              </w:tabs>
              <w:autoSpaceDE w:val="0"/>
              <w:autoSpaceDN w:val="0"/>
              <w:snapToGrid w:val="0"/>
              <w:spacing w:after="0" w:line="280" w:lineRule="atLeast"/>
              <w:rPr>
                <w:spacing w:val="0"/>
                <w:sz w:val="20"/>
                <w:lang w:val="en-GB"/>
              </w:rPr>
            </w:pPr>
            <w:r w:rsidRPr="00BD003A">
              <w:rPr>
                <w:spacing w:val="0"/>
                <w:sz w:val="20"/>
                <w:lang w:val="en-GB"/>
              </w:rPr>
              <w:t>2.</w:t>
            </w:r>
            <w:r w:rsidR="000C7BFC">
              <w:rPr>
                <w:rFonts w:hint="eastAsia"/>
                <w:spacing w:val="0"/>
                <w:sz w:val="20"/>
                <w:lang w:val="en-GB"/>
              </w:rPr>
              <w:t>5</w:t>
            </w:r>
          </w:p>
        </w:tc>
        <w:tc>
          <w:tcPr>
            <w:tcW w:w="741" w:type="pct"/>
          </w:tcPr>
          <w:p w14:paraId="011F0A52" w14:textId="77777777" w:rsidR="002218FC" w:rsidRPr="00BD003A" w:rsidDel="004B6A35" w:rsidRDefault="002218FC" w:rsidP="00D845B4">
            <w:pPr>
              <w:tabs>
                <w:tab w:val="clear" w:pos="936"/>
                <w:tab w:val="clear" w:pos="1560"/>
                <w:tab w:val="clear" w:pos="2184"/>
                <w:tab w:val="clear" w:pos="2808"/>
                <w:tab w:val="decimal" w:pos="574"/>
              </w:tabs>
              <w:autoSpaceDE w:val="0"/>
              <w:autoSpaceDN w:val="0"/>
              <w:snapToGrid w:val="0"/>
              <w:spacing w:after="0" w:line="280" w:lineRule="atLeast"/>
              <w:rPr>
                <w:spacing w:val="0"/>
                <w:sz w:val="20"/>
                <w:lang w:val="en-GB"/>
              </w:rPr>
            </w:pPr>
            <w:r w:rsidRPr="00BD003A">
              <w:rPr>
                <w:spacing w:val="0"/>
                <w:sz w:val="20"/>
              </w:rPr>
              <w:t>7.8</w:t>
            </w:r>
          </w:p>
        </w:tc>
        <w:tc>
          <w:tcPr>
            <w:tcW w:w="740" w:type="pct"/>
          </w:tcPr>
          <w:p w14:paraId="1EDBA7BC" w14:textId="77777777" w:rsidR="002218FC" w:rsidRPr="00BD003A" w:rsidRDefault="002218FC" w:rsidP="00D845B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D003A">
              <w:rPr>
                <w:spacing w:val="0"/>
                <w:sz w:val="20"/>
              </w:rPr>
              <w:t>6.9</w:t>
            </w:r>
          </w:p>
        </w:tc>
      </w:tr>
      <w:tr w:rsidR="002218FC" w:rsidRPr="007B3ADC" w14:paraId="684D4A5F" w14:textId="77777777" w:rsidTr="002218FC">
        <w:trPr>
          <w:cantSplit/>
        </w:trPr>
        <w:tc>
          <w:tcPr>
            <w:tcW w:w="778" w:type="pct"/>
            <w:tcBorders>
              <w:top w:val="nil"/>
              <w:left w:val="nil"/>
              <w:bottom w:val="nil"/>
              <w:right w:val="nil"/>
            </w:tcBorders>
          </w:tcPr>
          <w:p w14:paraId="09AA966A"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70591B06"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第三季</w:t>
            </w:r>
          </w:p>
        </w:tc>
        <w:tc>
          <w:tcPr>
            <w:tcW w:w="742" w:type="pct"/>
          </w:tcPr>
          <w:p w14:paraId="256EB010" w14:textId="5B057687" w:rsidR="002218FC" w:rsidRPr="00BD003A" w:rsidRDefault="002218FC" w:rsidP="000337F9">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BD003A">
              <w:rPr>
                <w:spacing w:val="0"/>
                <w:sz w:val="20"/>
                <w:lang w:val="en-GB"/>
              </w:rPr>
              <w:tab/>
              <w:t xml:space="preserve">9.0 </w:t>
            </w:r>
            <w:r w:rsidRPr="00BD003A">
              <w:rPr>
                <w:spacing w:val="0"/>
                <w:sz w:val="20"/>
                <w:lang w:val="en-GB"/>
              </w:rPr>
              <w:tab/>
              <w:t>(1.</w:t>
            </w:r>
            <w:r w:rsidR="000C7BFC">
              <w:rPr>
                <w:rFonts w:hint="eastAsia"/>
                <w:spacing w:val="0"/>
                <w:sz w:val="20"/>
                <w:lang w:val="en-GB"/>
              </w:rPr>
              <w:t>3</w:t>
            </w:r>
            <w:r w:rsidRPr="00BD003A">
              <w:rPr>
                <w:spacing w:val="0"/>
                <w:sz w:val="20"/>
                <w:lang w:val="en-GB"/>
              </w:rPr>
              <w:t>)</w:t>
            </w:r>
          </w:p>
        </w:tc>
        <w:tc>
          <w:tcPr>
            <w:tcW w:w="778" w:type="pct"/>
          </w:tcPr>
          <w:p w14:paraId="22652B75" w14:textId="77777777" w:rsidR="002218FC" w:rsidRPr="00BD003A" w:rsidRDefault="002218FC" w:rsidP="00D845B4">
            <w:pPr>
              <w:tabs>
                <w:tab w:val="clear" w:pos="936"/>
                <w:tab w:val="clear" w:pos="1560"/>
                <w:tab w:val="clear" w:pos="2184"/>
                <w:tab w:val="clear" w:pos="2808"/>
                <w:tab w:val="decimal" w:pos="628"/>
              </w:tabs>
              <w:autoSpaceDE w:val="0"/>
              <w:autoSpaceDN w:val="0"/>
              <w:snapToGrid w:val="0"/>
              <w:spacing w:after="0" w:line="280" w:lineRule="atLeast"/>
              <w:rPr>
                <w:spacing w:val="0"/>
                <w:sz w:val="20"/>
                <w:lang w:val="en-GB"/>
              </w:rPr>
            </w:pPr>
            <w:r w:rsidRPr="00BD003A">
              <w:rPr>
                <w:spacing w:val="0"/>
                <w:sz w:val="20"/>
              </w:rPr>
              <w:t>18.4</w:t>
            </w:r>
          </w:p>
        </w:tc>
        <w:tc>
          <w:tcPr>
            <w:tcW w:w="742" w:type="pct"/>
          </w:tcPr>
          <w:p w14:paraId="1E40F296" w14:textId="7BA10456" w:rsidR="002218FC" w:rsidRPr="00BD003A" w:rsidRDefault="002218FC" w:rsidP="00D845B4">
            <w:pPr>
              <w:tabs>
                <w:tab w:val="clear" w:pos="936"/>
                <w:tab w:val="clear" w:pos="1560"/>
                <w:tab w:val="clear" w:pos="2184"/>
                <w:tab w:val="clear" w:pos="2808"/>
                <w:tab w:val="decimal" w:pos="584"/>
              </w:tabs>
              <w:autoSpaceDE w:val="0"/>
              <w:autoSpaceDN w:val="0"/>
              <w:snapToGrid w:val="0"/>
              <w:spacing w:after="0" w:line="280" w:lineRule="atLeast"/>
              <w:rPr>
                <w:spacing w:val="0"/>
                <w:sz w:val="20"/>
                <w:lang w:val="en-GB"/>
              </w:rPr>
            </w:pPr>
            <w:r w:rsidRPr="00BD003A">
              <w:rPr>
                <w:spacing w:val="0"/>
                <w:sz w:val="20"/>
                <w:lang w:val="en-GB"/>
              </w:rPr>
              <w:t>2.</w:t>
            </w:r>
            <w:r w:rsidR="000C7BFC">
              <w:rPr>
                <w:rFonts w:hint="eastAsia"/>
                <w:spacing w:val="0"/>
                <w:sz w:val="20"/>
                <w:lang w:val="en-GB"/>
              </w:rPr>
              <w:t>4</w:t>
            </w:r>
          </w:p>
        </w:tc>
        <w:tc>
          <w:tcPr>
            <w:tcW w:w="741" w:type="pct"/>
          </w:tcPr>
          <w:p w14:paraId="3CA7181E" w14:textId="77777777" w:rsidR="002218FC" w:rsidRPr="00BD003A" w:rsidDel="004B6A35" w:rsidRDefault="002218FC" w:rsidP="00D845B4">
            <w:pPr>
              <w:tabs>
                <w:tab w:val="clear" w:pos="936"/>
                <w:tab w:val="clear" w:pos="1560"/>
                <w:tab w:val="clear" w:pos="2184"/>
                <w:tab w:val="clear" w:pos="2808"/>
                <w:tab w:val="decimal" w:pos="574"/>
              </w:tabs>
              <w:autoSpaceDE w:val="0"/>
              <w:autoSpaceDN w:val="0"/>
              <w:snapToGrid w:val="0"/>
              <w:spacing w:after="0" w:line="280" w:lineRule="atLeast"/>
              <w:rPr>
                <w:spacing w:val="0"/>
                <w:sz w:val="20"/>
                <w:lang w:val="en-GB"/>
              </w:rPr>
            </w:pPr>
            <w:r w:rsidRPr="00BD003A">
              <w:rPr>
                <w:spacing w:val="0"/>
                <w:sz w:val="20"/>
              </w:rPr>
              <w:t>7.1</w:t>
            </w:r>
          </w:p>
        </w:tc>
        <w:tc>
          <w:tcPr>
            <w:tcW w:w="740" w:type="pct"/>
          </w:tcPr>
          <w:p w14:paraId="71551681" w14:textId="77777777" w:rsidR="002218FC" w:rsidRPr="00BD003A" w:rsidRDefault="002218FC" w:rsidP="00D845B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D003A">
              <w:rPr>
                <w:spacing w:val="0"/>
                <w:sz w:val="20"/>
              </w:rPr>
              <w:t>6.1</w:t>
            </w:r>
          </w:p>
        </w:tc>
      </w:tr>
      <w:tr w:rsidR="002218FC" w:rsidRPr="007B3ADC" w14:paraId="08DF498C" w14:textId="77777777" w:rsidTr="002218FC">
        <w:trPr>
          <w:cantSplit/>
        </w:trPr>
        <w:tc>
          <w:tcPr>
            <w:tcW w:w="778" w:type="pct"/>
            <w:tcBorders>
              <w:top w:val="nil"/>
              <w:left w:val="nil"/>
              <w:bottom w:val="nil"/>
              <w:right w:val="nil"/>
            </w:tcBorders>
          </w:tcPr>
          <w:p w14:paraId="782B13EC" w14:textId="77777777" w:rsidR="002218FC" w:rsidRPr="007B3ADC" w:rsidRDefault="002218FC" w:rsidP="000337F9">
            <w:pPr>
              <w:keepNext/>
              <w:autoSpaceDE w:val="0"/>
              <w:autoSpaceDN w:val="0"/>
              <w:snapToGrid w:val="0"/>
              <w:spacing w:after="0" w:line="280" w:lineRule="atLeast"/>
              <w:rPr>
                <w:spacing w:val="0"/>
                <w:sz w:val="20"/>
                <w:lang w:val="en-GB"/>
              </w:rPr>
            </w:pPr>
          </w:p>
          <w:p w14:paraId="27A836C7"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7B4A3573"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第四季</w:t>
            </w:r>
          </w:p>
        </w:tc>
        <w:tc>
          <w:tcPr>
            <w:tcW w:w="742" w:type="pct"/>
          </w:tcPr>
          <w:p w14:paraId="68F16FB7" w14:textId="39387AEB" w:rsidR="002218FC" w:rsidRPr="00BD003A" w:rsidRDefault="002218FC" w:rsidP="000337F9">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BD003A">
              <w:rPr>
                <w:spacing w:val="0"/>
                <w:sz w:val="20"/>
                <w:lang w:val="en-GB"/>
              </w:rPr>
              <w:tab/>
              <w:t>8.</w:t>
            </w:r>
            <w:r w:rsidR="000C7BFC">
              <w:rPr>
                <w:rFonts w:hint="eastAsia"/>
                <w:spacing w:val="0"/>
                <w:sz w:val="20"/>
                <w:lang w:val="en-GB"/>
              </w:rPr>
              <w:t>3</w:t>
            </w:r>
            <w:r w:rsidRPr="00BD003A">
              <w:rPr>
                <w:spacing w:val="0"/>
                <w:sz w:val="20"/>
                <w:lang w:val="en-GB"/>
              </w:rPr>
              <w:t xml:space="preserve"> </w:t>
            </w:r>
            <w:r w:rsidRPr="00BD003A">
              <w:rPr>
                <w:spacing w:val="0"/>
                <w:sz w:val="20"/>
                <w:lang w:val="en-GB"/>
              </w:rPr>
              <w:tab/>
              <w:t>(2.</w:t>
            </w:r>
            <w:r w:rsidR="000C7BFC">
              <w:rPr>
                <w:rFonts w:hint="eastAsia"/>
                <w:spacing w:val="0"/>
                <w:sz w:val="20"/>
                <w:lang w:val="en-GB"/>
              </w:rPr>
              <w:t>6</w:t>
            </w:r>
            <w:r w:rsidRPr="00BD003A">
              <w:rPr>
                <w:spacing w:val="0"/>
                <w:sz w:val="20"/>
                <w:lang w:val="en-GB"/>
              </w:rPr>
              <w:t>)</w:t>
            </w:r>
          </w:p>
        </w:tc>
        <w:tc>
          <w:tcPr>
            <w:tcW w:w="778" w:type="pct"/>
          </w:tcPr>
          <w:p w14:paraId="1157B1E6" w14:textId="46D06934" w:rsidR="002218FC" w:rsidRPr="00BD003A" w:rsidRDefault="002218FC" w:rsidP="00D845B4">
            <w:pPr>
              <w:tabs>
                <w:tab w:val="clear" w:pos="936"/>
                <w:tab w:val="clear" w:pos="1560"/>
                <w:tab w:val="clear" w:pos="2184"/>
                <w:tab w:val="clear" w:pos="2808"/>
                <w:tab w:val="decimal" w:pos="628"/>
              </w:tabs>
              <w:autoSpaceDE w:val="0"/>
              <w:autoSpaceDN w:val="0"/>
              <w:snapToGrid w:val="0"/>
              <w:spacing w:after="0" w:line="280" w:lineRule="atLeast"/>
              <w:rPr>
                <w:spacing w:val="0"/>
                <w:sz w:val="20"/>
                <w:lang w:val="en-GB"/>
              </w:rPr>
            </w:pPr>
            <w:r w:rsidRPr="00BD003A">
              <w:rPr>
                <w:spacing w:val="0"/>
                <w:sz w:val="20"/>
              </w:rPr>
              <w:t>18.</w:t>
            </w:r>
            <w:r w:rsidR="000C7BFC">
              <w:rPr>
                <w:rFonts w:hint="eastAsia"/>
                <w:spacing w:val="0"/>
                <w:sz w:val="20"/>
              </w:rPr>
              <w:t>9</w:t>
            </w:r>
          </w:p>
        </w:tc>
        <w:tc>
          <w:tcPr>
            <w:tcW w:w="742" w:type="pct"/>
          </w:tcPr>
          <w:p w14:paraId="6C50860A" w14:textId="4460D5F1" w:rsidR="002218FC" w:rsidRPr="00BD003A" w:rsidRDefault="000C7BFC" w:rsidP="00D845B4">
            <w:pPr>
              <w:tabs>
                <w:tab w:val="clear" w:pos="936"/>
                <w:tab w:val="clear" w:pos="1560"/>
                <w:tab w:val="clear" w:pos="2184"/>
                <w:tab w:val="clear" w:pos="2808"/>
                <w:tab w:val="decimal" w:pos="584"/>
              </w:tabs>
              <w:autoSpaceDE w:val="0"/>
              <w:autoSpaceDN w:val="0"/>
              <w:snapToGrid w:val="0"/>
              <w:spacing w:after="0" w:line="280" w:lineRule="atLeast"/>
              <w:rPr>
                <w:spacing w:val="0"/>
                <w:sz w:val="20"/>
                <w:lang w:val="en-GB"/>
              </w:rPr>
            </w:pPr>
            <w:r>
              <w:rPr>
                <w:rFonts w:hint="eastAsia"/>
                <w:spacing w:val="0"/>
                <w:sz w:val="20"/>
                <w:lang w:val="en-GB"/>
              </w:rPr>
              <w:t>1.9</w:t>
            </w:r>
          </w:p>
        </w:tc>
        <w:tc>
          <w:tcPr>
            <w:tcW w:w="741" w:type="pct"/>
          </w:tcPr>
          <w:p w14:paraId="68332464" w14:textId="51FC6786" w:rsidR="002218FC" w:rsidRPr="00BD003A" w:rsidDel="004B6A35" w:rsidRDefault="002218FC" w:rsidP="00D845B4">
            <w:pPr>
              <w:tabs>
                <w:tab w:val="clear" w:pos="936"/>
                <w:tab w:val="clear" w:pos="1560"/>
                <w:tab w:val="clear" w:pos="2184"/>
                <w:tab w:val="clear" w:pos="2808"/>
                <w:tab w:val="decimal" w:pos="574"/>
              </w:tabs>
              <w:autoSpaceDE w:val="0"/>
              <w:autoSpaceDN w:val="0"/>
              <w:snapToGrid w:val="0"/>
              <w:spacing w:after="0" w:line="280" w:lineRule="atLeast"/>
              <w:rPr>
                <w:spacing w:val="0"/>
                <w:sz w:val="20"/>
                <w:lang w:val="en-GB"/>
              </w:rPr>
            </w:pPr>
            <w:r w:rsidRPr="00BD003A">
              <w:rPr>
                <w:spacing w:val="0"/>
                <w:sz w:val="20"/>
              </w:rPr>
              <w:t>-0.</w:t>
            </w:r>
            <w:r w:rsidR="000C7BFC">
              <w:rPr>
                <w:rFonts w:hint="eastAsia"/>
                <w:spacing w:val="0"/>
                <w:sz w:val="20"/>
              </w:rPr>
              <w:t>4</w:t>
            </w:r>
          </w:p>
        </w:tc>
        <w:tc>
          <w:tcPr>
            <w:tcW w:w="740" w:type="pct"/>
          </w:tcPr>
          <w:p w14:paraId="0D080CCA" w14:textId="5B1C6BE0" w:rsidR="002218FC" w:rsidRPr="00BD003A" w:rsidRDefault="002218FC" w:rsidP="00D845B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D003A">
              <w:rPr>
                <w:spacing w:val="0"/>
                <w:sz w:val="20"/>
              </w:rPr>
              <w:t>6.</w:t>
            </w:r>
            <w:r w:rsidR="000C7BFC">
              <w:rPr>
                <w:rFonts w:hint="eastAsia"/>
                <w:spacing w:val="0"/>
                <w:sz w:val="20"/>
              </w:rPr>
              <w:t>4</w:t>
            </w:r>
          </w:p>
        </w:tc>
      </w:tr>
      <w:tr w:rsidR="002218FC" w:rsidRPr="007B3ADC" w14:paraId="36D198E6" w14:textId="77777777" w:rsidTr="002218FC">
        <w:trPr>
          <w:cantSplit/>
        </w:trPr>
        <w:tc>
          <w:tcPr>
            <w:tcW w:w="778" w:type="pct"/>
            <w:tcBorders>
              <w:top w:val="nil"/>
              <w:left w:val="nil"/>
              <w:bottom w:val="nil"/>
              <w:right w:val="nil"/>
            </w:tcBorders>
          </w:tcPr>
          <w:p w14:paraId="7915411E"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二零二</w:t>
            </w:r>
            <w:r>
              <w:rPr>
                <w:rFonts w:hint="eastAsia"/>
                <w:spacing w:val="0"/>
                <w:sz w:val="20"/>
                <w:lang w:val="en-GB" w:eastAsia="zh-HK"/>
              </w:rPr>
              <w:t>五</w:t>
            </w:r>
            <w:r w:rsidRPr="007B3ADC">
              <w:rPr>
                <w:spacing w:val="0"/>
                <w:sz w:val="20"/>
                <w:lang w:val="en-GB"/>
              </w:rPr>
              <w:t>年</w:t>
            </w:r>
          </w:p>
          <w:p w14:paraId="3F70241E" w14:textId="77777777" w:rsidR="002218FC" w:rsidRPr="007B3ADC" w:rsidRDefault="002218FC" w:rsidP="000337F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4C26756E" w14:textId="77777777" w:rsidR="002218FC" w:rsidRPr="007B3ADC" w:rsidRDefault="002218FC" w:rsidP="000337F9">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742" w:type="pct"/>
          </w:tcPr>
          <w:p w14:paraId="7A73D154" w14:textId="34DAE9F3" w:rsidR="002218FC" w:rsidRPr="00BD003A" w:rsidRDefault="002218FC" w:rsidP="000337F9">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BD003A">
              <w:rPr>
                <w:spacing w:val="0"/>
                <w:sz w:val="20"/>
                <w:lang w:val="en-GB"/>
              </w:rPr>
              <w:tab/>
            </w:r>
            <w:r w:rsidR="000E43EB">
              <w:rPr>
                <w:spacing w:val="0"/>
                <w:sz w:val="20"/>
                <w:lang w:val="en-GB"/>
              </w:rPr>
              <w:t>5.5</w:t>
            </w:r>
            <w:r w:rsidRPr="00BD003A">
              <w:rPr>
                <w:spacing w:val="0"/>
                <w:sz w:val="20"/>
                <w:lang w:val="en-GB"/>
              </w:rPr>
              <w:tab/>
              <w:t>(</w:t>
            </w:r>
            <w:r w:rsidR="000E43EB">
              <w:rPr>
                <w:spacing w:val="0"/>
                <w:sz w:val="20"/>
                <w:lang w:val="en-GB"/>
              </w:rPr>
              <w:t>0.7</w:t>
            </w:r>
            <w:r w:rsidRPr="00BD003A">
              <w:rPr>
                <w:spacing w:val="0"/>
                <w:sz w:val="20"/>
                <w:lang w:val="en-GB"/>
              </w:rPr>
              <w:t>)</w:t>
            </w:r>
          </w:p>
        </w:tc>
        <w:tc>
          <w:tcPr>
            <w:tcW w:w="778" w:type="pct"/>
          </w:tcPr>
          <w:p w14:paraId="48327196" w14:textId="72B8F607" w:rsidR="002218FC" w:rsidRPr="00BD003A" w:rsidRDefault="000E43EB" w:rsidP="00D845B4">
            <w:pPr>
              <w:tabs>
                <w:tab w:val="clear" w:pos="936"/>
                <w:tab w:val="clear" w:pos="1560"/>
                <w:tab w:val="clear" w:pos="2184"/>
                <w:tab w:val="clear" w:pos="2808"/>
                <w:tab w:val="decimal" w:pos="628"/>
              </w:tabs>
              <w:autoSpaceDE w:val="0"/>
              <w:autoSpaceDN w:val="0"/>
              <w:snapToGrid w:val="0"/>
              <w:spacing w:after="0" w:line="280" w:lineRule="atLeast"/>
              <w:rPr>
                <w:spacing w:val="0"/>
                <w:sz w:val="20"/>
                <w:lang w:val="en-GB"/>
              </w:rPr>
            </w:pPr>
            <w:r>
              <w:rPr>
                <w:spacing w:val="0"/>
                <w:sz w:val="20"/>
              </w:rPr>
              <w:t>4.0</w:t>
            </w:r>
          </w:p>
        </w:tc>
        <w:tc>
          <w:tcPr>
            <w:tcW w:w="742" w:type="pct"/>
          </w:tcPr>
          <w:p w14:paraId="523C5AE3" w14:textId="22F9731C" w:rsidR="002218FC" w:rsidRPr="00BD003A" w:rsidRDefault="000E43EB" w:rsidP="00D845B4">
            <w:pPr>
              <w:tabs>
                <w:tab w:val="clear" w:pos="936"/>
                <w:tab w:val="clear" w:pos="1560"/>
                <w:tab w:val="clear" w:pos="2184"/>
                <w:tab w:val="clear" w:pos="2808"/>
                <w:tab w:val="decimal" w:pos="584"/>
              </w:tabs>
              <w:autoSpaceDE w:val="0"/>
              <w:autoSpaceDN w:val="0"/>
              <w:snapToGrid w:val="0"/>
              <w:spacing w:after="0" w:line="280" w:lineRule="atLeast"/>
              <w:rPr>
                <w:spacing w:val="0"/>
                <w:sz w:val="20"/>
                <w:lang w:val="en-GB"/>
              </w:rPr>
            </w:pPr>
            <w:r>
              <w:rPr>
                <w:spacing w:val="0"/>
                <w:sz w:val="20"/>
                <w:lang w:val="en-GB"/>
              </w:rPr>
              <w:t>2.7</w:t>
            </w:r>
          </w:p>
        </w:tc>
        <w:tc>
          <w:tcPr>
            <w:tcW w:w="741" w:type="pct"/>
          </w:tcPr>
          <w:p w14:paraId="707796AC" w14:textId="4403538C" w:rsidR="002218FC" w:rsidRPr="00BD003A" w:rsidRDefault="000C7BFC" w:rsidP="00D845B4">
            <w:pPr>
              <w:tabs>
                <w:tab w:val="clear" w:pos="936"/>
                <w:tab w:val="clear" w:pos="1560"/>
                <w:tab w:val="clear" w:pos="2184"/>
                <w:tab w:val="clear" w:pos="2808"/>
                <w:tab w:val="decimal" w:pos="574"/>
              </w:tabs>
              <w:autoSpaceDE w:val="0"/>
              <w:autoSpaceDN w:val="0"/>
              <w:snapToGrid w:val="0"/>
              <w:spacing w:after="0" w:line="280" w:lineRule="atLeast"/>
              <w:rPr>
                <w:spacing w:val="0"/>
                <w:sz w:val="20"/>
                <w:lang w:val="en-GB"/>
              </w:rPr>
            </w:pPr>
            <w:r>
              <w:rPr>
                <w:rFonts w:hint="eastAsia"/>
                <w:spacing w:val="0"/>
                <w:sz w:val="20"/>
              </w:rPr>
              <w:t>3.4</w:t>
            </w:r>
          </w:p>
        </w:tc>
        <w:tc>
          <w:tcPr>
            <w:tcW w:w="740" w:type="pct"/>
          </w:tcPr>
          <w:p w14:paraId="36DC2704" w14:textId="4B82A785" w:rsidR="002218FC" w:rsidRPr="00BD003A" w:rsidRDefault="000C7BFC" w:rsidP="00D845B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rPr>
              <w:t>9.</w:t>
            </w:r>
            <w:r w:rsidR="000E43EB">
              <w:rPr>
                <w:spacing w:val="0"/>
                <w:sz w:val="20"/>
              </w:rPr>
              <w:t>4</w:t>
            </w:r>
          </w:p>
        </w:tc>
      </w:tr>
    </w:tbl>
    <w:p w14:paraId="21E37E3B" w14:textId="77777777" w:rsidR="002218FC" w:rsidRPr="007B3ADC" w:rsidRDefault="002218FC" w:rsidP="000337F9">
      <w:pPr>
        <w:pStyle w:val="afff9"/>
        <w:ind w:left="624" w:firstLineChars="0" w:hanging="624"/>
        <w:rPr>
          <w:lang w:val="en-GB"/>
        </w:rPr>
      </w:pPr>
      <w:r w:rsidRPr="007B3ADC">
        <w:rPr>
          <w:lang w:val="en-GB"/>
        </w:rPr>
        <w:t>註：</w:t>
      </w:r>
      <w:r w:rsidRPr="007B3ADC">
        <w:rPr>
          <w:lang w:val="en-GB"/>
        </w:rPr>
        <w:tab/>
      </w:r>
      <w:r w:rsidRPr="007B3ADC">
        <w:rPr>
          <w:lang w:val="en-GB"/>
        </w:rPr>
        <w:t>數字是根據《二零零八年國民經濟核算體系》的標準，採用所有權轉</w:t>
      </w:r>
      <w:r w:rsidRPr="007B3ADC">
        <w:rPr>
          <w:lang w:val="en-GB"/>
        </w:rPr>
        <w:tab/>
      </w:r>
      <w:r w:rsidRPr="007B3ADC">
        <w:rPr>
          <w:lang w:val="en-GB"/>
        </w:rPr>
        <w:t>移原則記錄外地加工貨品和轉手商貿活動編製而成。</w:t>
      </w:r>
    </w:p>
    <w:p w14:paraId="2F6E6CA2" w14:textId="77777777" w:rsidR="002218FC" w:rsidRPr="007B3ADC" w:rsidRDefault="002218FC" w:rsidP="000337F9">
      <w:pPr>
        <w:pStyle w:val="afff9"/>
        <w:rPr>
          <w:lang w:val="en-GB"/>
        </w:rPr>
      </w:pPr>
      <w:r w:rsidRPr="007B3ADC">
        <w:rPr>
          <w:lang w:val="en-GB"/>
        </w:rPr>
        <w:tab/>
        <w:t>(+)</w:t>
      </w:r>
      <w:r w:rsidRPr="007B3ADC">
        <w:rPr>
          <w:lang w:val="en-GB"/>
        </w:rPr>
        <w:tab/>
      </w:r>
      <w:r w:rsidRPr="007B3ADC">
        <w:rPr>
          <w:lang w:val="en-GB"/>
        </w:rPr>
        <w:t>主要包括外訪旅遊開支。</w:t>
      </w:r>
    </w:p>
    <w:p w14:paraId="3A4A5C77" w14:textId="77777777" w:rsidR="002218FC" w:rsidRPr="007B3ADC" w:rsidRDefault="002218FC" w:rsidP="000337F9">
      <w:pPr>
        <w:pStyle w:val="afff9"/>
        <w:rPr>
          <w:lang w:val="en-GB"/>
        </w:rPr>
      </w:pPr>
      <w:r w:rsidRPr="007B3ADC">
        <w:rPr>
          <w:lang w:val="en-GB"/>
        </w:rPr>
        <w:tab/>
        <w:t>(^)</w:t>
      </w:r>
      <w:r w:rsidRPr="007B3ADC">
        <w:rPr>
          <w:lang w:val="en-GB"/>
        </w:rPr>
        <w:tab/>
      </w:r>
      <w:r w:rsidRPr="007B3ADC">
        <w:rPr>
          <w:lang w:val="en-GB"/>
        </w:rPr>
        <w:t>這包括香港繳付外地加工單位的加工費價值和這些加工單位直接採購的原材料／半製成品的價值。</w:t>
      </w:r>
    </w:p>
    <w:p w14:paraId="51CA245C" w14:textId="77777777" w:rsidR="002218FC" w:rsidRPr="007B3ADC" w:rsidRDefault="002218FC" w:rsidP="000337F9">
      <w:pPr>
        <w:pStyle w:val="afff9"/>
        <w:rPr>
          <w:lang w:val="en-GB"/>
        </w:rPr>
      </w:pPr>
      <w:r w:rsidRPr="007B3ADC">
        <w:rPr>
          <w:lang w:val="en-GB"/>
        </w:rPr>
        <w:tab/>
        <w:t>( )</w:t>
      </w:r>
      <w:r w:rsidRPr="007B3ADC">
        <w:rPr>
          <w:lang w:val="en-GB"/>
        </w:rPr>
        <w:tab/>
      </w:r>
      <w:r w:rsidRPr="007B3ADC">
        <w:rPr>
          <w:lang w:val="en-GB"/>
        </w:rPr>
        <w:t>經季節性調整後與上季度比較的增減率。</w:t>
      </w:r>
    </w:p>
    <w:p w14:paraId="52E1C32C" w14:textId="77777777" w:rsidR="002218FC" w:rsidRPr="007B3ADC" w:rsidRDefault="002218FC" w:rsidP="000337F9"/>
    <w:p w14:paraId="3A096273" w14:textId="77777777" w:rsidR="002218FC" w:rsidRPr="007B3ADC" w:rsidRDefault="002218FC" w:rsidP="000337F9">
      <w:pPr>
        <w:tabs>
          <w:tab w:val="clear" w:pos="936"/>
          <w:tab w:val="clear" w:pos="1560"/>
          <w:tab w:val="clear" w:pos="2184"/>
          <w:tab w:val="clear" w:pos="2808"/>
        </w:tabs>
        <w:adjustRightInd/>
        <w:spacing w:after="0" w:line="240" w:lineRule="auto"/>
        <w:jc w:val="left"/>
        <w:textAlignment w:val="auto"/>
        <w:rPr>
          <w:rFonts w:eastAsia="華康中黑體"/>
        </w:rPr>
      </w:pPr>
      <w:r w:rsidRPr="007B3ADC">
        <w:br w:type="page"/>
      </w:r>
    </w:p>
    <w:p w14:paraId="1512AC19" w14:textId="77777777" w:rsidR="002218FC" w:rsidRPr="00744375" w:rsidRDefault="002218FC" w:rsidP="000337F9">
      <w:pPr>
        <w:pStyle w:val="12"/>
      </w:pPr>
      <w:r w:rsidRPr="00CC05B4">
        <w:rPr>
          <w:rFonts w:hint="eastAsia"/>
        </w:rPr>
        <w:t>貨物及服務貿易差額</w:t>
      </w:r>
    </w:p>
    <w:p w14:paraId="0860F827" w14:textId="05E4B53E" w:rsidR="002218FC" w:rsidRDefault="002218FC" w:rsidP="000337F9">
      <w:r>
        <w:rPr>
          <w:b/>
        </w:rPr>
        <w:t>2.12</w:t>
      </w:r>
      <w:r w:rsidRPr="00CC05B4">
        <w:tab/>
      </w:r>
      <w:r w:rsidRPr="007B3ADC">
        <w:t>根據本地生產總值編製架構</w:t>
      </w:r>
      <w:r w:rsidRPr="00C00F7A">
        <w:rPr>
          <w:rFonts w:hint="eastAsia"/>
        </w:rPr>
        <w:t>並與一年前比較</w:t>
      </w:r>
      <w:r w:rsidRPr="007B3ADC">
        <w:t>，貨物貿易赤字</w:t>
      </w:r>
      <w:r w:rsidR="00D04BAC">
        <w:rPr>
          <w:rFonts w:hint="eastAsia"/>
        </w:rPr>
        <w:t>在</w:t>
      </w:r>
      <w:r w:rsidR="00D04BAC" w:rsidRPr="007B3ADC">
        <w:t>二零二</w:t>
      </w:r>
      <w:r w:rsidR="00D04BAC">
        <w:rPr>
          <w:rFonts w:hint="eastAsia"/>
          <w:lang w:eastAsia="zh-HK"/>
        </w:rPr>
        <w:t>五年第一季</w:t>
      </w:r>
      <w:r w:rsidRPr="007B3ADC">
        <w:t>收窄</w:t>
      </w:r>
      <w:r w:rsidRPr="007B3ADC">
        <w:rPr>
          <w:lang w:eastAsia="zh-HK"/>
        </w:rPr>
        <w:t>至</w:t>
      </w:r>
      <w:r>
        <w:rPr>
          <w:lang w:eastAsia="zh-HK"/>
        </w:rPr>
        <w:t> </w:t>
      </w:r>
      <w:r w:rsidR="004C07FE">
        <w:t>3</w:t>
      </w:r>
      <w:r w:rsidR="00D04BAC">
        <w:rPr>
          <w:rFonts w:hint="eastAsia"/>
        </w:rPr>
        <w:t>0</w:t>
      </w:r>
      <w:r w:rsidRPr="007B3ADC">
        <w:t> </w:t>
      </w:r>
      <w:r w:rsidRPr="007B3ADC">
        <w:t>億元，這是由於貨物出口</w:t>
      </w:r>
      <w:r w:rsidRPr="007B3ADC">
        <w:rPr>
          <w:lang w:eastAsia="zh-HK"/>
        </w:rPr>
        <w:t>貨</w:t>
      </w:r>
      <w:r w:rsidRPr="007B3ADC">
        <w:t>值</w:t>
      </w:r>
      <w:r>
        <w:rPr>
          <w:rFonts w:hint="eastAsia"/>
        </w:rPr>
        <w:t>上升</w:t>
      </w:r>
      <w:r w:rsidRPr="007B3ADC">
        <w:t>的幅度較</w:t>
      </w:r>
      <w:r>
        <w:rPr>
          <w:rFonts w:hint="eastAsia"/>
        </w:rPr>
        <w:t>進</w:t>
      </w:r>
      <w:r w:rsidRPr="007B3ADC">
        <w:t>口</w:t>
      </w:r>
      <w:r w:rsidRPr="007B3ADC">
        <w:rPr>
          <w:lang w:eastAsia="zh-HK"/>
        </w:rPr>
        <w:t>貨</w:t>
      </w:r>
      <w:r w:rsidRPr="007B3ADC">
        <w:t>值</w:t>
      </w:r>
      <w:r>
        <w:rPr>
          <w:rFonts w:hint="eastAsia"/>
        </w:rPr>
        <w:t>上升</w:t>
      </w:r>
      <w:r w:rsidRPr="007B3ADC">
        <w:t>的幅度為大。</w:t>
      </w:r>
      <w:r>
        <w:rPr>
          <w:rFonts w:hint="eastAsia"/>
        </w:rPr>
        <w:t>與此</w:t>
      </w:r>
      <w:r w:rsidRPr="007B3ADC">
        <w:t>同時，服務貿易</w:t>
      </w:r>
      <w:r>
        <w:t>盈餘</w:t>
      </w:r>
      <w:r>
        <w:rPr>
          <w:rFonts w:hint="eastAsia"/>
          <w:lang w:eastAsia="zh-HK"/>
        </w:rPr>
        <w:t>擴大至</w:t>
      </w:r>
      <w:r w:rsidR="00D04BAC">
        <w:rPr>
          <w:rFonts w:hint="eastAsia"/>
        </w:rPr>
        <w:t>5</w:t>
      </w:r>
      <w:r w:rsidR="004C07FE">
        <w:t>5</w:t>
      </w:r>
      <w:r w:rsidR="00D04BAC">
        <w:rPr>
          <w:rFonts w:hint="eastAsia"/>
        </w:rPr>
        <w:t>0</w:t>
      </w:r>
      <w:r w:rsidRPr="007B3ADC">
        <w:t> </w:t>
      </w:r>
      <w:r w:rsidRPr="007B3ADC">
        <w:t>億元。綜合貨物及服務貿易差額在</w:t>
      </w:r>
      <w:r w:rsidRPr="00C00F7A">
        <w:rPr>
          <w:rFonts w:hint="eastAsia"/>
        </w:rPr>
        <w:t>二零二五年第一季</w:t>
      </w:r>
      <w:r w:rsidRPr="007B3ADC">
        <w:t>錄得</w:t>
      </w:r>
      <w:r w:rsidR="00D04BAC">
        <w:rPr>
          <w:rFonts w:hint="eastAsia"/>
        </w:rPr>
        <w:t>520</w:t>
      </w:r>
      <w:r w:rsidRPr="007B3ADC">
        <w:t> </w:t>
      </w:r>
      <w:r w:rsidRPr="007B3ADC">
        <w:t>億元的盈餘</w:t>
      </w:r>
      <w:r w:rsidRPr="007B3ADC">
        <w:t>(</w:t>
      </w:r>
      <w:r w:rsidRPr="007B3ADC">
        <w:t>相當於進口總值的</w:t>
      </w:r>
      <w:r>
        <w:rPr>
          <w:rFonts w:hint="eastAsia"/>
        </w:rPr>
        <w:t> </w:t>
      </w:r>
      <w:r w:rsidR="00D04BAC">
        <w:rPr>
          <w:rFonts w:hint="eastAsia"/>
        </w:rPr>
        <w:t>3.</w:t>
      </w:r>
      <w:r w:rsidR="004C07FE">
        <w:t>5</w:t>
      </w:r>
      <w:r w:rsidRPr="007B3ADC">
        <w:t>%</w:t>
      </w:r>
      <w:r>
        <w:t>)</w:t>
      </w:r>
      <w:r w:rsidRPr="007B3ADC">
        <w:t>，而二零二</w:t>
      </w:r>
      <w:r>
        <w:rPr>
          <w:rFonts w:hint="eastAsia"/>
          <w:lang w:eastAsia="zh-HK"/>
        </w:rPr>
        <w:t>四</w:t>
      </w:r>
      <w:r w:rsidRPr="00D567C0">
        <w:rPr>
          <w:rFonts w:hint="eastAsia"/>
          <w:lang w:eastAsia="zh-HK"/>
        </w:rPr>
        <w:t>年</w:t>
      </w:r>
      <w:r>
        <w:rPr>
          <w:rFonts w:hint="eastAsia"/>
          <w:lang w:eastAsia="zh-HK"/>
        </w:rPr>
        <w:t>第一季</w:t>
      </w:r>
      <w:r w:rsidRPr="007B3ADC">
        <w:t>則錄得</w:t>
      </w:r>
      <w:r>
        <w:rPr>
          <w:rFonts w:hint="eastAsia"/>
        </w:rPr>
        <w:t>380</w:t>
      </w:r>
      <w:r w:rsidRPr="007B3ADC">
        <w:t> </w:t>
      </w:r>
      <w:r w:rsidRPr="007B3ADC">
        <w:t>億元的</w:t>
      </w:r>
      <w:r>
        <w:rPr>
          <w:rFonts w:hint="eastAsia"/>
        </w:rPr>
        <w:t>盈餘</w:t>
      </w:r>
      <w:r w:rsidRPr="007B3ADC">
        <w:t>(</w:t>
      </w:r>
      <w:r w:rsidRPr="007B3ADC">
        <w:t>相當於進口總值的</w:t>
      </w:r>
      <w:r>
        <w:rPr>
          <w:rFonts w:hint="eastAsia"/>
        </w:rPr>
        <w:t>2.9</w:t>
      </w:r>
      <w:r w:rsidRPr="007B3ADC">
        <w:t>%)</w:t>
      </w:r>
      <w:r w:rsidRPr="007B3ADC">
        <w:t>。</w:t>
      </w:r>
    </w:p>
    <w:p w14:paraId="3039642B" w14:textId="77777777" w:rsidR="00B34557" w:rsidRPr="00B34557" w:rsidRDefault="00B34557" w:rsidP="000337F9">
      <w:pPr>
        <w:pStyle w:val="afff6"/>
      </w:pPr>
      <w:r w:rsidRPr="00B34557">
        <w:t>表</w:t>
      </w:r>
      <w:r w:rsidRPr="00A3019B">
        <w:rPr>
          <w:b/>
        </w:rPr>
        <w:t>2.6</w:t>
      </w:r>
      <w:r w:rsidRPr="00A3019B">
        <w:rPr>
          <w:b/>
        </w:rPr>
        <w:t>：</w:t>
      </w:r>
      <w:r w:rsidRPr="00B34557">
        <w:t>貨物及服務貿易差額</w:t>
      </w:r>
      <w:r w:rsidRPr="00B34557">
        <w:br/>
        <w:t>(</w:t>
      </w:r>
      <w:r w:rsidRPr="00B34557">
        <w:t>按當時市價計算以十億元為單位</w:t>
      </w:r>
      <w:r w:rsidRPr="00B34557">
        <w:t>)</w:t>
      </w:r>
    </w:p>
    <w:tbl>
      <w:tblPr>
        <w:tblW w:w="5342" w:type="pct"/>
        <w:tblLayout w:type="fixed"/>
        <w:tblCellMar>
          <w:left w:w="28" w:type="dxa"/>
          <w:right w:w="28" w:type="dxa"/>
        </w:tblCellMar>
        <w:tblLook w:val="0000" w:firstRow="0" w:lastRow="0" w:firstColumn="0" w:lastColumn="0" w:noHBand="0" w:noVBand="0"/>
      </w:tblPr>
      <w:tblGrid>
        <w:gridCol w:w="1137"/>
        <w:gridCol w:w="829"/>
        <w:gridCol w:w="1007"/>
        <w:gridCol w:w="923"/>
        <w:gridCol w:w="1062"/>
        <w:gridCol w:w="923"/>
        <w:gridCol w:w="923"/>
        <w:gridCol w:w="923"/>
        <w:gridCol w:w="923"/>
        <w:gridCol w:w="1041"/>
      </w:tblGrid>
      <w:tr w:rsidR="00B34557" w:rsidRPr="00B34557" w14:paraId="59EBF4A5" w14:textId="77777777" w:rsidTr="00B34557">
        <w:trPr>
          <w:cantSplit/>
        </w:trPr>
        <w:tc>
          <w:tcPr>
            <w:tcW w:w="587" w:type="pct"/>
          </w:tcPr>
          <w:p w14:paraId="24C49BF1" w14:textId="77777777" w:rsidR="00B34557" w:rsidRPr="00B34557" w:rsidRDefault="00B34557" w:rsidP="000337F9">
            <w:pPr>
              <w:keepNext/>
              <w:autoSpaceDE w:val="0"/>
              <w:autoSpaceDN w:val="0"/>
              <w:snapToGrid w:val="0"/>
              <w:spacing w:after="0" w:line="240" w:lineRule="atLeast"/>
              <w:jc w:val="center"/>
              <w:rPr>
                <w:spacing w:val="0"/>
                <w:sz w:val="20"/>
              </w:rPr>
            </w:pPr>
          </w:p>
        </w:tc>
        <w:tc>
          <w:tcPr>
            <w:tcW w:w="428" w:type="pct"/>
          </w:tcPr>
          <w:p w14:paraId="259F299F" w14:textId="77777777" w:rsidR="00B34557" w:rsidRPr="00B34557" w:rsidRDefault="00B34557" w:rsidP="000337F9">
            <w:pPr>
              <w:keepNext/>
              <w:autoSpaceDE w:val="0"/>
              <w:autoSpaceDN w:val="0"/>
              <w:snapToGrid w:val="0"/>
              <w:spacing w:after="0" w:line="240" w:lineRule="atLeast"/>
              <w:jc w:val="center"/>
              <w:rPr>
                <w:spacing w:val="0"/>
                <w:sz w:val="20"/>
              </w:rPr>
            </w:pPr>
          </w:p>
        </w:tc>
        <w:tc>
          <w:tcPr>
            <w:tcW w:w="996" w:type="pct"/>
            <w:gridSpan w:val="2"/>
            <w:vAlign w:val="bottom"/>
          </w:tcPr>
          <w:p w14:paraId="660C6DA9" w14:textId="77777777" w:rsidR="00B34557" w:rsidRPr="00B34557" w:rsidRDefault="00B34557" w:rsidP="000337F9">
            <w:pPr>
              <w:keepNext/>
              <w:tabs>
                <w:tab w:val="decimal" w:pos="431"/>
              </w:tabs>
              <w:snapToGrid w:val="0"/>
              <w:spacing w:after="0" w:line="240" w:lineRule="atLeast"/>
              <w:ind w:rightChars="52" w:right="156"/>
              <w:jc w:val="center"/>
              <w:rPr>
                <w:spacing w:val="0"/>
                <w:sz w:val="20"/>
                <w:u w:val="single"/>
              </w:rPr>
            </w:pPr>
            <w:r w:rsidRPr="00B34557">
              <w:rPr>
                <w:spacing w:val="0"/>
                <w:sz w:val="20"/>
                <w:u w:val="single"/>
              </w:rPr>
              <w:t>整體出口</w:t>
            </w:r>
          </w:p>
        </w:tc>
        <w:tc>
          <w:tcPr>
            <w:tcW w:w="1024" w:type="pct"/>
            <w:gridSpan w:val="2"/>
            <w:vAlign w:val="bottom"/>
          </w:tcPr>
          <w:p w14:paraId="05D7CF61" w14:textId="77777777" w:rsidR="00B34557" w:rsidRPr="00B34557" w:rsidRDefault="00B34557" w:rsidP="000337F9">
            <w:pPr>
              <w:keepNext/>
              <w:tabs>
                <w:tab w:val="decimal" w:pos="431"/>
              </w:tabs>
              <w:snapToGrid w:val="0"/>
              <w:spacing w:after="0" w:line="240" w:lineRule="atLeast"/>
              <w:ind w:rightChars="52" w:right="156"/>
              <w:jc w:val="center"/>
              <w:rPr>
                <w:spacing w:val="0"/>
                <w:sz w:val="20"/>
                <w:u w:val="single"/>
              </w:rPr>
            </w:pPr>
            <w:r w:rsidRPr="00B34557">
              <w:rPr>
                <w:spacing w:val="0"/>
                <w:sz w:val="20"/>
                <w:u w:val="single"/>
              </w:rPr>
              <w:t>進口</w:t>
            </w:r>
          </w:p>
        </w:tc>
        <w:tc>
          <w:tcPr>
            <w:tcW w:w="1965" w:type="pct"/>
            <w:gridSpan w:val="4"/>
            <w:vAlign w:val="bottom"/>
          </w:tcPr>
          <w:p w14:paraId="433B6DB1" w14:textId="77777777" w:rsidR="00B34557" w:rsidRPr="00B34557" w:rsidRDefault="00B34557" w:rsidP="000337F9">
            <w:pPr>
              <w:keepNext/>
              <w:tabs>
                <w:tab w:val="decimal" w:pos="431"/>
              </w:tabs>
              <w:snapToGrid w:val="0"/>
              <w:spacing w:after="0" w:line="240" w:lineRule="atLeast"/>
              <w:ind w:rightChars="52" w:right="156"/>
              <w:jc w:val="center"/>
              <w:rPr>
                <w:spacing w:val="0"/>
                <w:sz w:val="20"/>
                <w:u w:val="single"/>
              </w:rPr>
            </w:pPr>
            <w:r w:rsidRPr="00B34557">
              <w:rPr>
                <w:spacing w:val="0"/>
                <w:sz w:val="20"/>
                <w:u w:val="single"/>
              </w:rPr>
              <w:t>貿易差額</w:t>
            </w:r>
          </w:p>
        </w:tc>
      </w:tr>
      <w:tr w:rsidR="00B34557" w:rsidRPr="00B34557" w14:paraId="119B3285" w14:textId="77777777" w:rsidTr="00B34557">
        <w:trPr>
          <w:cantSplit/>
        </w:trPr>
        <w:tc>
          <w:tcPr>
            <w:tcW w:w="587" w:type="pct"/>
            <w:vAlign w:val="bottom"/>
          </w:tcPr>
          <w:p w14:paraId="4C153382" w14:textId="77777777" w:rsidR="00B34557" w:rsidRPr="00B34557" w:rsidRDefault="00B34557" w:rsidP="000337F9">
            <w:pPr>
              <w:keepNext/>
              <w:autoSpaceDE w:val="0"/>
              <w:autoSpaceDN w:val="0"/>
              <w:snapToGrid w:val="0"/>
              <w:spacing w:after="0" w:line="240" w:lineRule="atLeast"/>
              <w:rPr>
                <w:spacing w:val="0"/>
                <w:sz w:val="20"/>
              </w:rPr>
            </w:pPr>
          </w:p>
        </w:tc>
        <w:tc>
          <w:tcPr>
            <w:tcW w:w="428" w:type="pct"/>
            <w:vAlign w:val="bottom"/>
          </w:tcPr>
          <w:p w14:paraId="6465ECB3" w14:textId="77777777" w:rsidR="00B34557" w:rsidRPr="00B34557" w:rsidRDefault="00B34557" w:rsidP="000337F9">
            <w:pPr>
              <w:keepNext/>
              <w:autoSpaceDE w:val="0"/>
              <w:autoSpaceDN w:val="0"/>
              <w:snapToGrid w:val="0"/>
              <w:spacing w:after="0" w:line="240" w:lineRule="atLeast"/>
              <w:rPr>
                <w:spacing w:val="0"/>
                <w:sz w:val="20"/>
              </w:rPr>
            </w:pPr>
          </w:p>
        </w:tc>
        <w:tc>
          <w:tcPr>
            <w:tcW w:w="520" w:type="pct"/>
            <w:vAlign w:val="bottom"/>
          </w:tcPr>
          <w:p w14:paraId="35366D23" w14:textId="77777777" w:rsidR="00B34557" w:rsidRPr="00B34557" w:rsidRDefault="00B34557" w:rsidP="000337F9">
            <w:pPr>
              <w:keepNext/>
              <w:tabs>
                <w:tab w:val="decimal" w:pos="431"/>
              </w:tabs>
              <w:snapToGrid w:val="0"/>
              <w:spacing w:after="0" w:line="240" w:lineRule="atLeast"/>
              <w:ind w:rightChars="52" w:right="156"/>
              <w:jc w:val="right"/>
              <w:rPr>
                <w:spacing w:val="0"/>
                <w:sz w:val="20"/>
              </w:rPr>
            </w:pPr>
            <w:r w:rsidRPr="00B34557">
              <w:rPr>
                <w:spacing w:val="0"/>
                <w:sz w:val="20"/>
                <w:u w:val="single"/>
              </w:rPr>
              <w:t>貨物</w:t>
            </w:r>
          </w:p>
        </w:tc>
        <w:tc>
          <w:tcPr>
            <w:tcW w:w="476" w:type="pct"/>
            <w:vAlign w:val="bottom"/>
          </w:tcPr>
          <w:p w14:paraId="0405B6F4" w14:textId="77777777" w:rsidR="00B34557" w:rsidRPr="00B34557" w:rsidRDefault="00B34557" w:rsidP="000337F9">
            <w:pPr>
              <w:keepNext/>
              <w:tabs>
                <w:tab w:val="decimal" w:pos="492"/>
              </w:tabs>
              <w:snapToGrid w:val="0"/>
              <w:spacing w:after="0" w:line="240" w:lineRule="atLeast"/>
              <w:ind w:right="227"/>
              <w:jc w:val="right"/>
              <w:rPr>
                <w:spacing w:val="0"/>
                <w:sz w:val="20"/>
                <w:u w:val="single"/>
              </w:rPr>
            </w:pPr>
            <w:r w:rsidRPr="00B34557">
              <w:rPr>
                <w:spacing w:val="0"/>
                <w:sz w:val="20"/>
                <w:u w:val="single"/>
              </w:rPr>
              <w:t>服務</w:t>
            </w:r>
          </w:p>
        </w:tc>
        <w:tc>
          <w:tcPr>
            <w:tcW w:w="548" w:type="pct"/>
            <w:vAlign w:val="bottom"/>
          </w:tcPr>
          <w:p w14:paraId="6A485CF2" w14:textId="77777777" w:rsidR="00B34557" w:rsidRPr="00B34557" w:rsidRDefault="00B34557" w:rsidP="000337F9">
            <w:pPr>
              <w:keepNext/>
              <w:tabs>
                <w:tab w:val="decimal" w:pos="418"/>
              </w:tabs>
              <w:snapToGrid w:val="0"/>
              <w:spacing w:after="0" w:line="240" w:lineRule="atLeast"/>
              <w:ind w:rightChars="57" w:right="171"/>
              <w:jc w:val="right"/>
              <w:rPr>
                <w:spacing w:val="0"/>
                <w:sz w:val="20"/>
              </w:rPr>
            </w:pPr>
            <w:r w:rsidRPr="00B34557">
              <w:rPr>
                <w:spacing w:val="0"/>
                <w:sz w:val="20"/>
                <w:u w:val="single"/>
              </w:rPr>
              <w:t>貨物</w:t>
            </w:r>
          </w:p>
        </w:tc>
        <w:tc>
          <w:tcPr>
            <w:tcW w:w="476" w:type="pct"/>
            <w:vAlign w:val="bottom"/>
          </w:tcPr>
          <w:p w14:paraId="7522937E" w14:textId="77777777" w:rsidR="00B34557" w:rsidRPr="00B34557" w:rsidRDefault="00B34557" w:rsidP="000337F9">
            <w:pPr>
              <w:keepNext/>
              <w:tabs>
                <w:tab w:val="decimal" w:pos="495"/>
              </w:tabs>
              <w:snapToGrid w:val="0"/>
              <w:spacing w:after="0" w:line="240" w:lineRule="atLeast"/>
              <w:ind w:right="227"/>
              <w:jc w:val="right"/>
              <w:rPr>
                <w:spacing w:val="0"/>
                <w:sz w:val="20"/>
              </w:rPr>
            </w:pPr>
            <w:r w:rsidRPr="00B34557">
              <w:rPr>
                <w:spacing w:val="0"/>
                <w:sz w:val="20"/>
                <w:u w:val="single"/>
              </w:rPr>
              <w:t>服務</w:t>
            </w:r>
          </w:p>
        </w:tc>
        <w:tc>
          <w:tcPr>
            <w:tcW w:w="476" w:type="pct"/>
            <w:vAlign w:val="bottom"/>
          </w:tcPr>
          <w:p w14:paraId="4A8131F9" w14:textId="77777777" w:rsidR="00B34557" w:rsidRPr="00B34557" w:rsidRDefault="00B34557" w:rsidP="000337F9">
            <w:pPr>
              <w:keepNext/>
              <w:tabs>
                <w:tab w:val="decimal" w:pos="459"/>
              </w:tabs>
              <w:snapToGrid w:val="0"/>
              <w:spacing w:after="0" w:line="240" w:lineRule="atLeast"/>
              <w:ind w:right="227"/>
              <w:jc w:val="right"/>
              <w:rPr>
                <w:spacing w:val="0"/>
                <w:sz w:val="20"/>
              </w:rPr>
            </w:pPr>
            <w:r w:rsidRPr="00B34557">
              <w:rPr>
                <w:spacing w:val="0"/>
                <w:sz w:val="20"/>
                <w:u w:val="single"/>
              </w:rPr>
              <w:t>貨物</w:t>
            </w:r>
          </w:p>
        </w:tc>
        <w:tc>
          <w:tcPr>
            <w:tcW w:w="476" w:type="pct"/>
            <w:vAlign w:val="bottom"/>
          </w:tcPr>
          <w:p w14:paraId="5966F832" w14:textId="77777777" w:rsidR="00B34557" w:rsidRPr="00B34557" w:rsidRDefault="00B34557" w:rsidP="000337F9">
            <w:pPr>
              <w:keepNext/>
              <w:tabs>
                <w:tab w:val="decimal" w:pos="513"/>
              </w:tabs>
              <w:snapToGrid w:val="0"/>
              <w:spacing w:after="0" w:line="240" w:lineRule="atLeast"/>
              <w:ind w:left="-36" w:right="227"/>
              <w:jc w:val="right"/>
              <w:rPr>
                <w:spacing w:val="0"/>
                <w:sz w:val="20"/>
              </w:rPr>
            </w:pPr>
            <w:r w:rsidRPr="00B34557">
              <w:rPr>
                <w:spacing w:val="0"/>
                <w:sz w:val="20"/>
                <w:u w:val="single"/>
              </w:rPr>
              <w:t>服務</w:t>
            </w:r>
          </w:p>
        </w:tc>
        <w:tc>
          <w:tcPr>
            <w:tcW w:w="476" w:type="pct"/>
            <w:vAlign w:val="bottom"/>
          </w:tcPr>
          <w:p w14:paraId="5E4C6EBA" w14:textId="77777777" w:rsidR="00B34557" w:rsidRPr="00B34557" w:rsidRDefault="00B34557" w:rsidP="000337F9">
            <w:pPr>
              <w:keepNext/>
              <w:tabs>
                <w:tab w:val="decimal" w:pos="513"/>
              </w:tabs>
              <w:snapToGrid w:val="0"/>
              <w:spacing w:after="0" w:line="240" w:lineRule="atLeast"/>
              <w:ind w:left="-36" w:right="227"/>
              <w:jc w:val="right"/>
              <w:rPr>
                <w:spacing w:val="0"/>
                <w:sz w:val="20"/>
              </w:rPr>
            </w:pPr>
            <w:r w:rsidRPr="00B34557">
              <w:rPr>
                <w:spacing w:val="0"/>
                <w:sz w:val="20"/>
                <w:u w:val="single"/>
              </w:rPr>
              <w:t>綜合</w:t>
            </w:r>
          </w:p>
        </w:tc>
        <w:tc>
          <w:tcPr>
            <w:tcW w:w="536" w:type="pct"/>
            <w:vAlign w:val="bottom"/>
          </w:tcPr>
          <w:p w14:paraId="3540CA3C" w14:textId="77777777" w:rsidR="00B34557" w:rsidRPr="00B34557" w:rsidRDefault="00B34557" w:rsidP="000337F9">
            <w:pPr>
              <w:keepNext/>
              <w:snapToGrid w:val="0"/>
              <w:spacing w:after="0" w:line="240" w:lineRule="atLeast"/>
              <w:ind w:left="-34" w:rightChars="38" w:right="114"/>
              <w:jc w:val="center"/>
              <w:rPr>
                <w:spacing w:val="0"/>
                <w:sz w:val="20"/>
              </w:rPr>
            </w:pPr>
            <w:r w:rsidRPr="00B34557">
              <w:rPr>
                <w:spacing w:val="0"/>
                <w:sz w:val="20"/>
              </w:rPr>
              <w:t>佔進口</w:t>
            </w:r>
            <w:r w:rsidRPr="00B34557">
              <w:rPr>
                <w:spacing w:val="0"/>
                <w:sz w:val="20"/>
              </w:rPr>
              <w:br/>
            </w:r>
            <w:r w:rsidRPr="00B34557">
              <w:rPr>
                <w:spacing w:val="0"/>
                <w:sz w:val="20"/>
              </w:rPr>
              <w:t>總值的</w:t>
            </w:r>
            <w:r w:rsidRPr="00B34557">
              <w:rPr>
                <w:spacing w:val="0"/>
                <w:sz w:val="20"/>
              </w:rPr>
              <w:br/>
            </w:r>
            <w:r w:rsidRPr="00B34557">
              <w:rPr>
                <w:spacing w:val="0"/>
                <w:sz w:val="20"/>
                <w:u w:val="single"/>
              </w:rPr>
              <w:t>百分率</w:t>
            </w:r>
          </w:p>
        </w:tc>
      </w:tr>
      <w:tr w:rsidR="00B34557" w:rsidRPr="00B34557" w14:paraId="6BB423C4" w14:textId="77777777" w:rsidTr="00B34557">
        <w:trPr>
          <w:cantSplit/>
        </w:trPr>
        <w:tc>
          <w:tcPr>
            <w:tcW w:w="587" w:type="pct"/>
          </w:tcPr>
          <w:p w14:paraId="09EDE02D"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05BDD93F" w14:textId="77777777" w:rsidR="00B34557" w:rsidRPr="00B34557" w:rsidRDefault="00B34557" w:rsidP="000337F9">
            <w:pPr>
              <w:keepNext/>
              <w:autoSpaceDE w:val="0"/>
              <w:autoSpaceDN w:val="0"/>
              <w:snapToGrid w:val="0"/>
              <w:spacing w:after="0" w:line="280" w:lineRule="exact"/>
              <w:rPr>
                <w:spacing w:val="0"/>
                <w:sz w:val="20"/>
              </w:rPr>
            </w:pPr>
          </w:p>
        </w:tc>
        <w:tc>
          <w:tcPr>
            <w:tcW w:w="520" w:type="pct"/>
          </w:tcPr>
          <w:p w14:paraId="5F43F085" w14:textId="77777777" w:rsidR="00B34557" w:rsidRPr="00B34557" w:rsidRDefault="00B34557" w:rsidP="000337F9">
            <w:pPr>
              <w:pStyle w:val="101"/>
              <w:spacing w:line="280" w:lineRule="exact"/>
              <w:ind w:left="390" w:rightChars="52" w:right="156" w:hanging="390"/>
              <w:jc w:val="right"/>
            </w:pPr>
          </w:p>
        </w:tc>
        <w:tc>
          <w:tcPr>
            <w:tcW w:w="476" w:type="pct"/>
          </w:tcPr>
          <w:p w14:paraId="4C6F05B8" w14:textId="77777777" w:rsidR="00B34557" w:rsidRPr="00B34557" w:rsidRDefault="00B34557" w:rsidP="000337F9">
            <w:pPr>
              <w:pStyle w:val="101"/>
              <w:spacing w:line="280" w:lineRule="exact"/>
              <w:ind w:left="390" w:rightChars="82" w:right="246" w:hanging="390"/>
              <w:jc w:val="right"/>
            </w:pPr>
          </w:p>
        </w:tc>
        <w:tc>
          <w:tcPr>
            <w:tcW w:w="548" w:type="pct"/>
          </w:tcPr>
          <w:p w14:paraId="5A3B30CB" w14:textId="77777777" w:rsidR="00B34557" w:rsidRPr="00B34557" w:rsidRDefault="00B34557" w:rsidP="000337F9">
            <w:pPr>
              <w:pStyle w:val="101"/>
              <w:spacing w:line="280" w:lineRule="exact"/>
              <w:ind w:left="390" w:rightChars="52" w:right="156" w:hanging="390"/>
              <w:jc w:val="right"/>
            </w:pPr>
          </w:p>
        </w:tc>
        <w:tc>
          <w:tcPr>
            <w:tcW w:w="476" w:type="pct"/>
          </w:tcPr>
          <w:p w14:paraId="2BCBCA7E" w14:textId="77777777" w:rsidR="00B34557" w:rsidRPr="00B34557" w:rsidRDefault="00B34557" w:rsidP="000337F9">
            <w:pPr>
              <w:pStyle w:val="101"/>
              <w:spacing w:line="280" w:lineRule="exact"/>
              <w:ind w:left="390" w:rightChars="82" w:right="246" w:hanging="390"/>
              <w:jc w:val="right"/>
            </w:pPr>
          </w:p>
        </w:tc>
        <w:tc>
          <w:tcPr>
            <w:tcW w:w="476" w:type="pct"/>
          </w:tcPr>
          <w:p w14:paraId="44240915" w14:textId="77777777" w:rsidR="00B34557" w:rsidRPr="00B34557" w:rsidRDefault="00B34557" w:rsidP="000337F9">
            <w:pPr>
              <w:pStyle w:val="101"/>
              <w:spacing w:line="280" w:lineRule="exact"/>
              <w:ind w:left="390" w:rightChars="82" w:right="246" w:hanging="390"/>
              <w:jc w:val="right"/>
            </w:pPr>
          </w:p>
        </w:tc>
        <w:tc>
          <w:tcPr>
            <w:tcW w:w="476" w:type="pct"/>
          </w:tcPr>
          <w:p w14:paraId="357D4525" w14:textId="77777777" w:rsidR="00B34557" w:rsidRPr="00B34557" w:rsidRDefault="00B34557" w:rsidP="000337F9">
            <w:pPr>
              <w:pStyle w:val="101"/>
              <w:spacing w:line="280" w:lineRule="exact"/>
              <w:ind w:left="390" w:rightChars="82" w:right="246" w:hanging="390"/>
              <w:jc w:val="right"/>
            </w:pPr>
          </w:p>
        </w:tc>
        <w:tc>
          <w:tcPr>
            <w:tcW w:w="476" w:type="pct"/>
          </w:tcPr>
          <w:p w14:paraId="21D2601B" w14:textId="77777777" w:rsidR="00B34557" w:rsidRPr="00B34557" w:rsidRDefault="00B34557" w:rsidP="000337F9">
            <w:pPr>
              <w:pStyle w:val="101"/>
              <w:spacing w:line="280" w:lineRule="exact"/>
              <w:ind w:left="390" w:rightChars="95" w:right="285" w:hanging="390"/>
              <w:jc w:val="right"/>
            </w:pPr>
          </w:p>
        </w:tc>
        <w:tc>
          <w:tcPr>
            <w:tcW w:w="536" w:type="pct"/>
          </w:tcPr>
          <w:p w14:paraId="1EBDA01C" w14:textId="77777777" w:rsidR="00B34557" w:rsidRPr="00B34557" w:rsidRDefault="00B34557" w:rsidP="000337F9">
            <w:pPr>
              <w:pStyle w:val="101"/>
              <w:tabs>
                <w:tab w:val="decimal" w:pos="443"/>
              </w:tabs>
              <w:spacing w:line="280" w:lineRule="exact"/>
              <w:ind w:right="0"/>
              <w:jc w:val="left"/>
            </w:pPr>
          </w:p>
        </w:tc>
      </w:tr>
      <w:tr w:rsidR="00B34557" w:rsidRPr="00B34557" w14:paraId="0623E06C" w14:textId="77777777" w:rsidTr="00B34557">
        <w:trPr>
          <w:cantSplit/>
        </w:trPr>
        <w:tc>
          <w:tcPr>
            <w:tcW w:w="587" w:type="pct"/>
          </w:tcPr>
          <w:p w14:paraId="78CD0EFC" w14:textId="63E2AA17" w:rsidR="00B34557" w:rsidRPr="00B34557" w:rsidRDefault="00B34557" w:rsidP="000337F9">
            <w:pPr>
              <w:keepNext/>
              <w:autoSpaceDE w:val="0"/>
              <w:autoSpaceDN w:val="0"/>
              <w:snapToGrid w:val="0"/>
              <w:spacing w:after="0" w:line="280" w:lineRule="exact"/>
              <w:rPr>
                <w:spacing w:val="0"/>
                <w:sz w:val="20"/>
              </w:rPr>
            </w:pPr>
            <w:r w:rsidRPr="00B34557">
              <w:rPr>
                <w:spacing w:val="0"/>
                <w:sz w:val="20"/>
              </w:rPr>
              <w:t>二零二</w:t>
            </w:r>
            <w:r w:rsidR="00D16AF0" w:rsidRPr="00B34557">
              <w:rPr>
                <w:spacing w:val="0"/>
                <w:sz w:val="20"/>
              </w:rPr>
              <w:t>四</w:t>
            </w:r>
            <w:r w:rsidRPr="00B34557">
              <w:rPr>
                <w:spacing w:val="0"/>
                <w:sz w:val="20"/>
              </w:rPr>
              <w:t>年</w:t>
            </w:r>
          </w:p>
        </w:tc>
        <w:tc>
          <w:tcPr>
            <w:tcW w:w="428" w:type="pct"/>
          </w:tcPr>
          <w:p w14:paraId="6DC4D241" w14:textId="77777777" w:rsidR="00B34557" w:rsidRPr="00B34557" w:rsidRDefault="00B34557" w:rsidP="000337F9">
            <w:pPr>
              <w:keepNext/>
              <w:autoSpaceDE w:val="0"/>
              <w:autoSpaceDN w:val="0"/>
              <w:snapToGrid w:val="0"/>
              <w:spacing w:after="0" w:line="280" w:lineRule="exact"/>
              <w:rPr>
                <w:spacing w:val="0"/>
                <w:sz w:val="20"/>
              </w:rPr>
            </w:pPr>
            <w:r w:rsidRPr="00B34557">
              <w:rPr>
                <w:spacing w:val="0"/>
                <w:sz w:val="20"/>
              </w:rPr>
              <w:t>全年</w:t>
            </w:r>
          </w:p>
        </w:tc>
        <w:tc>
          <w:tcPr>
            <w:tcW w:w="520" w:type="pct"/>
          </w:tcPr>
          <w:p w14:paraId="32C2F96E" w14:textId="3F8249D8" w:rsidR="00B34557" w:rsidRPr="00B34557" w:rsidRDefault="00B34557" w:rsidP="000337F9">
            <w:pPr>
              <w:pStyle w:val="101"/>
              <w:spacing w:line="280" w:lineRule="exact"/>
              <w:ind w:left="390" w:rightChars="52" w:right="156" w:hanging="390"/>
              <w:jc w:val="right"/>
              <w:rPr>
                <w:lang w:eastAsia="zh-HK"/>
              </w:rPr>
            </w:pPr>
            <w:r w:rsidRPr="00B34557">
              <w:t>4,925</w:t>
            </w:r>
          </w:p>
        </w:tc>
        <w:tc>
          <w:tcPr>
            <w:tcW w:w="476" w:type="pct"/>
          </w:tcPr>
          <w:p w14:paraId="7CE7C780" w14:textId="2881360F" w:rsidR="00B34557" w:rsidRPr="00B34557" w:rsidRDefault="00B34557" w:rsidP="000337F9">
            <w:pPr>
              <w:pStyle w:val="101"/>
              <w:spacing w:line="280" w:lineRule="exact"/>
              <w:ind w:left="390" w:rightChars="82" w:right="246" w:hanging="390"/>
              <w:jc w:val="right"/>
            </w:pPr>
            <w:r w:rsidRPr="00B34557">
              <w:t>84</w:t>
            </w:r>
            <w:r w:rsidR="00D04BAC">
              <w:rPr>
                <w:rFonts w:hint="eastAsia"/>
              </w:rPr>
              <w:t>7</w:t>
            </w:r>
          </w:p>
        </w:tc>
        <w:tc>
          <w:tcPr>
            <w:tcW w:w="548" w:type="pct"/>
          </w:tcPr>
          <w:p w14:paraId="62DD71D5" w14:textId="331227E0" w:rsidR="00B34557" w:rsidRPr="00B34557" w:rsidRDefault="00B34557" w:rsidP="000337F9">
            <w:pPr>
              <w:pStyle w:val="101"/>
              <w:spacing w:line="280" w:lineRule="exact"/>
              <w:ind w:left="390" w:rightChars="52" w:right="156" w:hanging="390"/>
              <w:jc w:val="right"/>
              <w:rPr>
                <w:lang w:eastAsia="zh-HK"/>
              </w:rPr>
            </w:pPr>
            <w:r w:rsidRPr="00B34557">
              <w:t>4,940</w:t>
            </w:r>
          </w:p>
        </w:tc>
        <w:tc>
          <w:tcPr>
            <w:tcW w:w="476" w:type="pct"/>
          </w:tcPr>
          <w:p w14:paraId="6464EDCA" w14:textId="0003955A" w:rsidR="00B34557" w:rsidRPr="00B34557" w:rsidRDefault="00B34557" w:rsidP="000337F9">
            <w:pPr>
              <w:pStyle w:val="101"/>
              <w:spacing w:line="280" w:lineRule="exact"/>
              <w:ind w:left="390" w:rightChars="82" w:right="246" w:hanging="390"/>
              <w:jc w:val="right"/>
              <w:rPr>
                <w:lang w:eastAsia="zh-HK"/>
              </w:rPr>
            </w:pPr>
            <w:r w:rsidRPr="00B34557">
              <w:rPr>
                <w:lang w:eastAsia="zh-HK"/>
              </w:rPr>
              <w:t>70</w:t>
            </w:r>
            <w:r w:rsidR="00D04BAC">
              <w:rPr>
                <w:rFonts w:hint="eastAsia"/>
              </w:rPr>
              <w:t>2</w:t>
            </w:r>
          </w:p>
        </w:tc>
        <w:tc>
          <w:tcPr>
            <w:tcW w:w="476" w:type="pct"/>
          </w:tcPr>
          <w:p w14:paraId="0F03506D" w14:textId="24853E24" w:rsidR="00B34557" w:rsidRPr="00B34557" w:rsidRDefault="00B34557" w:rsidP="000337F9">
            <w:pPr>
              <w:pStyle w:val="101"/>
              <w:spacing w:line="280" w:lineRule="exact"/>
              <w:ind w:left="390" w:rightChars="82" w:right="246" w:hanging="390"/>
              <w:jc w:val="right"/>
              <w:rPr>
                <w:lang w:eastAsia="zh-HK"/>
              </w:rPr>
            </w:pPr>
            <w:r w:rsidRPr="00B34557">
              <w:rPr>
                <w:lang w:eastAsia="zh-HK"/>
              </w:rPr>
              <w:t>-1</w:t>
            </w:r>
            <w:r w:rsidR="00D04BAC">
              <w:rPr>
                <w:rFonts w:hint="eastAsia"/>
              </w:rPr>
              <w:t>6</w:t>
            </w:r>
          </w:p>
        </w:tc>
        <w:tc>
          <w:tcPr>
            <w:tcW w:w="476" w:type="pct"/>
          </w:tcPr>
          <w:p w14:paraId="0D312A9C" w14:textId="26ADB782" w:rsidR="00B34557" w:rsidRPr="00B34557" w:rsidRDefault="00B34557" w:rsidP="000337F9">
            <w:pPr>
              <w:pStyle w:val="101"/>
              <w:spacing w:line="280" w:lineRule="exact"/>
              <w:ind w:left="390" w:rightChars="82" w:right="246" w:hanging="390"/>
              <w:jc w:val="right"/>
              <w:rPr>
                <w:lang w:eastAsia="zh-HK"/>
              </w:rPr>
            </w:pPr>
            <w:r w:rsidRPr="00B34557">
              <w:rPr>
                <w:lang w:eastAsia="zh-HK"/>
              </w:rPr>
              <w:t>14</w:t>
            </w:r>
            <w:r w:rsidR="00D04BAC">
              <w:rPr>
                <w:rFonts w:hint="eastAsia"/>
              </w:rPr>
              <w:t>5</w:t>
            </w:r>
          </w:p>
        </w:tc>
        <w:tc>
          <w:tcPr>
            <w:tcW w:w="476" w:type="pct"/>
          </w:tcPr>
          <w:p w14:paraId="323C6150" w14:textId="56CCC17F" w:rsidR="00B34557" w:rsidRPr="00B34557" w:rsidRDefault="00B34557" w:rsidP="000337F9">
            <w:pPr>
              <w:pStyle w:val="101"/>
              <w:spacing w:line="280" w:lineRule="exact"/>
              <w:ind w:left="390" w:rightChars="95" w:right="285" w:hanging="390"/>
              <w:jc w:val="right"/>
              <w:rPr>
                <w:lang w:eastAsia="zh-HK"/>
              </w:rPr>
            </w:pPr>
            <w:r w:rsidRPr="00B34557">
              <w:rPr>
                <w:lang w:eastAsia="zh-HK"/>
              </w:rPr>
              <w:t>129</w:t>
            </w:r>
          </w:p>
        </w:tc>
        <w:tc>
          <w:tcPr>
            <w:tcW w:w="536" w:type="pct"/>
          </w:tcPr>
          <w:p w14:paraId="516E0E35" w14:textId="0827F9F6" w:rsidR="00B34557" w:rsidRPr="00B34557" w:rsidRDefault="00B34557" w:rsidP="000337F9">
            <w:pPr>
              <w:pStyle w:val="101"/>
              <w:tabs>
                <w:tab w:val="decimal" w:pos="443"/>
              </w:tabs>
              <w:spacing w:line="280" w:lineRule="exact"/>
              <w:ind w:right="0"/>
              <w:jc w:val="left"/>
              <w:rPr>
                <w:lang w:eastAsia="zh-HK"/>
              </w:rPr>
            </w:pPr>
            <w:r w:rsidRPr="00B34557">
              <w:t>2.3</w:t>
            </w:r>
          </w:p>
        </w:tc>
      </w:tr>
      <w:tr w:rsidR="00B34557" w:rsidRPr="00B34557" w14:paraId="1D3387F7" w14:textId="77777777" w:rsidTr="00B34557">
        <w:trPr>
          <w:cantSplit/>
        </w:trPr>
        <w:tc>
          <w:tcPr>
            <w:tcW w:w="587" w:type="pct"/>
          </w:tcPr>
          <w:p w14:paraId="2965488E"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2D9D47B4" w14:textId="77777777" w:rsidR="00B34557" w:rsidRPr="00B34557" w:rsidRDefault="00B34557" w:rsidP="000337F9">
            <w:pPr>
              <w:keepNext/>
              <w:autoSpaceDE w:val="0"/>
              <w:autoSpaceDN w:val="0"/>
              <w:snapToGrid w:val="0"/>
              <w:spacing w:after="0" w:line="280" w:lineRule="exact"/>
              <w:rPr>
                <w:spacing w:val="0"/>
                <w:sz w:val="20"/>
              </w:rPr>
            </w:pPr>
          </w:p>
        </w:tc>
        <w:tc>
          <w:tcPr>
            <w:tcW w:w="520" w:type="pct"/>
          </w:tcPr>
          <w:p w14:paraId="05D48F3F" w14:textId="77777777" w:rsidR="00B34557" w:rsidRPr="00B34557" w:rsidRDefault="00B34557" w:rsidP="000337F9">
            <w:pPr>
              <w:pStyle w:val="101"/>
              <w:spacing w:line="280" w:lineRule="exact"/>
              <w:ind w:left="390" w:rightChars="52" w:right="156" w:hanging="390"/>
              <w:jc w:val="right"/>
            </w:pPr>
          </w:p>
        </w:tc>
        <w:tc>
          <w:tcPr>
            <w:tcW w:w="476" w:type="pct"/>
          </w:tcPr>
          <w:p w14:paraId="468828F8" w14:textId="77777777" w:rsidR="00B34557" w:rsidRPr="00B34557" w:rsidRDefault="00B34557" w:rsidP="000337F9">
            <w:pPr>
              <w:pStyle w:val="101"/>
              <w:spacing w:line="280" w:lineRule="exact"/>
              <w:ind w:left="390" w:rightChars="82" w:right="246" w:hanging="390"/>
              <w:jc w:val="right"/>
            </w:pPr>
          </w:p>
        </w:tc>
        <w:tc>
          <w:tcPr>
            <w:tcW w:w="548" w:type="pct"/>
          </w:tcPr>
          <w:p w14:paraId="70989E10" w14:textId="77777777" w:rsidR="00B34557" w:rsidRPr="00B34557" w:rsidRDefault="00B34557" w:rsidP="000337F9">
            <w:pPr>
              <w:pStyle w:val="101"/>
              <w:spacing w:line="280" w:lineRule="exact"/>
              <w:ind w:left="390" w:rightChars="52" w:right="156" w:hanging="390"/>
              <w:jc w:val="right"/>
            </w:pPr>
          </w:p>
        </w:tc>
        <w:tc>
          <w:tcPr>
            <w:tcW w:w="476" w:type="pct"/>
          </w:tcPr>
          <w:p w14:paraId="29F4C233" w14:textId="77777777" w:rsidR="00B34557" w:rsidRPr="00B34557" w:rsidRDefault="00B34557" w:rsidP="000337F9">
            <w:pPr>
              <w:pStyle w:val="101"/>
              <w:spacing w:line="280" w:lineRule="exact"/>
              <w:ind w:left="390" w:rightChars="82" w:right="246" w:hanging="390"/>
              <w:jc w:val="right"/>
            </w:pPr>
          </w:p>
        </w:tc>
        <w:tc>
          <w:tcPr>
            <w:tcW w:w="476" w:type="pct"/>
          </w:tcPr>
          <w:p w14:paraId="2DCAF811" w14:textId="77777777" w:rsidR="00B34557" w:rsidRPr="00B34557" w:rsidRDefault="00B34557" w:rsidP="000337F9">
            <w:pPr>
              <w:pStyle w:val="101"/>
              <w:spacing w:line="280" w:lineRule="exact"/>
              <w:ind w:left="390" w:rightChars="82" w:right="246" w:hanging="390"/>
              <w:jc w:val="right"/>
            </w:pPr>
          </w:p>
        </w:tc>
        <w:tc>
          <w:tcPr>
            <w:tcW w:w="476" w:type="pct"/>
          </w:tcPr>
          <w:p w14:paraId="5E9B8056" w14:textId="77777777" w:rsidR="00B34557" w:rsidRPr="00B34557" w:rsidRDefault="00B34557" w:rsidP="000337F9">
            <w:pPr>
              <w:pStyle w:val="101"/>
              <w:spacing w:line="280" w:lineRule="exact"/>
              <w:ind w:left="390" w:rightChars="82" w:right="246" w:hanging="390"/>
              <w:jc w:val="right"/>
            </w:pPr>
          </w:p>
        </w:tc>
        <w:tc>
          <w:tcPr>
            <w:tcW w:w="476" w:type="pct"/>
          </w:tcPr>
          <w:p w14:paraId="0E974D1F" w14:textId="77777777" w:rsidR="00B34557" w:rsidRPr="00B34557" w:rsidRDefault="00B34557" w:rsidP="000337F9">
            <w:pPr>
              <w:pStyle w:val="101"/>
              <w:spacing w:line="280" w:lineRule="exact"/>
              <w:ind w:left="390" w:rightChars="95" w:right="285" w:hanging="390"/>
              <w:jc w:val="right"/>
            </w:pPr>
          </w:p>
        </w:tc>
        <w:tc>
          <w:tcPr>
            <w:tcW w:w="536" w:type="pct"/>
            <w:vAlign w:val="center"/>
          </w:tcPr>
          <w:p w14:paraId="5D7644A0" w14:textId="77777777" w:rsidR="00B34557" w:rsidRPr="00B34557" w:rsidRDefault="00B34557" w:rsidP="000337F9">
            <w:pPr>
              <w:pStyle w:val="101"/>
              <w:tabs>
                <w:tab w:val="decimal" w:pos="443"/>
              </w:tabs>
              <w:spacing w:line="280" w:lineRule="exact"/>
              <w:ind w:right="0"/>
              <w:jc w:val="left"/>
            </w:pPr>
          </w:p>
        </w:tc>
      </w:tr>
      <w:tr w:rsidR="00B34557" w:rsidRPr="00B34557" w14:paraId="46491ECB" w14:textId="77777777" w:rsidTr="00B34557">
        <w:trPr>
          <w:cantSplit/>
        </w:trPr>
        <w:tc>
          <w:tcPr>
            <w:tcW w:w="587" w:type="pct"/>
          </w:tcPr>
          <w:p w14:paraId="5CF3E067"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12F4A8CF" w14:textId="77777777" w:rsidR="00B34557" w:rsidRPr="00B34557" w:rsidRDefault="00B34557" w:rsidP="000337F9">
            <w:pPr>
              <w:keepNext/>
              <w:autoSpaceDE w:val="0"/>
              <w:autoSpaceDN w:val="0"/>
              <w:snapToGrid w:val="0"/>
              <w:spacing w:after="0" w:line="280" w:lineRule="exact"/>
              <w:rPr>
                <w:spacing w:val="0"/>
                <w:sz w:val="20"/>
              </w:rPr>
            </w:pPr>
            <w:r w:rsidRPr="00B34557">
              <w:rPr>
                <w:spacing w:val="0"/>
                <w:sz w:val="20"/>
              </w:rPr>
              <w:t>第一季</w:t>
            </w:r>
          </w:p>
        </w:tc>
        <w:tc>
          <w:tcPr>
            <w:tcW w:w="520" w:type="pct"/>
          </w:tcPr>
          <w:p w14:paraId="4EFCDB6C" w14:textId="00ACF729" w:rsidR="00B34557" w:rsidRPr="00B34557" w:rsidRDefault="00B34557" w:rsidP="000337F9">
            <w:pPr>
              <w:pStyle w:val="101"/>
              <w:spacing w:line="280" w:lineRule="exact"/>
              <w:ind w:left="390" w:rightChars="52" w:right="156" w:hanging="390"/>
              <w:jc w:val="right"/>
              <w:rPr>
                <w:lang w:eastAsia="zh-HK"/>
              </w:rPr>
            </w:pPr>
            <w:r w:rsidRPr="00B34557">
              <w:t>1,148</w:t>
            </w:r>
          </w:p>
        </w:tc>
        <w:tc>
          <w:tcPr>
            <w:tcW w:w="476" w:type="pct"/>
          </w:tcPr>
          <w:p w14:paraId="557AB059" w14:textId="7165C204" w:rsidR="00B34557" w:rsidRPr="00B34557" w:rsidRDefault="00B34557" w:rsidP="000337F9">
            <w:pPr>
              <w:pStyle w:val="101"/>
              <w:spacing w:line="280" w:lineRule="exact"/>
              <w:ind w:left="390" w:rightChars="82" w:right="246" w:hanging="390"/>
              <w:jc w:val="right"/>
            </w:pPr>
            <w:r w:rsidRPr="00B34557">
              <w:t>21</w:t>
            </w:r>
            <w:r w:rsidR="00D04BAC">
              <w:rPr>
                <w:rFonts w:hint="eastAsia"/>
              </w:rPr>
              <w:t>8</w:t>
            </w:r>
          </w:p>
        </w:tc>
        <w:tc>
          <w:tcPr>
            <w:tcW w:w="548" w:type="pct"/>
          </w:tcPr>
          <w:p w14:paraId="5ECC38AC" w14:textId="413D88E6" w:rsidR="00B34557" w:rsidRPr="00B34557" w:rsidRDefault="00B34557" w:rsidP="000337F9">
            <w:pPr>
              <w:pStyle w:val="101"/>
              <w:spacing w:line="280" w:lineRule="exact"/>
              <w:ind w:left="390" w:rightChars="52" w:right="156" w:hanging="390"/>
              <w:jc w:val="right"/>
              <w:rPr>
                <w:lang w:eastAsia="zh-HK"/>
              </w:rPr>
            </w:pPr>
            <w:r w:rsidRPr="00B34557">
              <w:t>1,154</w:t>
            </w:r>
          </w:p>
        </w:tc>
        <w:tc>
          <w:tcPr>
            <w:tcW w:w="476" w:type="pct"/>
          </w:tcPr>
          <w:p w14:paraId="5BA6FF5E" w14:textId="70B9BC92" w:rsidR="00B34557" w:rsidRPr="00B34557" w:rsidRDefault="00B34557" w:rsidP="000337F9">
            <w:pPr>
              <w:pStyle w:val="101"/>
              <w:spacing w:line="280" w:lineRule="exact"/>
              <w:ind w:left="390" w:rightChars="82" w:right="246" w:hanging="390"/>
              <w:jc w:val="right"/>
              <w:rPr>
                <w:lang w:eastAsia="zh-HK"/>
              </w:rPr>
            </w:pPr>
            <w:r w:rsidRPr="00B34557">
              <w:t>174</w:t>
            </w:r>
          </w:p>
        </w:tc>
        <w:tc>
          <w:tcPr>
            <w:tcW w:w="476" w:type="pct"/>
          </w:tcPr>
          <w:p w14:paraId="309F8DAB" w14:textId="208425E7" w:rsidR="00B34557" w:rsidRPr="00B34557" w:rsidRDefault="00B34557" w:rsidP="000337F9">
            <w:pPr>
              <w:pStyle w:val="101"/>
              <w:spacing w:line="280" w:lineRule="exact"/>
              <w:ind w:left="390" w:rightChars="82" w:right="246" w:hanging="390"/>
              <w:jc w:val="right"/>
              <w:rPr>
                <w:lang w:eastAsia="zh-HK"/>
              </w:rPr>
            </w:pPr>
            <w:r w:rsidRPr="00B34557">
              <w:t>-6</w:t>
            </w:r>
          </w:p>
        </w:tc>
        <w:tc>
          <w:tcPr>
            <w:tcW w:w="476" w:type="pct"/>
          </w:tcPr>
          <w:p w14:paraId="740AAEC3" w14:textId="67D0F618" w:rsidR="00B34557" w:rsidRPr="00B34557" w:rsidRDefault="00B34557" w:rsidP="000337F9">
            <w:pPr>
              <w:pStyle w:val="101"/>
              <w:spacing w:line="280" w:lineRule="exact"/>
              <w:ind w:left="390" w:rightChars="82" w:right="246" w:hanging="390"/>
              <w:jc w:val="right"/>
              <w:rPr>
                <w:lang w:eastAsia="zh-HK"/>
              </w:rPr>
            </w:pPr>
            <w:r w:rsidRPr="00B34557">
              <w:t>4</w:t>
            </w:r>
            <w:r w:rsidR="00D04BAC">
              <w:rPr>
                <w:rFonts w:hint="eastAsia"/>
              </w:rPr>
              <w:t>5</w:t>
            </w:r>
          </w:p>
        </w:tc>
        <w:tc>
          <w:tcPr>
            <w:tcW w:w="476" w:type="pct"/>
          </w:tcPr>
          <w:p w14:paraId="58DF6048" w14:textId="33532F24" w:rsidR="00B34557" w:rsidRPr="00B34557" w:rsidRDefault="00B34557" w:rsidP="000337F9">
            <w:pPr>
              <w:pStyle w:val="101"/>
              <w:spacing w:line="280" w:lineRule="exact"/>
              <w:ind w:left="390" w:rightChars="95" w:right="285" w:hanging="390"/>
              <w:jc w:val="right"/>
              <w:rPr>
                <w:lang w:eastAsia="zh-HK"/>
              </w:rPr>
            </w:pPr>
            <w:r w:rsidRPr="00B34557">
              <w:t>38</w:t>
            </w:r>
          </w:p>
        </w:tc>
        <w:tc>
          <w:tcPr>
            <w:tcW w:w="536" w:type="pct"/>
          </w:tcPr>
          <w:p w14:paraId="0C7D844C" w14:textId="194443D5" w:rsidR="00B34557" w:rsidRPr="00B34557" w:rsidRDefault="00B34557" w:rsidP="000337F9">
            <w:pPr>
              <w:pStyle w:val="101"/>
              <w:tabs>
                <w:tab w:val="decimal" w:pos="443"/>
              </w:tabs>
              <w:spacing w:line="280" w:lineRule="exact"/>
              <w:ind w:right="0"/>
              <w:jc w:val="left"/>
              <w:rPr>
                <w:lang w:eastAsia="zh-HK"/>
              </w:rPr>
            </w:pPr>
            <w:r w:rsidRPr="00B34557">
              <w:t>2.9</w:t>
            </w:r>
          </w:p>
        </w:tc>
      </w:tr>
      <w:tr w:rsidR="00B34557" w:rsidRPr="00B34557" w14:paraId="2F26A6E5" w14:textId="77777777" w:rsidTr="00B34557">
        <w:trPr>
          <w:cantSplit/>
        </w:trPr>
        <w:tc>
          <w:tcPr>
            <w:tcW w:w="587" w:type="pct"/>
          </w:tcPr>
          <w:p w14:paraId="7E2F1AA6"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701E4864" w14:textId="77777777" w:rsidR="00B34557" w:rsidRPr="00B34557" w:rsidRDefault="00B34557" w:rsidP="000337F9">
            <w:pPr>
              <w:keepNext/>
              <w:autoSpaceDE w:val="0"/>
              <w:autoSpaceDN w:val="0"/>
              <w:snapToGrid w:val="0"/>
              <w:spacing w:after="0" w:line="280" w:lineRule="exact"/>
              <w:rPr>
                <w:spacing w:val="0"/>
                <w:sz w:val="20"/>
              </w:rPr>
            </w:pPr>
            <w:r w:rsidRPr="00B34557">
              <w:rPr>
                <w:spacing w:val="0"/>
                <w:sz w:val="20"/>
              </w:rPr>
              <w:t>第二季</w:t>
            </w:r>
          </w:p>
        </w:tc>
        <w:tc>
          <w:tcPr>
            <w:tcW w:w="520" w:type="pct"/>
          </w:tcPr>
          <w:p w14:paraId="54CC085B" w14:textId="6AEB0E5B" w:rsidR="00B34557" w:rsidRPr="00B34557" w:rsidRDefault="00B34557" w:rsidP="000337F9">
            <w:pPr>
              <w:pStyle w:val="101"/>
              <w:spacing w:line="280" w:lineRule="exact"/>
              <w:ind w:left="390" w:rightChars="52" w:right="156" w:hanging="390"/>
              <w:jc w:val="right"/>
            </w:pPr>
            <w:r w:rsidRPr="00B34557">
              <w:t>1,201</w:t>
            </w:r>
          </w:p>
        </w:tc>
        <w:tc>
          <w:tcPr>
            <w:tcW w:w="476" w:type="pct"/>
          </w:tcPr>
          <w:p w14:paraId="326977C8" w14:textId="569299F1" w:rsidR="00B34557" w:rsidRPr="00B34557" w:rsidRDefault="00B34557" w:rsidP="000337F9">
            <w:pPr>
              <w:pStyle w:val="101"/>
              <w:spacing w:line="280" w:lineRule="exact"/>
              <w:ind w:left="390" w:rightChars="82" w:right="246" w:hanging="390"/>
              <w:jc w:val="right"/>
            </w:pPr>
            <w:r w:rsidRPr="00B34557">
              <w:t>192</w:t>
            </w:r>
          </w:p>
        </w:tc>
        <w:tc>
          <w:tcPr>
            <w:tcW w:w="548" w:type="pct"/>
          </w:tcPr>
          <w:p w14:paraId="1324FCA4" w14:textId="51288725" w:rsidR="00B34557" w:rsidRPr="00B34557" w:rsidRDefault="00B34557" w:rsidP="000337F9">
            <w:pPr>
              <w:pStyle w:val="101"/>
              <w:spacing w:line="280" w:lineRule="exact"/>
              <w:ind w:left="390" w:rightChars="52" w:right="156" w:hanging="390"/>
              <w:jc w:val="right"/>
            </w:pPr>
            <w:r w:rsidRPr="00B34557">
              <w:t>1,215</w:t>
            </w:r>
          </w:p>
        </w:tc>
        <w:tc>
          <w:tcPr>
            <w:tcW w:w="476" w:type="pct"/>
          </w:tcPr>
          <w:p w14:paraId="0CFCCFE9" w14:textId="567DE8D5" w:rsidR="00B34557" w:rsidRPr="00B34557" w:rsidRDefault="00B34557" w:rsidP="000337F9">
            <w:pPr>
              <w:pStyle w:val="101"/>
              <w:spacing w:line="280" w:lineRule="exact"/>
              <w:ind w:left="390" w:rightChars="82" w:right="246" w:hanging="390"/>
              <w:jc w:val="right"/>
            </w:pPr>
            <w:r w:rsidRPr="00B34557">
              <w:t>16</w:t>
            </w:r>
            <w:r w:rsidR="00D04BAC">
              <w:rPr>
                <w:rFonts w:hint="eastAsia"/>
              </w:rPr>
              <w:t>4</w:t>
            </w:r>
          </w:p>
        </w:tc>
        <w:tc>
          <w:tcPr>
            <w:tcW w:w="476" w:type="pct"/>
          </w:tcPr>
          <w:p w14:paraId="59C0D730" w14:textId="09ABA70C" w:rsidR="00B34557" w:rsidRPr="00B34557" w:rsidRDefault="00B34557" w:rsidP="000337F9">
            <w:pPr>
              <w:pStyle w:val="101"/>
              <w:spacing w:line="280" w:lineRule="exact"/>
              <w:ind w:left="390" w:rightChars="82" w:right="246" w:hanging="390"/>
              <w:jc w:val="right"/>
            </w:pPr>
            <w:r w:rsidRPr="00B34557">
              <w:t>-14</w:t>
            </w:r>
          </w:p>
        </w:tc>
        <w:tc>
          <w:tcPr>
            <w:tcW w:w="476" w:type="pct"/>
          </w:tcPr>
          <w:p w14:paraId="560C3975" w14:textId="19342B5D" w:rsidR="00B34557" w:rsidRPr="00B34557" w:rsidRDefault="00B34557" w:rsidP="000337F9">
            <w:pPr>
              <w:pStyle w:val="101"/>
              <w:spacing w:line="280" w:lineRule="exact"/>
              <w:ind w:left="390" w:rightChars="82" w:right="246" w:hanging="390"/>
              <w:jc w:val="right"/>
            </w:pPr>
            <w:r w:rsidRPr="00B34557">
              <w:t>27</w:t>
            </w:r>
          </w:p>
        </w:tc>
        <w:tc>
          <w:tcPr>
            <w:tcW w:w="476" w:type="pct"/>
          </w:tcPr>
          <w:p w14:paraId="2E05225C" w14:textId="01704483" w:rsidR="00B34557" w:rsidRPr="00B34557" w:rsidRDefault="00B34557" w:rsidP="000337F9">
            <w:pPr>
              <w:pStyle w:val="101"/>
              <w:spacing w:line="280" w:lineRule="exact"/>
              <w:ind w:left="390" w:rightChars="95" w:right="285" w:hanging="390"/>
              <w:jc w:val="right"/>
            </w:pPr>
            <w:r w:rsidRPr="00B34557">
              <w:t>13</w:t>
            </w:r>
          </w:p>
        </w:tc>
        <w:tc>
          <w:tcPr>
            <w:tcW w:w="536" w:type="pct"/>
          </w:tcPr>
          <w:p w14:paraId="1603E9A2" w14:textId="375A25B8" w:rsidR="00B34557" w:rsidRPr="00B34557" w:rsidRDefault="00D04BAC" w:rsidP="000337F9">
            <w:pPr>
              <w:pStyle w:val="101"/>
              <w:tabs>
                <w:tab w:val="decimal" w:pos="443"/>
              </w:tabs>
              <w:spacing w:line="280" w:lineRule="exact"/>
              <w:ind w:right="0"/>
              <w:jc w:val="left"/>
            </w:pPr>
            <w:r>
              <w:rPr>
                <w:rFonts w:hint="eastAsia"/>
              </w:rPr>
              <w:t>1.0</w:t>
            </w:r>
          </w:p>
        </w:tc>
      </w:tr>
      <w:tr w:rsidR="00B34557" w:rsidRPr="00B34557" w14:paraId="5F37361F" w14:textId="77777777" w:rsidTr="00B34557">
        <w:trPr>
          <w:cantSplit/>
        </w:trPr>
        <w:tc>
          <w:tcPr>
            <w:tcW w:w="587" w:type="pct"/>
          </w:tcPr>
          <w:p w14:paraId="78DD7E1F"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643C70C8" w14:textId="77777777" w:rsidR="00B34557" w:rsidRPr="00B34557" w:rsidRDefault="00B34557" w:rsidP="000337F9">
            <w:pPr>
              <w:keepNext/>
              <w:autoSpaceDE w:val="0"/>
              <w:autoSpaceDN w:val="0"/>
              <w:snapToGrid w:val="0"/>
              <w:spacing w:after="0" w:line="280" w:lineRule="exact"/>
              <w:rPr>
                <w:spacing w:val="0"/>
                <w:sz w:val="20"/>
              </w:rPr>
            </w:pPr>
            <w:r w:rsidRPr="00B34557">
              <w:rPr>
                <w:spacing w:val="0"/>
                <w:sz w:val="20"/>
              </w:rPr>
              <w:t>第三季</w:t>
            </w:r>
          </w:p>
        </w:tc>
        <w:tc>
          <w:tcPr>
            <w:tcW w:w="520" w:type="pct"/>
          </w:tcPr>
          <w:p w14:paraId="7DBF9CDE" w14:textId="03217334" w:rsidR="00B34557" w:rsidRPr="00B34557" w:rsidRDefault="00B34557" w:rsidP="000337F9">
            <w:pPr>
              <w:pStyle w:val="101"/>
              <w:spacing w:line="280" w:lineRule="exact"/>
              <w:ind w:left="390" w:rightChars="52" w:right="156" w:hanging="390"/>
              <w:jc w:val="right"/>
            </w:pPr>
            <w:r w:rsidRPr="00B34557">
              <w:t>1,264</w:t>
            </w:r>
          </w:p>
        </w:tc>
        <w:tc>
          <w:tcPr>
            <w:tcW w:w="476" w:type="pct"/>
          </w:tcPr>
          <w:p w14:paraId="3AF1E649" w14:textId="354D5075" w:rsidR="00B34557" w:rsidRPr="00B34557" w:rsidRDefault="00B34557" w:rsidP="000337F9">
            <w:pPr>
              <w:pStyle w:val="101"/>
              <w:spacing w:line="280" w:lineRule="exact"/>
              <w:ind w:left="390" w:rightChars="82" w:right="246" w:hanging="390"/>
              <w:jc w:val="right"/>
            </w:pPr>
            <w:r w:rsidRPr="00B34557">
              <w:t>215</w:t>
            </w:r>
          </w:p>
        </w:tc>
        <w:tc>
          <w:tcPr>
            <w:tcW w:w="548" w:type="pct"/>
          </w:tcPr>
          <w:p w14:paraId="6D1C5F40" w14:textId="721465AE" w:rsidR="00B34557" w:rsidRPr="00B34557" w:rsidRDefault="00B34557" w:rsidP="000337F9">
            <w:pPr>
              <w:pStyle w:val="101"/>
              <w:spacing w:line="280" w:lineRule="exact"/>
              <w:ind w:left="390" w:rightChars="52" w:right="156" w:hanging="390"/>
              <w:jc w:val="right"/>
            </w:pPr>
            <w:r w:rsidRPr="00B34557">
              <w:t>1,264</w:t>
            </w:r>
          </w:p>
        </w:tc>
        <w:tc>
          <w:tcPr>
            <w:tcW w:w="476" w:type="pct"/>
          </w:tcPr>
          <w:p w14:paraId="747F0731" w14:textId="1865E4BB" w:rsidR="00B34557" w:rsidRPr="00B34557" w:rsidRDefault="00B34557" w:rsidP="000337F9">
            <w:pPr>
              <w:pStyle w:val="101"/>
              <w:spacing w:line="280" w:lineRule="exact"/>
              <w:ind w:left="390" w:rightChars="82" w:right="246" w:hanging="390"/>
              <w:jc w:val="right"/>
            </w:pPr>
            <w:r w:rsidRPr="00B34557">
              <w:t>17</w:t>
            </w:r>
            <w:r w:rsidR="00D04BAC">
              <w:rPr>
                <w:rFonts w:hint="eastAsia"/>
              </w:rPr>
              <w:t>6</w:t>
            </w:r>
          </w:p>
        </w:tc>
        <w:tc>
          <w:tcPr>
            <w:tcW w:w="476" w:type="pct"/>
          </w:tcPr>
          <w:p w14:paraId="4843E733" w14:textId="3EEBDCBE" w:rsidR="00B34557" w:rsidRPr="00B34557" w:rsidRDefault="00B34557" w:rsidP="000337F9">
            <w:pPr>
              <w:pStyle w:val="101"/>
              <w:spacing w:line="280" w:lineRule="exact"/>
              <w:ind w:left="390" w:rightChars="82" w:right="246" w:hanging="390"/>
              <w:jc w:val="right"/>
            </w:pPr>
            <w:r w:rsidRPr="00B34557">
              <w:t>-1</w:t>
            </w:r>
          </w:p>
        </w:tc>
        <w:tc>
          <w:tcPr>
            <w:tcW w:w="476" w:type="pct"/>
          </w:tcPr>
          <w:p w14:paraId="700967DD" w14:textId="18048818" w:rsidR="00B34557" w:rsidRPr="00B34557" w:rsidRDefault="00B34557" w:rsidP="000337F9">
            <w:pPr>
              <w:pStyle w:val="101"/>
              <w:spacing w:line="280" w:lineRule="exact"/>
              <w:ind w:left="390" w:rightChars="82" w:right="246" w:hanging="390"/>
              <w:jc w:val="right"/>
            </w:pPr>
            <w:r w:rsidRPr="00B34557">
              <w:t>3</w:t>
            </w:r>
            <w:r w:rsidR="00D04BAC">
              <w:rPr>
                <w:rFonts w:hint="eastAsia"/>
              </w:rPr>
              <w:t>9</w:t>
            </w:r>
          </w:p>
        </w:tc>
        <w:tc>
          <w:tcPr>
            <w:tcW w:w="476" w:type="pct"/>
          </w:tcPr>
          <w:p w14:paraId="33E28F68" w14:textId="485D116E" w:rsidR="00B34557" w:rsidRPr="00B34557" w:rsidRDefault="00B34557" w:rsidP="000337F9">
            <w:pPr>
              <w:pStyle w:val="101"/>
              <w:spacing w:line="280" w:lineRule="exact"/>
              <w:ind w:left="390" w:rightChars="95" w:right="285" w:hanging="390"/>
              <w:jc w:val="right"/>
            </w:pPr>
            <w:r w:rsidRPr="00B34557">
              <w:t>38</w:t>
            </w:r>
          </w:p>
        </w:tc>
        <w:tc>
          <w:tcPr>
            <w:tcW w:w="536" w:type="pct"/>
          </w:tcPr>
          <w:p w14:paraId="15A46805" w14:textId="00E5B001" w:rsidR="00B34557" w:rsidRPr="00B34557" w:rsidRDefault="00B34557" w:rsidP="000337F9">
            <w:pPr>
              <w:pStyle w:val="101"/>
              <w:tabs>
                <w:tab w:val="decimal" w:pos="443"/>
              </w:tabs>
              <w:spacing w:line="280" w:lineRule="exact"/>
              <w:ind w:right="0"/>
              <w:jc w:val="left"/>
            </w:pPr>
            <w:r w:rsidRPr="00B34557">
              <w:t>2.</w:t>
            </w:r>
            <w:r w:rsidR="00D04BAC">
              <w:rPr>
                <w:rFonts w:hint="eastAsia"/>
              </w:rPr>
              <w:t>7</w:t>
            </w:r>
          </w:p>
        </w:tc>
      </w:tr>
      <w:tr w:rsidR="00B34557" w:rsidRPr="00B34557" w14:paraId="7C961B4C" w14:textId="77777777" w:rsidTr="00B34557">
        <w:trPr>
          <w:cantSplit/>
        </w:trPr>
        <w:tc>
          <w:tcPr>
            <w:tcW w:w="587" w:type="pct"/>
          </w:tcPr>
          <w:p w14:paraId="642426D7"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59F2EF4E" w14:textId="77777777" w:rsidR="00B34557" w:rsidRPr="00B34557" w:rsidRDefault="00B34557" w:rsidP="000337F9">
            <w:pPr>
              <w:keepNext/>
              <w:autoSpaceDE w:val="0"/>
              <w:autoSpaceDN w:val="0"/>
              <w:snapToGrid w:val="0"/>
              <w:spacing w:after="0" w:line="280" w:lineRule="exact"/>
              <w:rPr>
                <w:spacing w:val="0"/>
                <w:sz w:val="20"/>
              </w:rPr>
            </w:pPr>
            <w:r w:rsidRPr="00B34557">
              <w:rPr>
                <w:spacing w:val="0"/>
                <w:sz w:val="20"/>
              </w:rPr>
              <w:t>第四季</w:t>
            </w:r>
          </w:p>
        </w:tc>
        <w:tc>
          <w:tcPr>
            <w:tcW w:w="520" w:type="pct"/>
          </w:tcPr>
          <w:p w14:paraId="57D35E13" w14:textId="0663F4E3" w:rsidR="00B34557" w:rsidRPr="00B34557" w:rsidRDefault="00B34557" w:rsidP="000337F9">
            <w:pPr>
              <w:pStyle w:val="101"/>
              <w:spacing w:line="280" w:lineRule="exact"/>
              <w:ind w:left="390" w:rightChars="52" w:right="156" w:hanging="390"/>
              <w:jc w:val="right"/>
            </w:pPr>
            <w:r w:rsidRPr="00B34557">
              <w:t>1,313</w:t>
            </w:r>
          </w:p>
        </w:tc>
        <w:tc>
          <w:tcPr>
            <w:tcW w:w="476" w:type="pct"/>
          </w:tcPr>
          <w:p w14:paraId="62CCD777" w14:textId="43B667EE" w:rsidR="00B34557" w:rsidRPr="00B34557" w:rsidRDefault="00B34557" w:rsidP="000337F9">
            <w:pPr>
              <w:pStyle w:val="101"/>
              <w:spacing w:line="280" w:lineRule="exact"/>
              <w:ind w:left="390" w:rightChars="82" w:right="246" w:hanging="390"/>
              <w:jc w:val="right"/>
            </w:pPr>
            <w:r w:rsidRPr="00B34557">
              <w:t>223</w:t>
            </w:r>
          </w:p>
        </w:tc>
        <w:tc>
          <w:tcPr>
            <w:tcW w:w="548" w:type="pct"/>
          </w:tcPr>
          <w:p w14:paraId="6772E4E4" w14:textId="47BDE988" w:rsidR="00B34557" w:rsidRPr="00B34557" w:rsidRDefault="00B34557" w:rsidP="000337F9">
            <w:pPr>
              <w:pStyle w:val="101"/>
              <w:spacing w:line="280" w:lineRule="exact"/>
              <w:ind w:left="390" w:rightChars="52" w:right="156" w:hanging="390"/>
              <w:jc w:val="right"/>
            </w:pPr>
            <w:r w:rsidRPr="00B34557">
              <w:t>1,307</w:t>
            </w:r>
          </w:p>
        </w:tc>
        <w:tc>
          <w:tcPr>
            <w:tcW w:w="476" w:type="pct"/>
          </w:tcPr>
          <w:p w14:paraId="3DC3F7EA" w14:textId="5BB4D89A" w:rsidR="00B34557" w:rsidRPr="00B34557" w:rsidRDefault="00B34557" w:rsidP="000337F9">
            <w:pPr>
              <w:pStyle w:val="101"/>
              <w:spacing w:line="280" w:lineRule="exact"/>
              <w:ind w:left="390" w:rightChars="82" w:right="246" w:hanging="390"/>
              <w:jc w:val="right"/>
            </w:pPr>
            <w:r w:rsidRPr="00B34557">
              <w:rPr>
                <w:lang w:eastAsia="zh-HK"/>
              </w:rPr>
              <w:t>189</w:t>
            </w:r>
          </w:p>
        </w:tc>
        <w:tc>
          <w:tcPr>
            <w:tcW w:w="476" w:type="pct"/>
          </w:tcPr>
          <w:p w14:paraId="220A93DE" w14:textId="43E66FC0" w:rsidR="00B34557" w:rsidRPr="00B34557" w:rsidRDefault="00B34557" w:rsidP="000337F9">
            <w:pPr>
              <w:pStyle w:val="101"/>
              <w:spacing w:line="280" w:lineRule="exact"/>
              <w:ind w:left="390" w:rightChars="82" w:right="246" w:hanging="390"/>
              <w:jc w:val="right"/>
            </w:pPr>
            <w:r w:rsidRPr="00B34557">
              <w:rPr>
                <w:lang w:eastAsia="zh-HK"/>
              </w:rPr>
              <w:t>5</w:t>
            </w:r>
          </w:p>
        </w:tc>
        <w:tc>
          <w:tcPr>
            <w:tcW w:w="476" w:type="pct"/>
          </w:tcPr>
          <w:p w14:paraId="0AD7668C" w14:textId="7A59F07D" w:rsidR="00B34557" w:rsidRPr="00B34557" w:rsidRDefault="00B34557" w:rsidP="000337F9">
            <w:pPr>
              <w:pStyle w:val="101"/>
              <w:spacing w:line="280" w:lineRule="exact"/>
              <w:ind w:left="390" w:rightChars="82" w:right="246" w:hanging="390"/>
              <w:jc w:val="right"/>
            </w:pPr>
            <w:r w:rsidRPr="00B34557">
              <w:rPr>
                <w:lang w:eastAsia="zh-HK"/>
              </w:rPr>
              <w:t>34</w:t>
            </w:r>
          </w:p>
        </w:tc>
        <w:tc>
          <w:tcPr>
            <w:tcW w:w="476" w:type="pct"/>
          </w:tcPr>
          <w:p w14:paraId="0485B37F" w14:textId="069DBB15" w:rsidR="00B34557" w:rsidRPr="00B34557" w:rsidRDefault="00D04BAC" w:rsidP="000337F9">
            <w:pPr>
              <w:pStyle w:val="101"/>
              <w:spacing w:line="280" w:lineRule="exact"/>
              <w:ind w:left="390" w:rightChars="95" w:right="285" w:hanging="390"/>
              <w:jc w:val="right"/>
            </w:pPr>
            <w:r>
              <w:rPr>
                <w:rFonts w:hint="eastAsia"/>
              </w:rPr>
              <w:t>39</w:t>
            </w:r>
          </w:p>
        </w:tc>
        <w:tc>
          <w:tcPr>
            <w:tcW w:w="536" w:type="pct"/>
          </w:tcPr>
          <w:p w14:paraId="1843D02D" w14:textId="6C1EC841" w:rsidR="00B34557" w:rsidRPr="00B34557" w:rsidRDefault="00B34557" w:rsidP="000337F9">
            <w:pPr>
              <w:pStyle w:val="101"/>
              <w:tabs>
                <w:tab w:val="decimal" w:pos="443"/>
              </w:tabs>
              <w:spacing w:line="280" w:lineRule="exact"/>
              <w:ind w:right="0"/>
              <w:jc w:val="left"/>
            </w:pPr>
            <w:r w:rsidRPr="00B34557">
              <w:t>2.</w:t>
            </w:r>
            <w:r w:rsidR="00D04BAC">
              <w:rPr>
                <w:rFonts w:hint="eastAsia"/>
              </w:rPr>
              <w:t>6</w:t>
            </w:r>
          </w:p>
        </w:tc>
      </w:tr>
      <w:tr w:rsidR="00B34557" w:rsidRPr="00B34557" w14:paraId="37E128AB" w14:textId="77777777" w:rsidTr="00B34557">
        <w:trPr>
          <w:cantSplit/>
        </w:trPr>
        <w:tc>
          <w:tcPr>
            <w:tcW w:w="587" w:type="pct"/>
          </w:tcPr>
          <w:p w14:paraId="25A2215B"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57E66584" w14:textId="77777777" w:rsidR="00B34557" w:rsidRPr="00B34557" w:rsidRDefault="00B34557" w:rsidP="000337F9">
            <w:pPr>
              <w:keepNext/>
              <w:autoSpaceDE w:val="0"/>
              <w:autoSpaceDN w:val="0"/>
              <w:snapToGrid w:val="0"/>
              <w:spacing w:after="0" w:line="280" w:lineRule="exact"/>
              <w:rPr>
                <w:spacing w:val="0"/>
                <w:sz w:val="20"/>
              </w:rPr>
            </w:pPr>
          </w:p>
        </w:tc>
        <w:tc>
          <w:tcPr>
            <w:tcW w:w="520" w:type="pct"/>
          </w:tcPr>
          <w:p w14:paraId="3CD16167" w14:textId="77777777" w:rsidR="00B34557" w:rsidRPr="00B34557" w:rsidRDefault="00B34557" w:rsidP="000337F9">
            <w:pPr>
              <w:pStyle w:val="101"/>
              <w:spacing w:line="280" w:lineRule="exact"/>
              <w:ind w:left="390" w:rightChars="52" w:right="156" w:hanging="390"/>
              <w:jc w:val="right"/>
            </w:pPr>
          </w:p>
        </w:tc>
        <w:tc>
          <w:tcPr>
            <w:tcW w:w="476" w:type="pct"/>
          </w:tcPr>
          <w:p w14:paraId="47928E33" w14:textId="77777777" w:rsidR="00B34557" w:rsidRPr="00B34557" w:rsidRDefault="00B34557" w:rsidP="000337F9">
            <w:pPr>
              <w:pStyle w:val="101"/>
              <w:spacing w:line="280" w:lineRule="exact"/>
              <w:ind w:left="390" w:rightChars="82" w:right="246" w:hanging="390"/>
              <w:jc w:val="right"/>
            </w:pPr>
          </w:p>
        </w:tc>
        <w:tc>
          <w:tcPr>
            <w:tcW w:w="548" w:type="pct"/>
          </w:tcPr>
          <w:p w14:paraId="5C6615F0" w14:textId="77777777" w:rsidR="00B34557" w:rsidRPr="00B34557" w:rsidRDefault="00B34557" w:rsidP="000337F9">
            <w:pPr>
              <w:pStyle w:val="101"/>
              <w:spacing w:line="280" w:lineRule="exact"/>
              <w:ind w:left="390" w:rightChars="52" w:right="156" w:hanging="390"/>
              <w:jc w:val="right"/>
            </w:pPr>
          </w:p>
        </w:tc>
        <w:tc>
          <w:tcPr>
            <w:tcW w:w="476" w:type="pct"/>
          </w:tcPr>
          <w:p w14:paraId="5364891B" w14:textId="77777777" w:rsidR="00B34557" w:rsidRPr="00B34557" w:rsidRDefault="00B34557" w:rsidP="000337F9">
            <w:pPr>
              <w:pStyle w:val="101"/>
              <w:spacing w:line="280" w:lineRule="exact"/>
              <w:ind w:left="390" w:rightChars="82" w:right="246" w:hanging="390"/>
              <w:jc w:val="right"/>
            </w:pPr>
          </w:p>
        </w:tc>
        <w:tc>
          <w:tcPr>
            <w:tcW w:w="476" w:type="pct"/>
          </w:tcPr>
          <w:p w14:paraId="52ECA062" w14:textId="77777777" w:rsidR="00B34557" w:rsidRPr="00B34557" w:rsidRDefault="00B34557" w:rsidP="000337F9">
            <w:pPr>
              <w:pStyle w:val="101"/>
              <w:spacing w:line="280" w:lineRule="exact"/>
              <w:ind w:left="390" w:rightChars="82" w:right="246" w:hanging="390"/>
              <w:jc w:val="right"/>
            </w:pPr>
          </w:p>
        </w:tc>
        <w:tc>
          <w:tcPr>
            <w:tcW w:w="476" w:type="pct"/>
          </w:tcPr>
          <w:p w14:paraId="5AD1A5B1" w14:textId="77777777" w:rsidR="00B34557" w:rsidRPr="00B34557" w:rsidRDefault="00B34557" w:rsidP="000337F9">
            <w:pPr>
              <w:pStyle w:val="101"/>
              <w:spacing w:line="280" w:lineRule="exact"/>
              <w:ind w:left="390" w:rightChars="82" w:right="246" w:hanging="390"/>
              <w:jc w:val="right"/>
            </w:pPr>
          </w:p>
        </w:tc>
        <w:tc>
          <w:tcPr>
            <w:tcW w:w="476" w:type="pct"/>
          </w:tcPr>
          <w:p w14:paraId="37CE6C31" w14:textId="77777777" w:rsidR="00B34557" w:rsidRPr="00B34557" w:rsidRDefault="00B34557" w:rsidP="000337F9">
            <w:pPr>
              <w:pStyle w:val="101"/>
              <w:spacing w:line="280" w:lineRule="exact"/>
              <w:ind w:left="390" w:rightChars="95" w:right="285" w:hanging="390"/>
              <w:jc w:val="right"/>
            </w:pPr>
          </w:p>
        </w:tc>
        <w:tc>
          <w:tcPr>
            <w:tcW w:w="536" w:type="pct"/>
          </w:tcPr>
          <w:p w14:paraId="05195511" w14:textId="77777777" w:rsidR="00B34557" w:rsidRPr="00B34557" w:rsidRDefault="00B34557" w:rsidP="000337F9">
            <w:pPr>
              <w:pStyle w:val="101"/>
              <w:tabs>
                <w:tab w:val="decimal" w:pos="443"/>
              </w:tabs>
              <w:spacing w:line="280" w:lineRule="exact"/>
              <w:ind w:right="0"/>
              <w:jc w:val="left"/>
            </w:pPr>
          </w:p>
        </w:tc>
      </w:tr>
      <w:tr w:rsidR="00B34557" w:rsidRPr="00B34557" w14:paraId="3B49BDBF" w14:textId="77777777" w:rsidTr="00B34557">
        <w:trPr>
          <w:cantSplit/>
        </w:trPr>
        <w:tc>
          <w:tcPr>
            <w:tcW w:w="587" w:type="pct"/>
          </w:tcPr>
          <w:p w14:paraId="53E20A80" w14:textId="1B272ED4" w:rsidR="00B34557" w:rsidRPr="00B34557" w:rsidRDefault="00D16AF0" w:rsidP="000337F9">
            <w:pPr>
              <w:keepNext/>
              <w:autoSpaceDE w:val="0"/>
              <w:autoSpaceDN w:val="0"/>
              <w:snapToGrid w:val="0"/>
              <w:spacing w:after="0" w:line="280" w:lineRule="exact"/>
              <w:rPr>
                <w:spacing w:val="0"/>
                <w:sz w:val="20"/>
              </w:rPr>
            </w:pPr>
            <w:r>
              <w:rPr>
                <w:spacing w:val="0"/>
                <w:sz w:val="20"/>
              </w:rPr>
              <w:t>二零二</w:t>
            </w:r>
            <w:r>
              <w:rPr>
                <w:rFonts w:hint="eastAsia"/>
                <w:spacing w:val="0"/>
                <w:sz w:val="20"/>
              </w:rPr>
              <w:t>五</w:t>
            </w:r>
            <w:r w:rsidR="00B34557" w:rsidRPr="00B34557">
              <w:rPr>
                <w:spacing w:val="0"/>
                <w:sz w:val="20"/>
              </w:rPr>
              <w:t>年</w:t>
            </w:r>
          </w:p>
        </w:tc>
        <w:tc>
          <w:tcPr>
            <w:tcW w:w="428" w:type="pct"/>
          </w:tcPr>
          <w:p w14:paraId="21B9BD4C" w14:textId="77777777" w:rsidR="00B34557" w:rsidRPr="00B34557" w:rsidRDefault="00B34557" w:rsidP="000337F9">
            <w:pPr>
              <w:keepNext/>
              <w:autoSpaceDE w:val="0"/>
              <w:autoSpaceDN w:val="0"/>
              <w:snapToGrid w:val="0"/>
              <w:spacing w:after="0" w:line="280" w:lineRule="exact"/>
              <w:rPr>
                <w:spacing w:val="0"/>
                <w:sz w:val="20"/>
              </w:rPr>
            </w:pPr>
            <w:r w:rsidRPr="00B34557">
              <w:rPr>
                <w:spacing w:val="0"/>
                <w:sz w:val="20"/>
              </w:rPr>
              <w:t>第一季</w:t>
            </w:r>
          </w:p>
        </w:tc>
        <w:tc>
          <w:tcPr>
            <w:tcW w:w="520" w:type="pct"/>
          </w:tcPr>
          <w:p w14:paraId="6D9FDC8E" w14:textId="57080E52" w:rsidR="00B34557" w:rsidRPr="00D04BAC" w:rsidRDefault="00B34557" w:rsidP="000337F9">
            <w:pPr>
              <w:pStyle w:val="101"/>
              <w:spacing w:line="280" w:lineRule="exact"/>
              <w:ind w:left="390" w:rightChars="52" w:right="156" w:hanging="390"/>
              <w:jc w:val="right"/>
            </w:pPr>
            <w:r w:rsidRPr="002A1B9C">
              <w:t>1,</w:t>
            </w:r>
            <w:r w:rsidR="00D04BAC" w:rsidRPr="002A1B9C">
              <w:t>287</w:t>
            </w:r>
          </w:p>
        </w:tc>
        <w:tc>
          <w:tcPr>
            <w:tcW w:w="476" w:type="pct"/>
          </w:tcPr>
          <w:p w14:paraId="28DD2C86" w14:textId="62BC72BF" w:rsidR="00B34557" w:rsidRPr="00D04BAC" w:rsidRDefault="00D04BAC" w:rsidP="000337F9">
            <w:pPr>
              <w:pStyle w:val="101"/>
              <w:spacing w:line="280" w:lineRule="exact"/>
              <w:ind w:left="390" w:rightChars="82" w:right="246" w:hanging="390"/>
              <w:jc w:val="right"/>
            </w:pPr>
            <w:r w:rsidRPr="002A1B9C">
              <w:t>237</w:t>
            </w:r>
          </w:p>
        </w:tc>
        <w:tc>
          <w:tcPr>
            <w:tcW w:w="548" w:type="pct"/>
          </w:tcPr>
          <w:p w14:paraId="4801CAC0" w14:textId="1C4282BB" w:rsidR="00B34557" w:rsidRPr="00D04BAC" w:rsidRDefault="00B34557" w:rsidP="000337F9">
            <w:pPr>
              <w:pStyle w:val="101"/>
              <w:spacing w:line="280" w:lineRule="exact"/>
              <w:ind w:left="390" w:rightChars="52" w:right="156" w:hanging="390"/>
              <w:jc w:val="right"/>
            </w:pPr>
            <w:r w:rsidRPr="002A1B9C">
              <w:t>1,</w:t>
            </w:r>
            <w:r w:rsidR="00D04BAC">
              <w:rPr>
                <w:rFonts w:hint="eastAsia"/>
              </w:rPr>
              <w:t>2</w:t>
            </w:r>
            <w:r w:rsidR="004C07FE">
              <w:t>90</w:t>
            </w:r>
          </w:p>
        </w:tc>
        <w:tc>
          <w:tcPr>
            <w:tcW w:w="476" w:type="pct"/>
          </w:tcPr>
          <w:p w14:paraId="07CBF8D3" w14:textId="508B8ADD" w:rsidR="00B34557" w:rsidRPr="00D04BAC" w:rsidRDefault="00D04BAC" w:rsidP="000337F9">
            <w:pPr>
              <w:pStyle w:val="101"/>
              <w:spacing w:line="280" w:lineRule="exact"/>
              <w:ind w:left="390" w:rightChars="82" w:right="246" w:hanging="390"/>
              <w:jc w:val="right"/>
            </w:pPr>
            <w:r>
              <w:rPr>
                <w:rFonts w:hint="eastAsia"/>
              </w:rPr>
              <w:t>18</w:t>
            </w:r>
            <w:r w:rsidR="004C07FE">
              <w:t>2</w:t>
            </w:r>
          </w:p>
        </w:tc>
        <w:tc>
          <w:tcPr>
            <w:tcW w:w="476" w:type="pct"/>
          </w:tcPr>
          <w:p w14:paraId="37157EA9" w14:textId="0C1229F8" w:rsidR="00B34557" w:rsidRPr="00D04BAC" w:rsidRDefault="00D04BAC" w:rsidP="000337F9">
            <w:pPr>
              <w:pStyle w:val="101"/>
              <w:spacing w:line="280" w:lineRule="exact"/>
              <w:ind w:left="390" w:rightChars="82" w:right="246" w:hanging="390"/>
              <w:jc w:val="right"/>
            </w:pPr>
            <w:r>
              <w:rPr>
                <w:rFonts w:hint="eastAsia"/>
              </w:rPr>
              <w:t>-</w:t>
            </w:r>
            <w:r w:rsidR="004C07FE">
              <w:t>3</w:t>
            </w:r>
          </w:p>
        </w:tc>
        <w:tc>
          <w:tcPr>
            <w:tcW w:w="476" w:type="pct"/>
          </w:tcPr>
          <w:p w14:paraId="4EA8E239" w14:textId="42EBD4DE" w:rsidR="00B34557" w:rsidRPr="00D04BAC" w:rsidRDefault="00D04BAC" w:rsidP="000337F9">
            <w:pPr>
              <w:pStyle w:val="101"/>
              <w:spacing w:line="280" w:lineRule="exact"/>
              <w:ind w:left="390" w:rightChars="82" w:right="246" w:hanging="390"/>
              <w:jc w:val="right"/>
            </w:pPr>
            <w:r>
              <w:rPr>
                <w:rFonts w:hint="eastAsia"/>
              </w:rPr>
              <w:t>5</w:t>
            </w:r>
            <w:r w:rsidR="004C07FE">
              <w:t>5</w:t>
            </w:r>
          </w:p>
        </w:tc>
        <w:tc>
          <w:tcPr>
            <w:tcW w:w="476" w:type="pct"/>
          </w:tcPr>
          <w:p w14:paraId="3FFB93D3" w14:textId="6A731CF0" w:rsidR="00B34557" w:rsidRPr="00D04BAC" w:rsidRDefault="00D04BAC" w:rsidP="000337F9">
            <w:pPr>
              <w:pStyle w:val="101"/>
              <w:spacing w:line="280" w:lineRule="exact"/>
              <w:ind w:left="390" w:rightChars="95" w:right="285" w:hanging="390"/>
              <w:jc w:val="right"/>
            </w:pPr>
            <w:r>
              <w:rPr>
                <w:rFonts w:hint="eastAsia"/>
              </w:rPr>
              <w:t>52</w:t>
            </w:r>
          </w:p>
        </w:tc>
        <w:tc>
          <w:tcPr>
            <w:tcW w:w="536" w:type="pct"/>
          </w:tcPr>
          <w:p w14:paraId="3162EDCE" w14:textId="336CBC88" w:rsidR="00B34557" w:rsidRPr="00D04BAC" w:rsidRDefault="00D04BAC" w:rsidP="000337F9">
            <w:pPr>
              <w:pStyle w:val="101"/>
              <w:tabs>
                <w:tab w:val="decimal" w:pos="443"/>
              </w:tabs>
              <w:spacing w:line="280" w:lineRule="exact"/>
              <w:ind w:right="0"/>
              <w:jc w:val="left"/>
            </w:pPr>
            <w:r>
              <w:rPr>
                <w:rFonts w:hint="eastAsia"/>
              </w:rPr>
              <w:t>3.</w:t>
            </w:r>
            <w:r w:rsidR="004C07FE">
              <w:t>5</w:t>
            </w:r>
          </w:p>
        </w:tc>
      </w:tr>
      <w:tr w:rsidR="00B34557" w:rsidRPr="00B34557" w14:paraId="28AC2A0A" w14:textId="77777777" w:rsidTr="00B34557">
        <w:trPr>
          <w:cantSplit/>
        </w:trPr>
        <w:tc>
          <w:tcPr>
            <w:tcW w:w="587" w:type="pct"/>
          </w:tcPr>
          <w:p w14:paraId="17010DEC" w14:textId="77777777" w:rsidR="00B34557" w:rsidRPr="00B34557" w:rsidRDefault="00B34557" w:rsidP="000337F9">
            <w:pPr>
              <w:keepNext/>
              <w:autoSpaceDE w:val="0"/>
              <w:autoSpaceDN w:val="0"/>
              <w:snapToGrid w:val="0"/>
              <w:spacing w:after="0" w:line="280" w:lineRule="exact"/>
              <w:rPr>
                <w:spacing w:val="0"/>
                <w:sz w:val="20"/>
              </w:rPr>
            </w:pPr>
          </w:p>
        </w:tc>
        <w:tc>
          <w:tcPr>
            <w:tcW w:w="428" w:type="pct"/>
          </w:tcPr>
          <w:p w14:paraId="1E7FDFCB" w14:textId="77777777" w:rsidR="00B34557" w:rsidRPr="00B34557" w:rsidRDefault="00B34557" w:rsidP="000337F9">
            <w:pPr>
              <w:keepNext/>
              <w:autoSpaceDE w:val="0"/>
              <w:autoSpaceDN w:val="0"/>
              <w:snapToGrid w:val="0"/>
              <w:spacing w:after="0" w:line="280" w:lineRule="exact"/>
              <w:rPr>
                <w:spacing w:val="0"/>
                <w:sz w:val="20"/>
              </w:rPr>
            </w:pPr>
          </w:p>
        </w:tc>
        <w:tc>
          <w:tcPr>
            <w:tcW w:w="520" w:type="pct"/>
          </w:tcPr>
          <w:p w14:paraId="2AB9260B" w14:textId="77777777" w:rsidR="00B34557" w:rsidRPr="00B34557" w:rsidRDefault="00B34557" w:rsidP="000337F9">
            <w:pPr>
              <w:pStyle w:val="101"/>
              <w:spacing w:line="280" w:lineRule="exact"/>
              <w:ind w:left="390" w:rightChars="52" w:right="156" w:hanging="390"/>
              <w:jc w:val="right"/>
            </w:pPr>
          </w:p>
        </w:tc>
        <w:tc>
          <w:tcPr>
            <w:tcW w:w="476" w:type="pct"/>
          </w:tcPr>
          <w:p w14:paraId="1BF54FC9" w14:textId="77777777" w:rsidR="00B34557" w:rsidRPr="00B34557" w:rsidRDefault="00B34557" w:rsidP="000337F9">
            <w:pPr>
              <w:pStyle w:val="101"/>
              <w:spacing w:line="280" w:lineRule="exact"/>
              <w:ind w:left="390" w:rightChars="82" w:right="246" w:hanging="390"/>
              <w:jc w:val="right"/>
            </w:pPr>
          </w:p>
        </w:tc>
        <w:tc>
          <w:tcPr>
            <w:tcW w:w="548" w:type="pct"/>
          </w:tcPr>
          <w:p w14:paraId="2D02990E" w14:textId="77777777" w:rsidR="00B34557" w:rsidRPr="00B34557" w:rsidRDefault="00B34557" w:rsidP="000337F9">
            <w:pPr>
              <w:pStyle w:val="101"/>
              <w:spacing w:line="280" w:lineRule="exact"/>
              <w:ind w:left="390" w:rightChars="52" w:right="156" w:hanging="390"/>
              <w:jc w:val="right"/>
            </w:pPr>
          </w:p>
        </w:tc>
        <w:tc>
          <w:tcPr>
            <w:tcW w:w="476" w:type="pct"/>
          </w:tcPr>
          <w:p w14:paraId="57B6690E" w14:textId="77777777" w:rsidR="00B34557" w:rsidRPr="00B34557" w:rsidRDefault="00B34557" w:rsidP="000337F9">
            <w:pPr>
              <w:pStyle w:val="101"/>
              <w:spacing w:line="280" w:lineRule="exact"/>
              <w:ind w:left="390" w:rightChars="82" w:right="246" w:hanging="390"/>
              <w:jc w:val="right"/>
            </w:pPr>
          </w:p>
        </w:tc>
        <w:tc>
          <w:tcPr>
            <w:tcW w:w="476" w:type="pct"/>
          </w:tcPr>
          <w:p w14:paraId="0BE9160E" w14:textId="77777777" w:rsidR="00B34557" w:rsidRPr="00B34557" w:rsidRDefault="00B34557" w:rsidP="000337F9">
            <w:pPr>
              <w:pStyle w:val="101"/>
              <w:spacing w:line="280" w:lineRule="exact"/>
              <w:ind w:left="390" w:rightChars="82" w:right="246" w:hanging="390"/>
              <w:jc w:val="right"/>
            </w:pPr>
          </w:p>
        </w:tc>
        <w:tc>
          <w:tcPr>
            <w:tcW w:w="476" w:type="pct"/>
          </w:tcPr>
          <w:p w14:paraId="07FFD402" w14:textId="77777777" w:rsidR="00B34557" w:rsidRPr="00B34557" w:rsidRDefault="00B34557" w:rsidP="000337F9">
            <w:pPr>
              <w:pStyle w:val="101"/>
              <w:spacing w:line="280" w:lineRule="exact"/>
              <w:ind w:left="390" w:rightChars="82" w:right="246" w:hanging="390"/>
              <w:jc w:val="right"/>
            </w:pPr>
          </w:p>
        </w:tc>
        <w:tc>
          <w:tcPr>
            <w:tcW w:w="476" w:type="pct"/>
          </w:tcPr>
          <w:p w14:paraId="7C74F7B0" w14:textId="77777777" w:rsidR="00B34557" w:rsidRPr="00B34557" w:rsidRDefault="00B34557" w:rsidP="000337F9">
            <w:pPr>
              <w:pStyle w:val="101"/>
              <w:spacing w:line="280" w:lineRule="exact"/>
              <w:ind w:left="390" w:rightChars="95" w:right="285" w:hanging="390"/>
              <w:jc w:val="right"/>
            </w:pPr>
          </w:p>
        </w:tc>
        <w:tc>
          <w:tcPr>
            <w:tcW w:w="536" w:type="pct"/>
          </w:tcPr>
          <w:p w14:paraId="2E4F0629" w14:textId="77777777" w:rsidR="00B34557" w:rsidRPr="00B34557" w:rsidRDefault="00B34557" w:rsidP="000337F9">
            <w:pPr>
              <w:pStyle w:val="101"/>
              <w:tabs>
                <w:tab w:val="decimal" w:pos="443"/>
              </w:tabs>
              <w:spacing w:line="280" w:lineRule="exact"/>
              <w:ind w:right="0"/>
              <w:jc w:val="left"/>
            </w:pPr>
          </w:p>
        </w:tc>
      </w:tr>
    </w:tbl>
    <w:p w14:paraId="07C821B1" w14:textId="77777777" w:rsidR="00B34557" w:rsidRPr="00696C87" w:rsidRDefault="00B34557" w:rsidP="000337F9">
      <w:pPr>
        <w:pStyle w:val="afff9"/>
        <w:ind w:left="600" w:hangingChars="250" w:hanging="600"/>
      </w:pPr>
      <w:r w:rsidRPr="00696C87">
        <w:t>註：</w:t>
      </w:r>
      <w:r w:rsidRPr="00696C87">
        <w:tab/>
      </w:r>
      <w:r w:rsidRPr="00696C87">
        <w:rPr>
          <w:rFonts w:hint="eastAsia"/>
        </w:rPr>
        <w:t>數字是根據《二零零八年國民經濟核算體系》的標準，採用所有權轉移原則記錄外地加工貨品和轉手商貿活動編製而成。</w:t>
      </w:r>
    </w:p>
    <w:p w14:paraId="5CB5B40C" w14:textId="23C139B3" w:rsidR="00B34557" w:rsidRPr="002218FC" w:rsidRDefault="00B34557" w:rsidP="000337F9">
      <w:pPr>
        <w:pStyle w:val="afff9"/>
        <w:rPr>
          <w:color w:val="FF0000"/>
        </w:rPr>
      </w:pPr>
      <w:r w:rsidRPr="00696C87">
        <w:tab/>
      </w:r>
      <w:r w:rsidRPr="00696C87">
        <w:rPr>
          <w:rFonts w:hint="eastAsia"/>
        </w:rPr>
        <w:t>由於進位關係，數字相加未必等於總和。</w:t>
      </w:r>
    </w:p>
    <w:p w14:paraId="153060FA" w14:textId="77777777" w:rsidR="00B34557" w:rsidRPr="00B34557" w:rsidRDefault="00B34557" w:rsidP="000337F9">
      <w:pPr>
        <w:tabs>
          <w:tab w:val="clear" w:pos="936"/>
          <w:tab w:val="clear" w:pos="1560"/>
          <w:tab w:val="clear" w:pos="2184"/>
          <w:tab w:val="clear" w:pos="2808"/>
        </w:tabs>
        <w:adjustRightInd/>
        <w:spacing w:after="0" w:line="240" w:lineRule="auto"/>
        <w:jc w:val="left"/>
        <w:textAlignment w:val="auto"/>
        <w:rPr>
          <w:i/>
        </w:rPr>
      </w:pPr>
    </w:p>
    <w:p w14:paraId="74CCC794" w14:textId="5CE3408E" w:rsidR="002218FC" w:rsidRPr="007B3ADC" w:rsidRDefault="002218FC" w:rsidP="000337F9">
      <w:pPr>
        <w:tabs>
          <w:tab w:val="clear" w:pos="936"/>
          <w:tab w:val="clear" w:pos="1560"/>
          <w:tab w:val="clear" w:pos="2184"/>
          <w:tab w:val="clear" w:pos="2808"/>
        </w:tabs>
        <w:adjustRightInd/>
        <w:spacing w:after="0" w:line="240" w:lineRule="auto"/>
        <w:jc w:val="left"/>
        <w:textAlignment w:val="auto"/>
      </w:pPr>
      <w:r w:rsidRPr="007B3ADC">
        <w:rPr>
          <w:i/>
        </w:rPr>
        <w:br w:type="page"/>
      </w:r>
    </w:p>
    <w:p w14:paraId="6F11700D" w14:textId="77777777" w:rsidR="002218FC" w:rsidRPr="007B3ADC" w:rsidRDefault="002218FC" w:rsidP="000337F9">
      <w:pPr>
        <w:pStyle w:val="12"/>
        <w:rPr>
          <w:lang w:val="en-GB"/>
        </w:rPr>
      </w:pPr>
      <w:r w:rsidRPr="007B3ADC">
        <w:t>其他發展</w:t>
      </w:r>
    </w:p>
    <w:p w14:paraId="0B048329" w14:textId="414D437B" w:rsidR="002218FC" w:rsidRDefault="002218FC" w:rsidP="000337F9">
      <w:pPr>
        <w:rPr>
          <w:lang w:eastAsia="zh-HK"/>
        </w:rPr>
      </w:pPr>
      <w:r>
        <w:rPr>
          <w:b/>
          <w:spacing w:val="20"/>
        </w:rPr>
        <w:t>2</w:t>
      </w:r>
      <w:r w:rsidRPr="007B3ADC">
        <w:rPr>
          <w:b/>
          <w:spacing w:val="20"/>
        </w:rPr>
        <w:t>.</w:t>
      </w:r>
      <w:r>
        <w:rPr>
          <w:b/>
          <w:spacing w:val="20"/>
        </w:rPr>
        <w:t>1</w:t>
      </w:r>
      <w:r>
        <w:rPr>
          <w:rFonts w:hint="eastAsia"/>
          <w:b/>
          <w:spacing w:val="20"/>
        </w:rPr>
        <w:t>3</w:t>
      </w:r>
      <w:r w:rsidRPr="007B3ADC">
        <w:tab/>
      </w:r>
      <w:r>
        <w:rPr>
          <w:rFonts w:hint="eastAsia"/>
          <w:lang w:eastAsia="zh-HK"/>
        </w:rPr>
        <w:t>因</w:t>
      </w:r>
      <w:r>
        <w:rPr>
          <w:rFonts w:hint="eastAsia"/>
        </w:rPr>
        <w:t>應</w:t>
      </w:r>
      <w:r>
        <w:rPr>
          <w:rFonts w:hint="eastAsia"/>
          <w:lang w:eastAsia="zh-HK"/>
        </w:rPr>
        <w:t>美</w:t>
      </w:r>
      <w:r>
        <w:rPr>
          <w:rFonts w:hint="eastAsia"/>
        </w:rPr>
        <w:t>國</w:t>
      </w:r>
      <w:r>
        <w:rPr>
          <w:rFonts w:hint="eastAsia"/>
          <w:lang w:eastAsia="zh-HK"/>
        </w:rPr>
        <w:t>在四月</w:t>
      </w:r>
      <w:r>
        <w:rPr>
          <w:rFonts w:hint="eastAsia"/>
        </w:rPr>
        <w:t>初</w:t>
      </w:r>
      <w:r w:rsidR="00FD1217">
        <w:rPr>
          <w:rFonts w:hint="eastAsia"/>
          <w:lang w:eastAsia="zh-HK"/>
        </w:rPr>
        <w:t>加</w:t>
      </w:r>
      <w:r w:rsidRPr="00EB6445">
        <w:rPr>
          <w:rFonts w:hint="eastAsia"/>
          <w:lang w:eastAsia="zh-HK"/>
        </w:rPr>
        <w:t>徵</w:t>
      </w:r>
      <w:r>
        <w:rPr>
          <w:rFonts w:hint="eastAsia"/>
          <w:lang w:eastAsia="zh-HK"/>
        </w:rPr>
        <w:t>「</w:t>
      </w:r>
      <w:r w:rsidRPr="003D64D6">
        <w:rPr>
          <w:rFonts w:hint="eastAsia"/>
          <w:lang w:eastAsia="zh-HK"/>
        </w:rPr>
        <w:t>對等關稅</w:t>
      </w:r>
      <w:r>
        <w:rPr>
          <w:rFonts w:hint="eastAsia"/>
          <w:lang w:eastAsia="zh-HK"/>
        </w:rPr>
        <w:t>」，政</w:t>
      </w:r>
      <w:r>
        <w:rPr>
          <w:rFonts w:hint="eastAsia"/>
        </w:rPr>
        <w:t>府</w:t>
      </w:r>
      <w:r>
        <w:rPr>
          <w:rFonts w:hint="eastAsia"/>
          <w:lang w:eastAsia="zh-HK"/>
        </w:rPr>
        <w:t>已加</w:t>
      </w:r>
      <w:r w:rsidR="00A40A24">
        <w:rPr>
          <w:rFonts w:hint="eastAsia"/>
        </w:rPr>
        <w:t>強</w:t>
      </w:r>
      <w:r>
        <w:rPr>
          <w:rFonts w:hint="eastAsia"/>
          <w:lang w:eastAsia="zh-HK"/>
        </w:rPr>
        <w:t>支援香</w:t>
      </w:r>
      <w:r>
        <w:rPr>
          <w:rFonts w:hint="eastAsia"/>
        </w:rPr>
        <w:t>港</w:t>
      </w:r>
      <w:r>
        <w:rPr>
          <w:rFonts w:hint="eastAsia"/>
          <w:lang w:eastAsia="zh-HK"/>
        </w:rPr>
        <w:t>企</w:t>
      </w:r>
      <w:r>
        <w:rPr>
          <w:rFonts w:hint="eastAsia"/>
        </w:rPr>
        <w:t>業</w:t>
      </w:r>
      <w:r w:rsidR="00A40A24">
        <w:rPr>
          <w:rFonts w:hint="eastAsia"/>
        </w:rPr>
        <w:t>以</w:t>
      </w:r>
      <w:r>
        <w:rPr>
          <w:rFonts w:hint="eastAsia"/>
          <w:lang w:eastAsia="zh-HK"/>
        </w:rPr>
        <w:t>應</w:t>
      </w:r>
      <w:r>
        <w:rPr>
          <w:rFonts w:hint="eastAsia"/>
        </w:rPr>
        <w:t>對</w:t>
      </w:r>
      <w:r>
        <w:rPr>
          <w:rFonts w:hint="eastAsia"/>
          <w:lang w:eastAsia="zh-HK"/>
        </w:rPr>
        <w:t>挑</w:t>
      </w:r>
      <w:r>
        <w:rPr>
          <w:rFonts w:hint="eastAsia"/>
        </w:rPr>
        <w:t>戰</w:t>
      </w:r>
      <w:r>
        <w:rPr>
          <w:rFonts w:hint="eastAsia"/>
          <w:lang w:eastAsia="zh-HK"/>
        </w:rPr>
        <w:t>。具</w:t>
      </w:r>
      <w:r>
        <w:rPr>
          <w:rFonts w:hint="eastAsia"/>
        </w:rPr>
        <w:t>體</w:t>
      </w:r>
      <w:r>
        <w:rPr>
          <w:rFonts w:hint="eastAsia"/>
          <w:lang w:eastAsia="zh-HK"/>
        </w:rPr>
        <w:t>而言，香</w:t>
      </w:r>
      <w:r>
        <w:rPr>
          <w:rFonts w:hint="eastAsia"/>
        </w:rPr>
        <w:t>港</w:t>
      </w:r>
      <w:r>
        <w:rPr>
          <w:rFonts w:hint="eastAsia"/>
          <w:lang w:eastAsia="zh-HK"/>
        </w:rPr>
        <w:t>金</w:t>
      </w:r>
      <w:r>
        <w:rPr>
          <w:rFonts w:hint="eastAsia"/>
        </w:rPr>
        <w:t>融</w:t>
      </w:r>
      <w:r>
        <w:rPr>
          <w:rFonts w:hint="eastAsia"/>
          <w:lang w:eastAsia="zh-HK"/>
        </w:rPr>
        <w:t>管</w:t>
      </w:r>
      <w:r>
        <w:rPr>
          <w:rFonts w:hint="eastAsia"/>
        </w:rPr>
        <w:t>理局</w:t>
      </w:r>
      <w:r>
        <w:rPr>
          <w:rFonts w:hint="eastAsia"/>
          <w:lang w:eastAsia="zh-HK"/>
        </w:rPr>
        <w:t>聯同銀</w:t>
      </w:r>
      <w:r>
        <w:rPr>
          <w:rFonts w:hint="eastAsia"/>
        </w:rPr>
        <w:t>行</w:t>
      </w:r>
      <w:r w:rsidRPr="002F6D58">
        <w:rPr>
          <w:rFonts w:hint="eastAsia"/>
        </w:rPr>
        <w:t>業</w:t>
      </w:r>
      <w:r w:rsidRPr="002E0D62">
        <w:rPr>
          <w:rFonts w:hint="eastAsia"/>
          <w:lang w:eastAsia="zh-HK"/>
        </w:rPr>
        <w:t>推出針對個別行業的支持措施</w:t>
      </w:r>
      <w:r>
        <w:rPr>
          <w:rFonts w:hint="eastAsia"/>
          <w:lang w:eastAsia="zh-HK"/>
        </w:rPr>
        <w:t>，以</w:t>
      </w:r>
      <w:r w:rsidRPr="002F6D58">
        <w:rPr>
          <w:rFonts w:hint="eastAsia"/>
        </w:rPr>
        <w:t>協助更多中小企獲取銀行融資和升級轉型。</w:t>
      </w:r>
      <w:r w:rsidRPr="00D0487D">
        <w:rPr>
          <w:rFonts w:hint="eastAsia"/>
        </w:rPr>
        <w:t>進出口及製造業</w:t>
      </w:r>
      <w:r>
        <w:rPr>
          <w:rFonts w:hint="eastAsia"/>
          <w:lang w:eastAsia="zh-HK"/>
        </w:rPr>
        <w:t>方</w:t>
      </w:r>
      <w:r>
        <w:rPr>
          <w:rFonts w:hint="eastAsia"/>
        </w:rPr>
        <w:t>面</w:t>
      </w:r>
      <w:r>
        <w:rPr>
          <w:rFonts w:hint="eastAsia"/>
          <w:lang w:eastAsia="zh-HK"/>
        </w:rPr>
        <w:t>，</w:t>
      </w:r>
      <w:r w:rsidRPr="00965990">
        <w:rPr>
          <w:rFonts w:hint="eastAsia"/>
        </w:rPr>
        <w:t>參與</w:t>
      </w:r>
      <w:r w:rsidRPr="00D0487D">
        <w:rPr>
          <w:rFonts w:hint="eastAsia"/>
        </w:rPr>
        <w:t>銀行同意彈性延長貿易融資貸款還款期或提供其他合適的信貸安排，以協助個別</w:t>
      </w:r>
      <w:r>
        <w:rPr>
          <w:rFonts w:hint="eastAsia"/>
          <w:lang w:eastAsia="zh-HK"/>
        </w:rPr>
        <w:t>因</w:t>
      </w:r>
      <w:r>
        <w:rPr>
          <w:rFonts w:hint="eastAsia"/>
        </w:rPr>
        <w:t>貿易摩擦</w:t>
      </w:r>
      <w:r w:rsidR="00A40A24">
        <w:rPr>
          <w:rFonts w:hint="eastAsia"/>
        </w:rPr>
        <w:t>急劇升溫</w:t>
      </w:r>
      <w:r w:rsidRPr="00D0487D">
        <w:rPr>
          <w:rFonts w:hint="eastAsia"/>
        </w:rPr>
        <w:t>而出現短期</w:t>
      </w:r>
      <w:r w:rsidR="00A40A24">
        <w:rPr>
          <w:rFonts w:hint="eastAsia"/>
        </w:rPr>
        <w:t>性</w:t>
      </w:r>
      <w:r w:rsidRPr="00D0487D">
        <w:rPr>
          <w:rFonts w:hint="eastAsia"/>
        </w:rPr>
        <w:t>資金流壓力的客戶。</w:t>
      </w:r>
      <w:r w:rsidRPr="00196C79">
        <w:rPr>
          <w:rFonts w:hint="eastAsia"/>
          <w:lang w:eastAsia="zh-HK"/>
        </w:rPr>
        <w:t>香港出口信用保險局</w:t>
      </w:r>
      <w:r w:rsidR="00A40A24">
        <w:rPr>
          <w:rFonts w:hint="eastAsia"/>
        </w:rPr>
        <w:t>亦</w:t>
      </w:r>
      <w:r w:rsidRPr="00823D82">
        <w:rPr>
          <w:rFonts w:hint="eastAsia"/>
          <w:lang w:eastAsia="zh-HK"/>
        </w:rPr>
        <w:t>推出新一輪</w:t>
      </w:r>
      <w:r w:rsidR="000A3C29">
        <w:rPr>
          <w:rFonts w:hint="eastAsia"/>
          <w:lang w:eastAsia="zh-HK"/>
        </w:rPr>
        <w:t>優化</w:t>
      </w:r>
      <w:r w:rsidRPr="00823D82">
        <w:rPr>
          <w:rFonts w:hint="eastAsia"/>
          <w:lang w:eastAsia="zh-HK"/>
        </w:rPr>
        <w:t>措施</w:t>
      </w:r>
      <w:r w:rsidR="000A3C29">
        <w:rPr>
          <w:rFonts w:hint="eastAsia"/>
          <w:lang w:eastAsia="zh-HK"/>
        </w:rPr>
        <w:t>以</w:t>
      </w:r>
      <w:r w:rsidRPr="00823D82">
        <w:rPr>
          <w:rFonts w:hint="eastAsia"/>
          <w:lang w:eastAsia="zh-HK"/>
        </w:rPr>
        <w:t>支援香港出口貿易，協助</w:t>
      </w:r>
      <w:r>
        <w:rPr>
          <w:rFonts w:hint="eastAsia"/>
          <w:lang w:eastAsia="zh-HK"/>
        </w:rPr>
        <w:t>香</w:t>
      </w:r>
      <w:r>
        <w:rPr>
          <w:rFonts w:hint="eastAsia"/>
        </w:rPr>
        <w:t>港</w:t>
      </w:r>
      <w:r w:rsidRPr="00823D82">
        <w:rPr>
          <w:rFonts w:hint="eastAsia"/>
          <w:lang w:eastAsia="zh-HK"/>
        </w:rPr>
        <w:t>企業加</w:t>
      </w:r>
      <w:r w:rsidR="00A40A24">
        <w:rPr>
          <w:rFonts w:hint="eastAsia"/>
        </w:rPr>
        <w:t>速</w:t>
      </w:r>
      <w:r w:rsidRPr="00823D82">
        <w:rPr>
          <w:rFonts w:hint="eastAsia"/>
          <w:lang w:eastAsia="zh-HK"/>
        </w:rPr>
        <w:t>開拓新興</w:t>
      </w:r>
      <w:r w:rsidRPr="005203FA">
        <w:rPr>
          <w:rFonts w:hint="eastAsia"/>
          <w:lang w:eastAsia="zh-HK"/>
        </w:rPr>
        <w:t>及多元</w:t>
      </w:r>
      <w:r w:rsidRPr="00823D82">
        <w:rPr>
          <w:rFonts w:hint="eastAsia"/>
          <w:lang w:eastAsia="zh-HK"/>
        </w:rPr>
        <w:t>市場。</w:t>
      </w:r>
      <w:r w:rsidR="000A3C29">
        <w:rPr>
          <w:rFonts w:hint="eastAsia"/>
          <w:lang w:eastAsia="zh-HK"/>
        </w:rPr>
        <w:t>這些優</w:t>
      </w:r>
      <w:r>
        <w:rPr>
          <w:rFonts w:hint="eastAsia"/>
          <w:lang w:eastAsia="zh-HK"/>
        </w:rPr>
        <w:t>化</w:t>
      </w:r>
      <w:r w:rsidRPr="00823D82">
        <w:rPr>
          <w:rFonts w:hint="eastAsia"/>
          <w:lang w:eastAsia="zh-HK"/>
        </w:rPr>
        <w:t>措施</w:t>
      </w:r>
      <w:r>
        <w:rPr>
          <w:rFonts w:hint="eastAsia"/>
          <w:lang w:eastAsia="zh-HK"/>
        </w:rPr>
        <w:t>包</w:t>
      </w:r>
      <w:r>
        <w:rPr>
          <w:rFonts w:hint="eastAsia"/>
        </w:rPr>
        <w:t>括</w:t>
      </w:r>
      <w:r w:rsidR="00BA401A">
        <w:rPr>
          <w:rFonts w:hint="eastAsia"/>
          <w:lang w:eastAsia="zh-HK"/>
        </w:rPr>
        <w:t>：</w:t>
      </w:r>
      <w:r w:rsidR="00BA401A">
        <w:rPr>
          <w:rFonts w:hint="eastAsia"/>
        </w:rPr>
        <w:t>(</w:t>
      </w:r>
      <w:r w:rsidR="00BA401A">
        <w:t>i)</w:t>
      </w:r>
      <w:r w:rsidR="00A40A24">
        <w:rPr>
          <w:rFonts w:hint="eastAsia"/>
          <w:lang w:eastAsia="zh-HK"/>
        </w:rPr>
        <w:t>延長</w:t>
      </w:r>
      <w:r>
        <w:rPr>
          <w:rFonts w:hint="eastAsia"/>
          <w:lang w:eastAsia="zh-HK"/>
        </w:rPr>
        <w:t>為中小企</w:t>
      </w:r>
      <w:r w:rsidRPr="002C3CA0">
        <w:rPr>
          <w:rFonts w:hint="eastAsia"/>
          <w:lang w:eastAsia="zh-HK"/>
        </w:rPr>
        <w:t>而設的</w:t>
      </w:r>
      <w:r>
        <w:rPr>
          <w:rFonts w:hint="eastAsia"/>
          <w:lang w:eastAsia="zh-HK"/>
        </w:rPr>
        <w:t>「</w:t>
      </w:r>
      <w:r w:rsidRPr="002C3CA0">
        <w:rPr>
          <w:rFonts w:hint="eastAsia"/>
          <w:lang w:eastAsia="zh-HK"/>
        </w:rPr>
        <w:t>小營業額保單</w:t>
      </w:r>
      <w:r>
        <w:rPr>
          <w:rFonts w:hint="eastAsia"/>
          <w:lang w:eastAsia="zh-HK"/>
        </w:rPr>
        <w:t>」</w:t>
      </w:r>
      <w:r w:rsidRPr="002C3CA0">
        <w:rPr>
          <w:rFonts w:hint="eastAsia"/>
          <w:lang w:eastAsia="zh-HK"/>
        </w:rPr>
        <w:t>保戶提供的免費付貨前風險保障；</w:t>
      </w:r>
      <w:r w:rsidR="00BA401A">
        <w:rPr>
          <w:rFonts w:hint="eastAsia"/>
          <w:lang w:eastAsia="zh-HK"/>
        </w:rPr>
        <w:t>(ii)</w:t>
      </w:r>
      <w:r w:rsidRPr="002C3CA0">
        <w:rPr>
          <w:rFonts w:hint="eastAsia"/>
          <w:lang w:eastAsia="zh-HK"/>
        </w:rPr>
        <w:t>為非</w:t>
      </w:r>
      <w:r>
        <w:rPr>
          <w:rFonts w:hint="eastAsia"/>
          <w:lang w:eastAsia="zh-HK"/>
        </w:rPr>
        <w:t>「小營業額保單」</w:t>
      </w:r>
      <w:r w:rsidRPr="002C3CA0">
        <w:rPr>
          <w:rFonts w:hint="eastAsia"/>
          <w:lang w:eastAsia="zh-HK"/>
        </w:rPr>
        <w:t>保戶提供付貨前風險保障五折保費優惠；以及</w:t>
      </w:r>
      <w:r w:rsidR="00BA401A">
        <w:rPr>
          <w:lang w:eastAsia="zh-HK"/>
        </w:rPr>
        <w:t>(iii)</w:t>
      </w:r>
      <w:r w:rsidRPr="002C3CA0">
        <w:rPr>
          <w:rFonts w:hint="eastAsia"/>
          <w:lang w:eastAsia="zh-HK"/>
        </w:rPr>
        <w:t>減低新興市場的保費率，與傳統主要市場劃一收費，以減低成本，幫助</w:t>
      </w:r>
      <w:r w:rsidR="00A40A24" w:rsidRPr="002C3CA0">
        <w:rPr>
          <w:rFonts w:hint="eastAsia"/>
          <w:lang w:eastAsia="zh-HK"/>
        </w:rPr>
        <w:t>出口商</w:t>
      </w:r>
      <w:r w:rsidRPr="002C3CA0">
        <w:rPr>
          <w:rFonts w:hint="eastAsia"/>
          <w:lang w:eastAsia="zh-HK"/>
        </w:rPr>
        <w:t>開拓</w:t>
      </w:r>
      <w:r w:rsidR="007D3C0E">
        <w:rPr>
          <w:rFonts w:hint="eastAsia"/>
        </w:rPr>
        <w:t>新興</w:t>
      </w:r>
      <w:r w:rsidRPr="002C3CA0">
        <w:rPr>
          <w:rFonts w:hint="eastAsia"/>
          <w:lang w:eastAsia="zh-HK"/>
        </w:rPr>
        <w:t>市場。</w:t>
      </w:r>
      <w:r w:rsidR="00490A4A">
        <w:rPr>
          <w:rFonts w:hint="eastAsia"/>
          <w:lang w:eastAsia="zh-HK"/>
        </w:rPr>
        <w:t>與此同時，政府</w:t>
      </w:r>
      <w:r w:rsidR="00490A4A">
        <w:rPr>
          <w:rFonts w:hint="eastAsia"/>
        </w:rPr>
        <w:t>繼</w:t>
      </w:r>
      <w:r w:rsidR="00490A4A" w:rsidRPr="00490A4A">
        <w:rPr>
          <w:rFonts w:hint="eastAsia"/>
          <w:lang w:eastAsia="zh-HK"/>
        </w:rPr>
        <w:t>續利用</w:t>
      </w:r>
      <w:r w:rsidR="00490A4A">
        <w:rPr>
          <w:rFonts w:hint="eastAsia"/>
        </w:rPr>
        <w:t>各類</w:t>
      </w:r>
      <w:r w:rsidR="00490A4A" w:rsidRPr="00490A4A">
        <w:rPr>
          <w:rFonts w:hint="eastAsia"/>
          <w:lang w:eastAsia="zh-HK"/>
        </w:rPr>
        <w:t>專項資助計劃，支持企業開拓新市場和加快數碼轉型。</w:t>
      </w:r>
    </w:p>
    <w:p w14:paraId="73F7F02F" w14:textId="15E6FCA5" w:rsidR="002218FC" w:rsidRDefault="002218FC" w:rsidP="000337F9">
      <w:pPr>
        <w:rPr>
          <w:lang w:eastAsia="zh-HK"/>
        </w:rPr>
      </w:pPr>
      <w:r w:rsidRPr="007B3ADC">
        <w:rPr>
          <w:b/>
          <w:lang w:val="en-GB"/>
        </w:rPr>
        <w:t>2.1</w:t>
      </w:r>
      <w:r>
        <w:rPr>
          <w:rFonts w:hint="eastAsia"/>
          <w:b/>
          <w:lang w:val="en-GB"/>
        </w:rPr>
        <w:t>4</w:t>
      </w:r>
      <w:r w:rsidRPr="007B3ADC">
        <w:tab/>
      </w:r>
      <w:r>
        <w:rPr>
          <w:rFonts w:hint="eastAsia"/>
          <w:lang w:eastAsia="zh-HK"/>
        </w:rPr>
        <w:t>政</w:t>
      </w:r>
      <w:r>
        <w:rPr>
          <w:rFonts w:hint="eastAsia"/>
        </w:rPr>
        <w:t>府</w:t>
      </w:r>
      <w:r w:rsidR="00A41BC0">
        <w:rPr>
          <w:rFonts w:hint="eastAsia"/>
        </w:rPr>
        <w:t>繼</w:t>
      </w:r>
      <w:r>
        <w:rPr>
          <w:rFonts w:hint="eastAsia"/>
          <w:lang w:eastAsia="zh-HK"/>
        </w:rPr>
        <w:t>續致力提升香港作為國際貿易中心和跨國供應鏈管理中心的地位。財政司司長</w:t>
      </w:r>
      <w:r w:rsidRPr="007B3ADC">
        <w:rPr>
          <w:lang w:eastAsia="zh-HK"/>
        </w:rPr>
        <w:t>在</w:t>
      </w:r>
      <w:r w:rsidRPr="007B3ADC">
        <w:t>《</w:t>
      </w:r>
      <w:r>
        <w:rPr>
          <w:rFonts w:hint="eastAsia"/>
          <w:lang w:eastAsia="zh-HK"/>
        </w:rPr>
        <w:t>二零二五至二六</w:t>
      </w:r>
      <w:r w:rsidRPr="007B3ADC">
        <w:t>財政</w:t>
      </w:r>
      <w:r>
        <w:rPr>
          <w:rFonts w:hint="eastAsia"/>
          <w:lang w:eastAsia="zh-HK"/>
        </w:rPr>
        <w:t>年度政</w:t>
      </w:r>
      <w:r>
        <w:rPr>
          <w:rFonts w:hint="eastAsia"/>
        </w:rPr>
        <w:t>府</w:t>
      </w:r>
      <w:r>
        <w:rPr>
          <w:rFonts w:hint="eastAsia"/>
          <w:lang w:eastAsia="zh-HK"/>
        </w:rPr>
        <w:t>財政</w:t>
      </w:r>
      <w:r w:rsidRPr="007B3ADC">
        <w:t>預算案》</w:t>
      </w:r>
      <w:r w:rsidRPr="007B3ADC">
        <w:rPr>
          <w:lang w:eastAsia="zh-HK"/>
        </w:rPr>
        <w:t>中</w:t>
      </w:r>
      <w:r>
        <w:rPr>
          <w:rFonts w:hint="eastAsia"/>
          <w:lang w:eastAsia="zh-HK"/>
        </w:rPr>
        <w:t>表示，香港貿易發展局</w:t>
      </w:r>
      <w:r>
        <w:rPr>
          <w:rFonts w:hint="eastAsia"/>
          <w:lang w:eastAsia="zh-HK"/>
        </w:rPr>
        <w:t>(</w:t>
      </w:r>
      <w:r w:rsidR="00DC4515">
        <w:rPr>
          <w:rFonts w:hint="eastAsia"/>
          <w:lang w:eastAsia="zh-HK"/>
        </w:rPr>
        <w:t>香港</w:t>
      </w:r>
      <w:r>
        <w:rPr>
          <w:rFonts w:hint="eastAsia"/>
          <w:lang w:eastAsia="zh-HK"/>
        </w:rPr>
        <w:t>貿發局</w:t>
      </w:r>
      <w:r>
        <w:rPr>
          <w:lang w:eastAsia="zh-HK"/>
        </w:rPr>
        <w:t>)</w:t>
      </w:r>
      <w:r>
        <w:rPr>
          <w:rFonts w:hint="eastAsia"/>
          <w:lang w:eastAsia="zh-HK"/>
        </w:rPr>
        <w:t>與投資推廣署會聯手鼓勵內地企業落戶香港，建立管理離岸貿易和供應鏈的國際或區域總部，助力這些企業「走出去」。此外，香港會繼續發揮作為「一帶一路」功能平台的角色，深耕東盟</w:t>
      </w:r>
      <w:r w:rsidR="006917F0">
        <w:rPr>
          <w:rFonts w:hint="eastAsia"/>
          <w:lang w:eastAsia="zh-HK"/>
        </w:rPr>
        <w:t>和</w:t>
      </w:r>
      <w:r>
        <w:rPr>
          <w:rFonts w:hint="eastAsia"/>
          <w:lang w:eastAsia="zh-HK"/>
        </w:rPr>
        <w:t>中東市場，並探索中亞、南亞</w:t>
      </w:r>
      <w:r w:rsidR="006917F0">
        <w:rPr>
          <w:rFonts w:hint="eastAsia"/>
          <w:lang w:eastAsia="zh-HK"/>
        </w:rPr>
        <w:t>和</w:t>
      </w:r>
      <w:r>
        <w:rPr>
          <w:rFonts w:hint="eastAsia"/>
          <w:lang w:eastAsia="zh-HK"/>
        </w:rPr>
        <w:t>北非的市場潛力。</w:t>
      </w:r>
      <w:r w:rsidR="00A41BC0">
        <w:rPr>
          <w:rFonts w:hint="eastAsia"/>
          <w:lang w:eastAsia="zh-HK"/>
        </w:rPr>
        <w:t>例如，早前投資推廣署</w:t>
      </w:r>
      <w:r w:rsidR="00A41BC0">
        <w:rPr>
          <w:rFonts w:hint="eastAsia"/>
        </w:rPr>
        <w:t>在</w:t>
      </w:r>
      <w:r w:rsidR="00A41BC0">
        <w:rPr>
          <w:rFonts w:hint="eastAsia"/>
          <w:lang w:eastAsia="zh-HK"/>
        </w:rPr>
        <w:t>二零二五年</w:t>
      </w:r>
      <w:r w:rsidR="00A41BC0">
        <w:rPr>
          <w:rFonts w:hint="eastAsia"/>
        </w:rPr>
        <w:t>一</w:t>
      </w:r>
      <w:r w:rsidR="00A41BC0">
        <w:rPr>
          <w:rFonts w:hint="eastAsia"/>
          <w:lang w:eastAsia="zh-HK"/>
        </w:rPr>
        <w:t>月在土耳其伊茲密爾</w:t>
      </w:r>
      <w:r w:rsidR="00A41BC0">
        <w:rPr>
          <w:rFonts w:hint="eastAsia"/>
        </w:rPr>
        <w:t>增</w:t>
      </w:r>
      <w:r w:rsidR="00A41BC0">
        <w:rPr>
          <w:rFonts w:hint="eastAsia"/>
          <w:lang w:eastAsia="zh-HK"/>
        </w:rPr>
        <w:t>設顧問</w:t>
      </w:r>
      <w:r w:rsidR="00A41BC0" w:rsidRPr="009C4F71">
        <w:rPr>
          <w:rFonts w:hint="eastAsia"/>
          <w:lang w:eastAsia="zh-HK"/>
        </w:rPr>
        <w:t>辦事處</w:t>
      </w:r>
      <w:r w:rsidR="00A41BC0">
        <w:rPr>
          <w:rFonts w:hint="eastAsia"/>
          <w:lang w:eastAsia="zh-HK"/>
        </w:rPr>
        <w:t>，香港貿</w:t>
      </w:r>
      <w:r w:rsidR="00A41BC0">
        <w:rPr>
          <w:rFonts w:hint="eastAsia"/>
        </w:rPr>
        <w:t>發</w:t>
      </w:r>
      <w:r w:rsidR="00A41BC0">
        <w:rPr>
          <w:rFonts w:hint="eastAsia"/>
          <w:lang w:eastAsia="zh-HK"/>
        </w:rPr>
        <w:t>局亦於二零二五年年初在柬埔寨</w:t>
      </w:r>
      <w:r w:rsidR="00A41BC0" w:rsidRPr="009C4F71">
        <w:rPr>
          <w:rFonts w:hint="eastAsia"/>
          <w:lang w:eastAsia="zh-HK"/>
        </w:rPr>
        <w:t>增設顧問辦事處</w:t>
      </w:r>
      <w:r w:rsidR="00A41BC0">
        <w:rPr>
          <w:rFonts w:hint="eastAsia"/>
          <w:lang w:eastAsia="zh-HK"/>
        </w:rPr>
        <w:t>。</w:t>
      </w:r>
      <w:r w:rsidR="00A41BC0" w:rsidRPr="009C4F71">
        <w:rPr>
          <w:rFonts w:hint="eastAsia"/>
          <w:lang w:eastAsia="zh-HK"/>
        </w:rPr>
        <w:t>政府正與馬來西亞和沙特阿拉伯政府積極商討開設經濟貿易辦事處。</w:t>
      </w:r>
      <w:r>
        <w:rPr>
          <w:rFonts w:hint="eastAsia"/>
          <w:lang w:eastAsia="zh-HK"/>
        </w:rPr>
        <w:t>與此同時，為</w:t>
      </w:r>
      <w:r w:rsidR="00312481">
        <w:rPr>
          <w:rFonts w:hint="eastAsia"/>
        </w:rPr>
        <w:t>繼續</w:t>
      </w:r>
      <w:r>
        <w:rPr>
          <w:rFonts w:hint="eastAsia"/>
          <w:lang w:eastAsia="zh-HK"/>
        </w:rPr>
        <w:t>支持本地企業發展及</w:t>
      </w:r>
      <w:r w:rsidR="00DC4515">
        <w:rPr>
          <w:rFonts w:hint="eastAsia"/>
          <w:lang w:eastAsia="zh-HK"/>
        </w:rPr>
        <w:t>協助它們</w:t>
      </w:r>
      <w:r>
        <w:rPr>
          <w:rFonts w:hint="eastAsia"/>
          <w:lang w:eastAsia="zh-HK"/>
        </w:rPr>
        <w:t>「走出去」，政</w:t>
      </w:r>
      <w:r>
        <w:rPr>
          <w:rFonts w:hint="eastAsia"/>
        </w:rPr>
        <w:t>府</w:t>
      </w:r>
      <w:r>
        <w:rPr>
          <w:rFonts w:hint="eastAsia"/>
          <w:lang w:eastAsia="zh-HK"/>
        </w:rPr>
        <w:t>會向「發展品牌、升級轉型及拓展內銷市場的專項基金」及「市場推廣及工商機構支援基金」</w:t>
      </w:r>
      <w:r w:rsidR="00ED071B">
        <w:rPr>
          <w:rFonts w:hint="eastAsia"/>
        </w:rPr>
        <w:t>合共</w:t>
      </w:r>
      <w:r>
        <w:rPr>
          <w:rFonts w:hint="eastAsia"/>
          <w:lang w:eastAsia="zh-HK"/>
        </w:rPr>
        <w:t>注資</w:t>
      </w:r>
      <w:r w:rsidR="006917F0">
        <w:rPr>
          <w:lang w:eastAsia="zh-HK"/>
        </w:rPr>
        <w:t> </w:t>
      </w:r>
      <w:r w:rsidR="00312481">
        <w:rPr>
          <w:rFonts w:hint="eastAsia"/>
        </w:rPr>
        <w:t>2</w:t>
      </w:r>
      <w:r>
        <w:rPr>
          <w:rFonts w:hint="eastAsia"/>
        </w:rPr>
        <w:t>5</w:t>
      </w:r>
      <w:r>
        <w:rPr>
          <w:lang w:eastAsia="zh-HK"/>
        </w:rPr>
        <w:t> </w:t>
      </w:r>
      <w:r>
        <w:rPr>
          <w:rFonts w:hint="eastAsia"/>
          <w:lang w:eastAsia="zh-HK"/>
        </w:rPr>
        <w:t>億元。</w:t>
      </w:r>
    </w:p>
    <w:p w14:paraId="04F7687C" w14:textId="671A87A4" w:rsidR="00A41BC0" w:rsidRPr="00BC4F55" w:rsidRDefault="00A41BC0" w:rsidP="00CF4B43">
      <w:r w:rsidRPr="007B3ADC">
        <w:rPr>
          <w:b/>
          <w:lang w:val="en-GB"/>
        </w:rPr>
        <w:t>2.1</w:t>
      </w:r>
      <w:r>
        <w:rPr>
          <w:rFonts w:hint="eastAsia"/>
          <w:b/>
          <w:lang w:val="en-GB"/>
        </w:rPr>
        <w:t>5</w:t>
      </w:r>
      <w:r w:rsidRPr="007B3ADC">
        <w:tab/>
      </w:r>
      <w:r w:rsidR="00C8270D">
        <w:rPr>
          <w:rFonts w:hint="eastAsia"/>
          <w:lang w:eastAsia="zh-HK"/>
        </w:rPr>
        <w:t>與此同時，</w:t>
      </w:r>
      <w:r w:rsidR="00CF4B43">
        <w:rPr>
          <w:rFonts w:hint="eastAsia"/>
          <w:lang w:eastAsia="zh-HK"/>
        </w:rPr>
        <w:t>隨</w:t>
      </w:r>
      <w:r w:rsidR="00CF4B43" w:rsidRPr="00FD07B8">
        <w:t>着</w:t>
      </w:r>
      <w:r w:rsidR="00C8270D">
        <w:rPr>
          <w:rFonts w:hint="eastAsia"/>
          <w:lang w:eastAsia="zh-HK"/>
        </w:rPr>
        <w:t>香港與巴林簽</w:t>
      </w:r>
      <w:r w:rsidR="00C8270D">
        <w:rPr>
          <w:rFonts w:hint="eastAsia"/>
        </w:rPr>
        <w:t>訂</w:t>
      </w:r>
      <w:r w:rsidR="00C8270D">
        <w:rPr>
          <w:rFonts w:hint="eastAsia"/>
          <w:lang w:eastAsia="zh-HK"/>
        </w:rPr>
        <w:t>的</w:t>
      </w:r>
      <w:r w:rsidR="00C8270D" w:rsidRPr="00C8270D">
        <w:rPr>
          <w:rFonts w:hint="eastAsia"/>
          <w:lang w:eastAsia="zh-HK"/>
        </w:rPr>
        <w:t>促進和保護投資協定</w:t>
      </w:r>
      <w:r w:rsidR="00C8270D">
        <w:rPr>
          <w:rFonts w:hint="eastAsia"/>
        </w:rPr>
        <w:t>(</w:t>
      </w:r>
      <w:r w:rsidR="00C8270D" w:rsidRPr="00AA09DE">
        <w:rPr>
          <w:rFonts w:hint="eastAsia"/>
          <w:lang w:eastAsia="zh-HK"/>
        </w:rPr>
        <w:t>投資協定</w:t>
      </w:r>
      <w:r w:rsidR="00C8270D">
        <w:rPr>
          <w:rFonts w:hint="eastAsia"/>
        </w:rPr>
        <w:t>)</w:t>
      </w:r>
      <w:r w:rsidR="00C8270D">
        <w:rPr>
          <w:rFonts w:hint="eastAsia"/>
          <w:lang w:eastAsia="zh-HK"/>
        </w:rPr>
        <w:t>於</w:t>
      </w:r>
      <w:r w:rsidR="00C8270D">
        <w:rPr>
          <w:rFonts w:hint="eastAsia"/>
        </w:rPr>
        <w:t>三</w:t>
      </w:r>
      <w:r w:rsidR="00C8270D">
        <w:rPr>
          <w:rFonts w:hint="eastAsia"/>
          <w:lang w:eastAsia="zh-HK"/>
        </w:rPr>
        <w:t>月生效</w:t>
      </w:r>
      <w:r w:rsidR="00CF4B43">
        <w:rPr>
          <w:rFonts w:hint="eastAsia"/>
        </w:rPr>
        <w:t>，</w:t>
      </w:r>
      <w:r w:rsidR="00CF4B43">
        <w:rPr>
          <w:rFonts w:hint="eastAsia"/>
          <w:lang w:eastAsia="zh-HK"/>
        </w:rPr>
        <w:t>雙方</w:t>
      </w:r>
      <w:r w:rsidR="00C8270D">
        <w:rPr>
          <w:rFonts w:hint="eastAsia"/>
          <w:lang w:eastAsia="zh-HK"/>
        </w:rPr>
        <w:t>加強</w:t>
      </w:r>
      <w:r w:rsidR="00CF4B43">
        <w:rPr>
          <w:rFonts w:hint="eastAsia"/>
          <w:lang w:eastAsia="zh-HK"/>
        </w:rPr>
        <w:t>經濟關係</w:t>
      </w:r>
      <w:r>
        <w:rPr>
          <w:rFonts w:hint="eastAsia"/>
          <w:lang w:eastAsia="zh-HK"/>
        </w:rPr>
        <w:t>。根據</w:t>
      </w:r>
      <w:r w:rsidR="00C8270D" w:rsidRPr="00AA09DE">
        <w:rPr>
          <w:rFonts w:hint="eastAsia"/>
          <w:lang w:eastAsia="zh-HK"/>
        </w:rPr>
        <w:t>投資</w:t>
      </w:r>
      <w:r>
        <w:rPr>
          <w:rFonts w:hint="eastAsia"/>
          <w:lang w:eastAsia="zh-HK"/>
        </w:rPr>
        <w:t>協定，雙方須為對方投資者</w:t>
      </w:r>
      <w:r w:rsidRPr="00AA09DE">
        <w:rPr>
          <w:rFonts w:hint="eastAsia"/>
          <w:lang w:eastAsia="zh-HK"/>
        </w:rPr>
        <w:t>提供的保障包括公正、公平和非歧視性對待其投資；在徵收投資時作出賠償；以及容許投資和收益自由轉移至外地。投資協定</w:t>
      </w:r>
      <w:r>
        <w:rPr>
          <w:rFonts w:hint="eastAsia"/>
          <w:lang w:eastAsia="zh-HK"/>
        </w:rPr>
        <w:t>將增強投資者信心和擴大</w:t>
      </w:r>
      <w:r w:rsidR="00C8270D">
        <w:rPr>
          <w:rFonts w:hint="eastAsia"/>
          <w:lang w:eastAsia="zh-HK"/>
        </w:rPr>
        <w:t>香港與巴林之間的投資流動。隨</w:t>
      </w:r>
      <w:r w:rsidR="00C8270D" w:rsidRPr="00FD07B8">
        <w:t>着</w:t>
      </w:r>
      <w:r>
        <w:rPr>
          <w:rFonts w:hint="eastAsia"/>
          <w:lang w:eastAsia="zh-HK"/>
        </w:rPr>
        <w:t>該</w:t>
      </w:r>
      <w:r w:rsidR="00C8270D" w:rsidRPr="00AA09DE">
        <w:rPr>
          <w:rFonts w:hint="eastAsia"/>
          <w:lang w:eastAsia="zh-HK"/>
        </w:rPr>
        <w:t>投資</w:t>
      </w:r>
      <w:r w:rsidR="00E12D2B">
        <w:rPr>
          <w:rFonts w:hint="eastAsia"/>
          <w:lang w:eastAsia="zh-HK"/>
        </w:rPr>
        <w:t>協定</w:t>
      </w:r>
      <w:r>
        <w:rPr>
          <w:rFonts w:hint="eastAsia"/>
          <w:lang w:eastAsia="zh-HK"/>
        </w:rPr>
        <w:t>生效，香港</w:t>
      </w:r>
      <w:r w:rsidR="00C8270D">
        <w:rPr>
          <w:rFonts w:hint="eastAsia"/>
        </w:rPr>
        <w:t>已</w:t>
      </w:r>
      <w:r>
        <w:rPr>
          <w:rFonts w:hint="eastAsia"/>
          <w:lang w:eastAsia="zh-HK"/>
        </w:rPr>
        <w:t>簽署的</w:t>
      </w:r>
      <w:r w:rsidRPr="00AA09DE">
        <w:rPr>
          <w:rFonts w:hint="eastAsia"/>
          <w:lang w:eastAsia="zh-HK"/>
        </w:rPr>
        <w:t>投資協定</w:t>
      </w:r>
      <w:r>
        <w:rPr>
          <w:rFonts w:hint="eastAsia"/>
          <w:lang w:eastAsia="zh-HK"/>
        </w:rPr>
        <w:t>增至</w:t>
      </w:r>
      <w:r>
        <w:rPr>
          <w:rFonts w:hint="eastAsia"/>
          <w:lang w:eastAsia="zh-HK"/>
        </w:rPr>
        <w:t>24</w:t>
      </w:r>
      <w:r>
        <w:rPr>
          <w:rFonts w:hint="eastAsia"/>
          <w:lang w:eastAsia="zh-HK"/>
        </w:rPr>
        <w:t>份，涵蓋</w:t>
      </w:r>
      <w:r>
        <w:rPr>
          <w:rFonts w:hint="eastAsia"/>
          <w:lang w:eastAsia="zh-HK"/>
        </w:rPr>
        <w:t>33</w:t>
      </w:r>
      <w:r>
        <w:rPr>
          <w:rFonts w:hint="eastAsia"/>
          <w:lang w:eastAsia="zh-HK"/>
        </w:rPr>
        <w:t>個外</w:t>
      </w:r>
      <w:r w:rsidR="00C8270D">
        <w:rPr>
          <w:rFonts w:hint="eastAsia"/>
        </w:rPr>
        <w:t>地</w:t>
      </w:r>
      <w:r>
        <w:rPr>
          <w:rFonts w:hint="eastAsia"/>
          <w:lang w:eastAsia="zh-HK"/>
        </w:rPr>
        <w:t>經濟體。</w:t>
      </w:r>
    </w:p>
    <w:p w14:paraId="11B24903" w14:textId="77777777" w:rsidR="002218FC" w:rsidRPr="007B3ADC" w:rsidRDefault="002218FC" w:rsidP="000337F9">
      <w:pPr>
        <w:tabs>
          <w:tab w:val="clear" w:pos="936"/>
          <w:tab w:val="clear" w:pos="1560"/>
          <w:tab w:val="clear" w:pos="2184"/>
          <w:tab w:val="clear" w:pos="2808"/>
        </w:tabs>
        <w:adjustRightInd/>
        <w:spacing w:after="0" w:line="240" w:lineRule="auto"/>
        <w:jc w:val="left"/>
        <w:textAlignment w:val="auto"/>
        <w:rPr>
          <w:rFonts w:eastAsia="華康中黑體"/>
          <w:lang w:val="en-GB"/>
        </w:rPr>
      </w:pPr>
      <w:r w:rsidRPr="007B3ADC">
        <w:rPr>
          <w:lang w:val="en-GB"/>
        </w:rPr>
        <w:br w:type="page"/>
      </w:r>
    </w:p>
    <w:p w14:paraId="7FA7BD52" w14:textId="77777777" w:rsidR="002218FC" w:rsidRPr="00313984" w:rsidRDefault="002218FC" w:rsidP="000337F9">
      <w:pPr>
        <w:keepNext/>
        <w:rPr>
          <w:rFonts w:eastAsia="華康中黑體"/>
        </w:rPr>
      </w:pPr>
      <w:r w:rsidRPr="00313984">
        <w:rPr>
          <w:rFonts w:eastAsia="華康中黑體"/>
          <w:lang w:val="en-GB"/>
        </w:rPr>
        <w:t>註釋：</w:t>
      </w:r>
    </w:p>
    <w:p w14:paraId="6116ECB2" w14:textId="793E6AAC" w:rsidR="002218FC" w:rsidRPr="00313984" w:rsidRDefault="002218FC" w:rsidP="000337F9">
      <w:pPr>
        <w:keepLines/>
        <w:snapToGrid w:val="0"/>
        <w:ind w:left="936" w:hanging="936"/>
        <w:rPr>
          <w:sz w:val="22"/>
        </w:rPr>
      </w:pPr>
      <w:r w:rsidRPr="00313984">
        <w:rPr>
          <w:sz w:val="22"/>
        </w:rPr>
        <w:t>(</w:t>
      </w:r>
      <w:r w:rsidRPr="00313984">
        <w:rPr>
          <w:rFonts w:hint="eastAsia"/>
          <w:sz w:val="22"/>
        </w:rPr>
        <w:t>1</w:t>
      </w:r>
      <w:r w:rsidRPr="00313984">
        <w:rPr>
          <w:sz w:val="22"/>
        </w:rPr>
        <w:t>)</w:t>
      </w:r>
      <w:r w:rsidRPr="00313984">
        <w:rPr>
          <w:sz w:val="22"/>
        </w:rPr>
        <w:tab/>
      </w:r>
      <w:r w:rsidRPr="00313984">
        <w:rPr>
          <w:rFonts w:hint="eastAsia"/>
          <w:sz w:val="22"/>
          <w:lang w:eastAsia="zh-HK"/>
        </w:rPr>
        <w:t>商品</w:t>
      </w:r>
      <w:r w:rsidRPr="00313984">
        <w:rPr>
          <w:rFonts w:hint="eastAsia"/>
          <w:sz w:val="22"/>
        </w:rPr>
        <w:t>出口</w:t>
      </w:r>
      <w:r w:rsidR="00AB50D9">
        <w:rPr>
          <w:rFonts w:hint="eastAsia"/>
          <w:sz w:val="22"/>
          <w:lang w:eastAsia="zh-HK"/>
        </w:rPr>
        <w:t>總值</w:t>
      </w:r>
      <w:r w:rsidRPr="00313984">
        <w:rPr>
          <w:rFonts w:hint="eastAsia"/>
          <w:sz w:val="22"/>
        </w:rPr>
        <w:t>包括</w:t>
      </w:r>
      <w:r w:rsidRPr="00313984">
        <w:rPr>
          <w:rFonts w:hint="eastAsia"/>
          <w:sz w:val="22"/>
          <w:lang w:eastAsia="zh-HK"/>
        </w:rPr>
        <w:t>港</w:t>
      </w:r>
      <w:r w:rsidRPr="00313984">
        <w:rPr>
          <w:rFonts w:hint="eastAsia"/>
          <w:sz w:val="22"/>
        </w:rPr>
        <w:t>產品出口及轉口</w:t>
      </w:r>
      <w:r w:rsidRPr="00313984">
        <w:rPr>
          <w:rFonts w:hint="eastAsia"/>
          <w:sz w:val="22"/>
          <w:lang w:eastAsia="zh-HK"/>
        </w:rPr>
        <w:t>。商品</w:t>
      </w:r>
      <w:r w:rsidRPr="00313984">
        <w:rPr>
          <w:sz w:val="22"/>
        </w:rPr>
        <w:t>出口與進口按實質計算的變動，是從貿</w:t>
      </w:r>
      <w:r w:rsidRPr="00313984">
        <w:rPr>
          <w:sz w:val="22"/>
          <w:lang w:eastAsia="zh-HK"/>
        </w:rPr>
        <w:t>易</w:t>
      </w:r>
      <w:r w:rsidRPr="00313984">
        <w:rPr>
          <w:sz w:val="22"/>
        </w:rPr>
        <w:t>總值變動中扣除價格變動的影響而得出。貿</w:t>
      </w:r>
      <w:r w:rsidRPr="00313984">
        <w:rPr>
          <w:sz w:val="22"/>
          <w:lang w:eastAsia="zh-HK"/>
        </w:rPr>
        <w:t>易</w:t>
      </w:r>
      <w:r w:rsidRPr="00313984">
        <w:rPr>
          <w:sz w:val="22"/>
        </w:rPr>
        <w:t>總值的價格變動是根據貨品的單位價值變動而估計，並無計及交</w:t>
      </w:r>
      <w:r w:rsidRPr="00313984">
        <w:rPr>
          <w:sz w:val="22"/>
          <w:lang w:eastAsia="zh-HK"/>
        </w:rPr>
        <w:t>易</w:t>
      </w:r>
      <w:r w:rsidRPr="00313984">
        <w:rPr>
          <w:sz w:val="22"/>
        </w:rPr>
        <w:t>貨物在組合成分或質素方面的改變，但某些有特定價格指</w:t>
      </w:r>
      <w:r w:rsidRPr="00313984">
        <w:rPr>
          <w:sz w:val="22"/>
          <w:lang w:eastAsia="zh-HK"/>
        </w:rPr>
        <w:t>數</w:t>
      </w:r>
      <w:r w:rsidRPr="00313984">
        <w:rPr>
          <w:sz w:val="22"/>
        </w:rPr>
        <w:t>的選定商品則除外。此處載</w:t>
      </w:r>
      <w:r w:rsidRPr="00313984">
        <w:rPr>
          <w:sz w:val="22"/>
          <w:lang w:eastAsia="zh-HK"/>
        </w:rPr>
        <w:t>列</w:t>
      </w:r>
      <w:r w:rsidRPr="00313984">
        <w:rPr>
          <w:sz w:val="22"/>
        </w:rPr>
        <w:t>的實質增長</w:t>
      </w:r>
      <w:r w:rsidRPr="00313984">
        <w:rPr>
          <w:sz w:val="22"/>
          <w:lang w:eastAsia="zh-HK"/>
        </w:rPr>
        <w:t>數</w:t>
      </w:r>
      <w:r w:rsidRPr="00313984">
        <w:rPr>
          <w:sz w:val="22"/>
        </w:rPr>
        <w:t>字，是根據以環比連接法編製的對外貿</w:t>
      </w:r>
      <w:r w:rsidRPr="00313984">
        <w:rPr>
          <w:sz w:val="22"/>
          <w:lang w:eastAsia="zh-HK"/>
        </w:rPr>
        <w:t>易</w:t>
      </w:r>
      <w:r w:rsidRPr="00313984">
        <w:rPr>
          <w:sz w:val="22"/>
        </w:rPr>
        <w:t>貨</w:t>
      </w:r>
      <w:r w:rsidRPr="00313984">
        <w:rPr>
          <w:sz w:val="22"/>
          <w:lang w:eastAsia="zh-HK"/>
        </w:rPr>
        <w:t>量</w:t>
      </w:r>
      <w:r w:rsidRPr="00313984">
        <w:rPr>
          <w:sz w:val="22"/>
        </w:rPr>
        <w:t>指</w:t>
      </w:r>
      <w:r w:rsidRPr="00313984">
        <w:rPr>
          <w:sz w:val="22"/>
          <w:lang w:eastAsia="zh-HK"/>
        </w:rPr>
        <w:t>數</w:t>
      </w:r>
      <w:r w:rsidRPr="00313984">
        <w:rPr>
          <w:sz w:val="22"/>
        </w:rPr>
        <w:t>所計算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第</w:t>
      </w:r>
      <w:r w:rsidRPr="00313984">
        <w:rPr>
          <w:sz w:val="22"/>
          <w:lang w:eastAsia="zh-HK"/>
        </w:rPr>
        <w:t>二</w:t>
      </w:r>
      <w:r w:rsidRPr="00313984">
        <w:rPr>
          <w:sz w:val="22"/>
        </w:rPr>
        <w:t>章載</w:t>
      </w:r>
      <w:r w:rsidRPr="00313984">
        <w:rPr>
          <w:sz w:val="22"/>
          <w:lang w:eastAsia="zh-HK"/>
        </w:rPr>
        <w:t>列</w:t>
      </w:r>
      <w:r w:rsidRPr="00313984">
        <w:rPr>
          <w:sz w:val="22"/>
        </w:rPr>
        <w:t>的貿</w:t>
      </w:r>
      <w:r w:rsidRPr="00313984">
        <w:rPr>
          <w:sz w:val="22"/>
          <w:lang w:eastAsia="zh-HK"/>
        </w:rPr>
        <w:t>易</w:t>
      </w:r>
      <w:r w:rsidRPr="00313984">
        <w:rPr>
          <w:sz w:val="22"/>
        </w:rPr>
        <w:t>總額內；但根據國際編製標準，本地生產總值下的貿</w:t>
      </w:r>
      <w:r w:rsidRPr="00313984">
        <w:rPr>
          <w:sz w:val="22"/>
          <w:lang w:eastAsia="zh-HK"/>
        </w:rPr>
        <w:t>易</w:t>
      </w:r>
      <w:r w:rsidRPr="00313984">
        <w:rPr>
          <w:sz w:val="22"/>
        </w:rPr>
        <w:t>總額</w:t>
      </w:r>
      <w:r w:rsidRPr="00313984">
        <w:rPr>
          <w:sz w:val="22"/>
          <w:lang w:eastAsia="zh-HK"/>
        </w:rPr>
        <w:t>數</w:t>
      </w:r>
      <w:r w:rsidRPr="00313984">
        <w:rPr>
          <w:sz w:val="22"/>
        </w:rPr>
        <w:t>字則包括非貨幣黃金。</w:t>
      </w:r>
    </w:p>
    <w:p w14:paraId="478356E2" w14:textId="4D5EF36F" w:rsidR="000F412D" w:rsidRDefault="002218FC" w:rsidP="009E2055">
      <w:pPr>
        <w:keepLines/>
        <w:snapToGrid w:val="0"/>
        <w:ind w:left="936" w:hanging="936"/>
        <w:rPr>
          <w:sz w:val="22"/>
          <w:lang w:eastAsia="zh-HK"/>
        </w:rPr>
      </w:pPr>
      <w:r w:rsidRPr="00313984">
        <w:rPr>
          <w:sz w:val="22"/>
        </w:rPr>
        <w:t>(</w:t>
      </w:r>
      <w:r w:rsidRPr="00313984">
        <w:rPr>
          <w:rFonts w:hint="eastAsia"/>
          <w:sz w:val="22"/>
        </w:rPr>
        <w:t>2</w:t>
      </w:r>
      <w:r w:rsidRPr="00313984">
        <w:rPr>
          <w:sz w:val="22"/>
        </w:rPr>
        <w:t>)</w:t>
      </w:r>
      <w:r w:rsidRPr="00313984">
        <w:rPr>
          <w:sz w:val="22"/>
        </w:rPr>
        <w:tab/>
      </w:r>
      <w:r w:rsidRPr="00313984">
        <w:rPr>
          <w:rFonts w:hint="eastAsia"/>
          <w:sz w:val="22"/>
        </w:rPr>
        <w:t>美國在第一季</w:t>
      </w:r>
      <w:r w:rsidR="00DC4515">
        <w:rPr>
          <w:rFonts w:hint="eastAsia"/>
          <w:sz w:val="22"/>
          <w:lang w:eastAsia="zh-HK"/>
        </w:rPr>
        <w:t>內</w:t>
      </w:r>
      <w:r w:rsidR="001D4938" w:rsidRPr="001D4938">
        <w:rPr>
          <w:rFonts w:hint="eastAsia"/>
          <w:sz w:val="22"/>
          <w:lang w:eastAsia="zh-HK"/>
        </w:rPr>
        <w:t>接連</w:t>
      </w:r>
      <w:r w:rsidRPr="00313984">
        <w:rPr>
          <w:rFonts w:hint="eastAsia"/>
          <w:sz w:val="22"/>
        </w:rPr>
        <w:t>宣布關稅措施。以芬太尼問題為由，</w:t>
      </w:r>
      <w:r w:rsidR="00D60521" w:rsidRPr="00313984">
        <w:rPr>
          <w:rFonts w:hint="eastAsia"/>
          <w:sz w:val="22"/>
        </w:rPr>
        <w:t>美國</w:t>
      </w:r>
      <w:r w:rsidRPr="00313984">
        <w:rPr>
          <w:rFonts w:hint="eastAsia"/>
          <w:sz w:val="22"/>
        </w:rPr>
        <w:t>對中國</w:t>
      </w:r>
      <w:r w:rsidRPr="00313984">
        <w:rPr>
          <w:rFonts w:hint="eastAsia"/>
          <w:sz w:val="22"/>
        </w:rPr>
        <w:t>(</w:t>
      </w:r>
      <w:r w:rsidRPr="00313984">
        <w:rPr>
          <w:rFonts w:hint="eastAsia"/>
          <w:sz w:val="22"/>
        </w:rPr>
        <w:t>包括香港</w:t>
      </w:r>
      <w:r w:rsidRPr="00313984">
        <w:rPr>
          <w:rFonts w:hint="eastAsia"/>
          <w:sz w:val="22"/>
        </w:rPr>
        <w:t>)</w:t>
      </w:r>
      <w:r w:rsidRPr="00313984">
        <w:rPr>
          <w:rFonts w:hint="eastAsia"/>
          <w:sz w:val="22"/>
        </w:rPr>
        <w:t>的進口</w:t>
      </w:r>
      <w:r w:rsidR="00D60521">
        <w:rPr>
          <w:rFonts w:hint="eastAsia"/>
          <w:sz w:val="22"/>
        </w:rPr>
        <w:t>商</w:t>
      </w:r>
      <w:r w:rsidRPr="00313984">
        <w:rPr>
          <w:rFonts w:hint="eastAsia"/>
          <w:sz w:val="22"/>
        </w:rPr>
        <w:t>品</w:t>
      </w:r>
      <w:r w:rsidR="00D60521">
        <w:rPr>
          <w:rFonts w:hint="eastAsia"/>
          <w:sz w:val="22"/>
        </w:rPr>
        <w:t>加</w:t>
      </w:r>
      <w:r w:rsidRPr="00313984">
        <w:rPr>
          <w:rFonts w:hint="eastAsia"/>
          <w:sz w:val="22"/>
        </w:rPr>
        <w:t>徵</w:t>
      </w:r>
      <w:r w:rsidR="000F412D">
        <w:rPr>
          <w:rFonts w:hint="eastAsia"/>
          <w:sz w:val="22"/>
          <w:lang w:eastAsia="zh-HK"/>
        </w:rPr>
        <w:t>合</w:t>
      </w:r>
      <w:r w:rsidRPr="00313984">
        <w:rPr>
          <w:rFonts w:hint="eastAsia"/>
          <w:sz w:val="22"/>
          <w:lang w:eastAsia="zh-HK"/>
        </w:rPr>
        <w:t>共</w:t>
      </w:r>
      <w:r w:rsidR="00AC7A57">
        <w:rPr>
          <w:sz w:val="22"/>
          <w:lang w:eastAsia="zh-HK"/>
        </w:rPr>
        <w:t> </w:t>
      </w:r>
      <w:r w:rsidRPr="00313984">
        <w:rPr>
          <w:rFonts w:hint="eastAsia"/>
          <w:sz w:val="22"/>
        </w:rPr>
        <w:t>20%</w:t>
      </w:r>
      <w:r w:rsidRPr="00313984">
        <w:rPr>
          <w:rFonts w:hint="eastAsia"/>
          <w:sz w:val="22"/>
          <w:lang w:eastAsia="zh-HK"/>
        </w:rPr>
        <w:t>的額外</w:t>
      </w:r>
      <w:r w:rsidRPr="00313984">
        <w:rPr>
          <w:rFonts w:hint="eastAsia"/>
          <w:sz w:val="22"/>
        </w:rPr>
        <w:t>關稅，</w:t>
      </w:r>
      <w:r w:rsidR="000F412D">
        <w:rPr>
          <w:rFonts w:hint="eastAsia"/>
          <w:sz w:val="22"/>
          <w:lang w:eastAsia="zh-HK"/>
        </w:rPr>
        <w:t>當中，</w:t>
      </w:r>
      <w:r w:rsidR="003B057D">
        <w:rPr>
          <w:rFonts w:hint="eastAsia"/>
          <w:sz w:val="22"/>
          <w:lang w:eastAsia="zh-HK"/>
        </w:rPr>
        <w:t>首</w:t>
      </w:r>
      <w:r w:rsidR="00113990">
        <w:rPr>
          <w:sz w:val="22"/>
          <w:lang w:eastAsia="zh-HK"/>
        </w:rPr>
        <w:t> </w:t>
      </w:r>
      <w:r w:rsidRPr="00313984">
        <w:rPr>
          <w:rFonts w:hint="eastAsia"/>
          <w:sz w:val="22"/>
        </w:rPr>
        <w:t>10%</w:t>
      </w:r>
      <w:r w:rsidRPr="00313984">
        <w:rPr>
          <w:rFonts w:hint="eastAsia"/>
          <w:sz w:val="22"/>
          <w:lang w:eastAsia="zh-HK"/>
        </w:rPr>
        <w:t>的</w:t>
      </w:r>
      <w:r w:rsidRPr="00313984">
        <w:rPr>
          <w:rFonts w:hint="eastAsia"/>
          <w:sz w:val="22"/>
        </w:rPr>
        <w:t>關稅於</w:t>
      </w:r>
      <w:r w:rsidRPr="00313984">
        <w:rPr>
          <w:rFonts w:hint="eastAsia"/>
          <w:sz w:val="22"/>
          <w:lang w:eastAsia="zh-HK"/>
        </w:rPr>
        <w:t>二</w:t>
      </w:r>
      <w:r w:rsidRPr="00313984">
        <w:rPr>
          <w:rFonts w:hint="eastAsia"/>
          <w:sz w:val="22"/>
        </w:rPr>
        <w:t>月</w:t>
      </w:r>
      <w:r w:rsidRPr="00313984">
        <w:rPr>
          <w:rFonts w:hint="eastAsia"/>
          <w:sz w:val="22"/>
          <w:lang w:eastAsia="zh-HK"/>
        </w:rPr>
        <w:t>四</w:t>
      </w:r>
      <w:r w:rsidRPr="00313984">
        <w:rPr>
          <w:rFonts w:hint="eastAsia"/>
          <w:sz w:val="22"/>
        </w:rPr>
        <w:t>日生效，</w:t>
      </w:r>
      <w:r w:rsidR="003B057D">
        <w:rPr>
          <w:rFonts w:hint="eastAsia"/>
          <w:sz w:val="22"/>
          <w:lang w:eastAsia="zh-HK"/>
        </w:rPr>
        <w:t>其餘</w:t>
      </w:r>
      <w:r w:rsidR="00AC7A57">
        <w:rPr>
          <w:sz w:val="22"/>
          <w:lang w:eastAsia="zh-HK"/>
        </w:rPr>
        <w:t> </w:t>
      </w:r>
      <w:r w:rsidRPr="00313984">
        <w:rPr>
          <w:rFonts w:hint="eastAsia"/>
          <w:sz w:val="22"/>
        </w:rPr>
        <w:t>10%</w:t>
      </w:r>
      <w:r w:rsidRPr="00313984">
        <w:rPr>
          <w:rFonts w:hint="eastAsia"/>
          <w:sz w:val="22"/>
          <w:lang w:eastAsia="zh-HK"/>
        </w:rPr>
        <w:t>的</w:t>
      </w:r>
      <w:r w:rsidRPr="00313984">
        <w:rPr>
          <w:rFonts w:hint="eastAsia"/>
          <w:sz w:val="22"/>
        </w:rPr>
        <w:t>關稅</w:t>
      </w:r>
      <w:r w:rsidRPr="00313984">
        <w:rPr>
          <w:rFonts w:hint="eastAsia"/>
          <w:sz w:val="22"/>
          <w:lang w:eastAsia="zh-HK"/>
        </w:rPr>
        <w:t>則</w:t>
      </w:r>
      <w:r w:rsidRPr="00313984">
        <w:rPr>
          <w:rFonts w:hint="eastAsia"/>
          <w:sz w:val="22"/>
        </w:rPr>
        <w:t>於</w:t>
      </w:r>
      <w:r w:rsidRPr="00313984">
        <w:rPr>
          <w:rFonts w:hint="eastAsia"/>
          <w:sz w:val="22"/>
          <w:lang w:eastAsia="zh-HK"/>
        </w:rPr>
        <w:t>三</w:t>
      </w:r>
      <w:r w:rsidRPr="00313984">
        <w:rPr>
          <w:rFonts w:hint="eastAsia"/>
          <w:sz w:val="22"/>
        </w:rPr>
        <w:t>月</w:t>
      </w:r>
      <w:r w:rsidRPr="00313984">
        <w:rPr>
          <w:rFonts w:hint="eastAsia"/>
          <w:sz w:val="22"/>
          <w:lang w:eastAsia="zh-HK"/>
        </w:rPr>
        <w:t>四</w:t>
      </w:r>
      <w:r w:rsidRPr="00313984">
        <w:rPr>
          <w:rFonts w:hint="eastAsia"/>
          <w:sz w:val="22"/>
        </w:rPr>
        <w:t>日生效。對加拿大和墨西哥進口</w:t>
      </w:r>
      <w:r w:rsidR="00D60521">
        <w:rPr>
          <w:rFonts w:hint="eastAsia"/>
          <w:sz w:val="22"/>
        </w:rPr>
        <w:t>商品</w:t>
      </w:r>
      <w:r w:rsidR="003B057D">
        <w:rPr>
          <w:rFonts w:hint="eastAsia"/>
          <w:sz w:val="22"/>
          <w:lang w:eastAsia="zh-HK"/>
        </w:rPr>
        <w:t>加</w:t>
      </w:r>
      <w:r w:rsidRPr="00313984">
        <w:rPr>
          <w:rFonts w:hint="eastAsia"/>
          <w:sz w:val="22"/>
        </w:rPr>
        <w:t>徵</w:t>
      </w:r>
      <w:r w:rsidRPr="00313984">
        <w:rPr>
          <w:rFonts w:hint="eastAsia"/>
          <w:sz w:val="22"/>
          <w:lang w:eastAsia="zh-HK"/>
        </w:rPr>
        <w:t>的</w:t>
      </w:r>
      <w:r w:rsidRPr="00313984">
        <w:rPr>
          <w:rFonts w:hint="eastAsia"/>
          <w:sz w:val="22"/>
        </w:rPr>
        <w:t>25%</w:t>
      </w:r>
      <w:r w:rsidRPr="00313984">
        <w:rPr>
          <w:rFonts w:hint="eastAsia"/>
          <w:sz w:val="22"/>
        </w:rPr>
        <w:t>關稅</w:t>
      </w:r>
      <w:r w:rsidR="000F412D">
        <w:rPr>
          <w:rFonts w:hint="eastAsia"/>
          <w:sz w:val="22"/>
          <w:lang w:eastAsia="zh-HK"/>
        </w:rPr>
        <w:t>同樣</w:t>
      </w:r>
      <w:r w:rsidRPr="00313984">
        <w:rPr>
          <w:rFonts w:hint="eastAsia"/>
          <w:sz w:val="22"/>
        </w:rPr>
        <w:t>於</w:t>
      </w:r>
      <w:r w:rsidRPr="00313984">
        <w:rPr>
          <w:rFonts w:hint="eastAsia"/>
          <w:sz w:val="22"/>
          <w:lang w:eastAsia="zh-HK"/>
        </w:rPr>
        <w:t>三</w:t>
      </w:r>
      <w:r w:rsidRPr="00313984">
        <w:rPr>
          <w:rFonts w:hint="eastAsia"/>
          <w:sz w:val="22"/>
        </w:rPr>
        <w:t>月</w:t>
      </w:r>
      <w:r w:rsidRPr="00313984">
        <w:rPr>
          <w:rFonts w:hint="eastAsia"/>
          <w:sz w:val="22"/>
          <w:lang w:eastAsia="zh-HK"/>
        </w:rPr>
        <w:t>四</w:t>
      </w:r>
      <w:r w:rsidRPr="00313984">
        <w:rPr>
          <w:rFonts w:hint="eastAsia"/>
          <w:sz w:val="22"/>
        </w:rPr>
        <w:t>日生效，</w:t>
      </w:r>
      <w:r w:rsidR="00D60521">
        <w:rPr>
          <w:rFonts w:hint="eastAsia"/>
          <w:sz w:val="22"/>
        </w:rPr>
        <w:t>惟</w:t>
      </w:r>
      <w:r w:rsidR="009E2055" w:rsidRPr="009E2055">
        <w:rPr>
          <w:rFonts w:hint="eastAsia"/>
          <w:sz w:val="22"/>
        </w:rPr>
        <w:t>《美國—墨西哥—加拿大協定》</w:t>
      </w:r>
      <w:r w:rsidRPr="00313984">
        <w:rPr>
          <w:rFonts w:hint="eastAsia"/>
          <w:sz w:val="22"/>
        </w:rPr>
        <w:t>所涵蓋的</w:t>
      </w:r>
      <w:r w:rsidR="00D60521">
        <w:rPr>
          <w:rFonts w:hint="eastAsia"/>
          <w:sz w:val="22"/>
        </w:rPr>
        <w:t>商品則</w:t>
      </w:r>
      <w:r w:rsidR="00AC7A57">
        <w:rPr>
          <w:rFonts w:hint="eastAsia"/>
          <w:sz w:val="22"/>
          <w:lang w:eastAsia="zh-HK"/>
        </w:rPr>
        <w:t>可</w:t>
      </w:r>
      <w:r w:rsidRPr="00313984">
        <w:rPr>
          <w:rFonts w:hint="eastAsia"/>
          <w:sz w:val="22"/>
        </w:rPr>
        <w:t>獲豁免。</w:t>
      </w:r>
      <w:r w:rsidRPr="00313984">
        <w:rPr>
          <w:rFonts w:hint="eastAsia"/>
          <w:sz w:val="22"/>
          <w:lang w:eastAsia="zh-HK"/>
        </w:rPr>
        <w:t>另</w:t>
      </w:r>
      <w:r w:rsidRPr="00313984">
        <w:rPr>
          <w:rFonts w:hint="eastAsia"/>
          <w:sz w:val="22"/>
        </w:rPr>
        <w:t>外，以國家安全利益為由，</w:t>
      </w:r>
      <w:r w:rsidR="00D60521" w:rsidRPr="00313984">
        <w:rPr>
          <w:rFonts w:hint="eastAsia"/>
          <w:sz w:val="22"/>
        </w:rPr>
        <w:t>美國</w:t>
      </w:r>
      <w:r w:rsidRPr="00313984">
        <w:rPr>
          <w:rFonts w:hint="eastAsia"/>
          <w:sz w:val="22"/>
          <w:lang w:eastAsia="zh-HK"/>
        </w:rPr>
        <w:t>分別</w:t>
      </w:r>
      <w:r w:rsidR="009E2055">
        <w:rPr>
          <w:rFonts w:hint="eastAsia"/>
          <w:sz w:val="22"/>
        </w:rPr>
        <w:t>自</w:t>
      </w:r>
      <w:r w:rsidRPr="00313984">
        <w:rPr>
          <w:rFonts w:hint="eastAsia"/>
          <w:sz w:val="22"/>
          <w:lang w:eastAsia="zh-HK"/>
        </w:rPr>
        <w:t>三</w:t>
      </w:r>
      <w:r w:rsidRPr="00313984">
        <w:rPr>
          <w:rFonts w:hint="eastAsia"/>
          <w:sz w:val="22"/>
        </w:rPr>
        <w:t>月</w:t>
      </w:r>
      <w:r w:rsidRPr="00313984">
        <w:rPr>
          <w:rFonts w:hint="eastAsia"/>
          <w:sz w:val="22"/>
          <w:lang w:eastAsia="zh-HK"/>
        </w:rPr>
        <w:t>十二</w:t>
      </w:r>
      <w:r w:rsidRPr="00313984">
        <w:rPr>
          <w:rFonts w:hint="eastAsia"/>
          <w:sz w:val="22"/>
        </w:rPr>
        <w:t>日</w:t>
      </w:r>
      <w:r w:rsidR="003B057D">
        <w:rPr>
          <w:rFonts w:hint="eastAsia"/>
          <w:sz w:val="22"/>
          <w:lang w:eastAsia="zh-HK"/>
        </w:rPr>
        <w:t>和</w:t>
      </w:r>
      <w:r w:rsidR="003B057D" w:rsidRPr="00313984">
        <w:rPr>
          <w:rFonts w:hint="eastAsia"/>
          <w:sz w:val="22"/>
          <w:lang w:eastAsia="zh-HK"/>
        </w:rPr>
        <w:t>四</w:t>
      </w:r>
      <w:r w:rsidR="003B057D" w:rsidRPr="00313984">
        <w:rPr>
          <w:rFonts w:hint="eastAsia"/>
          <w:sz w:val="22"/>
        </w:rPr>
        <w:t>月</w:t>
      </w:r>
      <w:r w:rsidR="003B057D" w:rsidRPr="00313984">
        <w:rPr>
          <w:rFonts w:hint="eastAsia"/>
          <w:sz w:val="22"/>
          <w:lang w:eastAsia="zh-HK"/>
        </w:rPr>
        <w:t>三</w:t>
      </w:r>
      <w:r w:rsidR="003B057D" w:rsidRPr="00313984">
        <w:rPr>
          <w:rFonts w:hint="eastAsia"/>
          <w:sz w:val="22"/>
        </w:rPr>
        <w:t>日</w:t>
      </w:r>
      <w:r w:rsidRPr="00313984">
        <w:rPr>
          <w:rFonts w:hint="eastAsia"/>
          <w:sz w:val="22"/>
        </w:rPr>
        <w:t>起</w:t>
      </w:r>
      <w:r w:rsidR="003B057D">
        <w:rPr>
          <w:rFonts w:hint="eastAsia"/>
          <w:sz w:val="22"/>
          <w:lang w:eastAsia="zh-HK"/>
        </w:rPr>
        <w:t>，</w:t>
      </w:r>
      <w:r w:rsidRPr="00313984">
        <w:rPr>
          <w:rFonts w:hint="eastAsia"/>
          <w:sz w:val="22"/>
        </w:rPr>
        <w:t>對所有進口鋼鋁</w:t>
      </w:r>
      <w:r w:rsidR="000F412D">
        <w:rPr>
          <w:rFonts w:hint="eastAsia"/>
          <w:sz w:val="22"/>
          <w:lang w:eastAsia="zh-HK"/>
        </w:rPr>
        <w:t>和</w:t>
      </w:r>
      <w:r w:rsidRPr="00313984">
        <w:rPr>
          <w:rFonts w:hint="eastAsia"/>
          <w:sz w:val="22"/>
        </w:rPr>
        <w:t>汽車</w:t>
      </w:r>
      <w:r w:rsidR="000F412D">
        <w:rPr>
          <w:rFonts w:hint="eastAsia"/>
          <w:sz w:val="22"/>
          <w:lang w:eastAsia="zh-HK"/>
        </w:rPr>
        <w:t>各</w:t>
      </w:r>
      <w:r w:rsidR="003B057D">
        <w:rPr>
          <w:rFonts w:hint="eastAsia"/>
          <w:sz w:val="22"/>
          <w:lang w:eastAsia="zh-HK"/>
        </w:rPr>
        <w:t>加</w:t>
      </w:r>
      <w:r w:rsidRPr="00313984">
        <w:rPr>
          <w:rFonts w:hint="eastAsia"/>
          <w:sz w:val="22"/>
        </w:rPr>
        <w:t>徵</w:t>
      </w:r>
      <w:r w:rsidRPr="00313984">
        <w:rPr>
          <w:rFonts w:hint="eastAsia"/>
          <w:sz w:val="22"/>
        </w:rPr>
        <w:t>25%</w:t>
      </w:r>
      <w:r w:rsidRPr="00313984">
        <w:rPr>
          <w:rFonts w:hint="eastAsia"/>
          <w:sz w:val="22"/>
          <w:lang w:eastAsia="zh-HK"/>
        </w:rPr>
        <w:t>的</w:t>
      </w:r>
      <w:r w:rsidRPr="00313984">
        <w:rPr>
          <w:rFonts w:hint="eastAsia"/>
          <w:sz w:val="22"/>
        </w:rPr>
        <w:t>關稅</w:t>
      </w:r>
      <w:r w:rsidRPr="00313984">
        <w:rPr>
          <w:rFonts w:hint="eastAsia"/>
          <w:sz w:val="22"/>
          <w:lang w:eastAsia="zh-HK"/>
        </w:rPr>
        <w:t>。</w:t>
      </w:r>
      <w:r w:rsidR="000F412D">
        <w:rPr>
          <w:sz w:val="22"/>
          <w:lang w:eastAsia="zh-HK"/>
        </w:rPr>
        <w:br w:type="page"/>
      </w:r>
    </w:p>
    <w:p w14:paraId="14A8FD5D" w14:textId="77777777" w:rsidR="002218FC" w:rsidRPr="00313984" w:rsidRDefault="002218FC" w:rsidP="000337F9">
      <w:pPr>
        <w:keepLines/>
        <w:snapToGrid w:val="0"/>
        <w:ind w:left="936" w:hanging="936"/>
        <w:rPr>
          <w:sz w:val="22"/>
          <w:lang w:val="en-GB"/>
        </w:rPr>
      </w:pPr>
      <w:r w:rsidRPr="00313984">
        <w:rPr>
          <w:sz w:val="22"/>
        </w:rPr>
        <w:t>(</w:t>
      </w:r>
      <w:r w:rsidRPr="00313984">
        <w:rPr>
          <w:rFonts w:hint="eastAsia"/>
          <w:sz w:val="22"/>
        </w:rPr>
        <w:t>3</w:t>
      </w:r>
      <w:r w:rsidRPr="00313984">
        <w:rPr>
          <w:sz w:val="22"/>
        </w:rPr>
        <w:t>)</w:t>
      </w:r>
      <w:r w:rsidRPr="00313984">
        <w:rPr>
          <w:sz w:val="22"/>
        </w:rPr>
        <w:tab/>
      </w:r>
      <w:r w:rsidRPr="00313984">
        <w:rPr>
          <w:sz w:val="22"/>
          <w:lang w:val="en-GB"/>
        </w:rPr>
        <w:t>下表詳細比較國基</w:t>
      </w:r>
      <w:r w:rsidRPr="00313984">
        <w:rPr>
          <w:sz w:val="22"/>
          <w:lang w:val="en-GB" w:eastAsia="zh-HK"/>
        </w:rPr>
        <w:t>會</w:t>
      </w:r>
      <w:r w:rsidRPr="00313984">
        <w:rPr>
          <w:sz w:val="22"/>
          <w:lang w:val="en-GB"/>
        </w:rPr>
        <w:t>先後在二零二</w:t>
      </w:r>
      <w:r w:rsidRPr="00313984">
        <w:rPr>
          <w:rFonts w:hint="eastAsia"/>
          <w:sz w:val="22"/>
          <w:lang w:val="en-GB" w:eastAsia="zh-HK"/>
        </w:rPr>
        <w:t>五</w:t>
      </w:r>
      <w:r w:rsidRPr="00313984">
        <w:rPr>
          <w:sz w:val="22"/>
          <w:lang w:val="en-GB"/>
        </w:rPr>
        <w:t>年</w:t>
      </w:r>
      <w:r w:rsidRPr="00313984">
        <w:rPr>
          <w:sz w:val="22"/>
          <w:lang w:val="en-GB" w:eastAsia="zh-HK"/>
        </w:rPr>
        <w:t>四</w:t>
      </w:r>
      <w:r w:rsidRPr="00313984">
        <w:rPr>
          <w:sz w:val="22"/>
          <w:lang w:val="en-GB"/>
        </w:rPr>
        <w:t>月及</w:t>
      </w:r>
      <w:r w:rsidRPr="00313984">
        <w:rPr>
          <w:sz w:val="22"/>
          <w:lang w:val="en-GB" w:eastAsia="zh-HK"/>
        </w:rPr>
        <w:t>三個</w:t>
      </w:r>
      <w:r w:rsidRPr="00313984">
        <w:rPr>
          <w:sz w:val="22"/>
          <w:lang w:val="en-GB"/>
        </w:rPr>
        <w:t>月</w:t>
      </w:r>
      <w:r w:rsidRPr="00313984">
        <w:rPr>
          <w:sz w:val="22"/>
          <w:lang w:val="en-GB" w:eastAsia="zh-HK"/>
        </w:rPr>
        <w:t>前</w:t>
      </w:r>
      <w:r w:rsidRPr="00313984">
        <w:rPr>
          <w:sz w:val="22"/>
          <w:lang w:val="en-GB"/>
        </w:rPr>
        <w:t>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2218FC" w:rsidRPr="00313984" w14:paraId="580C58FB" w14:textId="77777777" w:rsidTr="002218FC">
        <w:tc>
          <w:tcPr>
            <w:tcW w:w="2063" w:type="pct"/>
            <w:noWrap/>
            <w:vAlign w:val="bottom"/>
          </w:tcPr>
          <w:p w14:paraId="320C836C" w14:textId="77777777" w:rsidR="002218FC" w:rsidRPr="00313984" w:rsidRDefault="002218FC" w:rsidP="000337F9">
            <w:pPr>
              <w:keepNext/>
              <w:tabs>
                <w:tab w:val="clear" w:pos="936"/>
                <w:tab w:val="clear" w:pos="1560"/>
                <w:tab w:val="clear" w:pos="2184"/>
                <w:tab w:val="clear" w:pos="2808"/>
              </w:tabs>
              <w:snapToGrid w:val="0"/>
              <w:spacing w:after="0" w:line="240" w:lineRule="auto"/>
              <w:rPr>
                <w:bCs/>
                <w:spacing w:val="0"/>
                <w:sz w:val="22"/>
                <w:szCs w:val="22"/>
              </w:rPr>
            </w:pPr>
          </w:p>
        </w:tc>
        <w:tc>
          <w:tcPr>
            <w:tcW w:w="979" w:type="pct"/>
            <w:noWrap/>
            <w:vAlign w:val="bottom"/>
          </w:tcPr>
          <w:p w14:paraId="251A8746"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
                <w:bCs/>
                <w:spacing w:val="0"/>
                <w:sz w:val="22"/>
                <w:szCs w:val="22"/>
                <w:u w:val="single"/>
              </w:rPr>
            </w:pPr>
          </w:p>
        </w:tc>
        <w:tc>
          <w:tcPr>
            <w:tcW w:w="1958" w:type="pct"/>
            <w:gridSpan w:val="2"/>
            <w:noWrap/>
            <w:vAlign w:val="bottom"/>
          </w:tcPr>
          <w:p w14:paraId="05C45563"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10"/>
                <w:sz w:val="22"/>
                <w:szCs w:val="22"/>
                <w:u w:val="single"/>
              </w:rPr>
            </w:pPr>
            <w:r w:rsidRPr="00313984">
              <w:rPr>
                <w:bCs/>
                <w:spacing w:val="10"/>
                <w:sz w:val="22"/>
                <w:szCs w:val="22"/>
                <w:u w:val="single"/>
              </w:rPr>
              <w:t>二零二</w:t>
            </w:r>
            <w:r w:rsidRPr="00313984">
              <w:rPr>
                <w:rFonts w:hint="eastAsia"/>
                <w:bCs/>
                <w:spacing w:val="10"/>
                <w:sz w:val="22"/>
                <w:szCs w:val="22"/>
                <w:u w:val="single"/>
                <w:lang w:eastAsia="zh-HK"/>
              </w:rPr>
              <w:t>五</w:t>
            </w:r>
            <w:r w:rsidRPr="00313984">
              <w:rPr>
                <w:bCs/>
                <w:spacing w:val="10"/>
                <w:sz w:val="22"/>
                <w:szCs w:val="22"/>
                <w:u w:val="single"/>
              </w:rPr>
              <w:t>年</w:t>
            </w:r>
          </w:p>
        </w:tc>
      </w:tr>
      <w:tr w:rsidR="002218FC" w:rsidRPr="00313984" w14:paraId="4B64E699" w14:textId="77777777" w:rsidTr="002218FC">
        <w:tc>
          <w:tcPr>
            <w:tcW w:w="2063" w:type="pct"/>
            <w:noWrap/>
            <w:vAlign w:val="bottom"/>
          </w:tcPr>
          <w:p w14:paraId="6CBE80DA" w14:textId="77777777" w:rsidR="002218FC" w:rsidRPr="00313984" w:rsidRDefault="002218FC" w:rsidP="000337F9">
            <w:pPr>
              <w:keepNext/>
              <w:tabs>
                <w:tab w:val="clear" w:pos="936"/>
                <w:tab w:val="clear" w:pos="1560"/>
                <w:tab w:val="clear" w:pos="2184"/>
                <w:tab w:val="clear" w:pos="2808"/>
              </w:tabs>
              <w:snapToGrid w:val="0"/>
              <w:spacing w:after="0" w:line="240" w:lineRule="auto"/>
              <w:rPr>
                <w:bCs/>
                <w:spacing w:val="0"/>
                <w:sz w:val="22"/>
                <w:szCs w:val="22"/>
              </w:rPr>
            </w:pPr>
          </w:p>
        </w:tc>
        <w:tc>
          <w:tcPr>
            <w:tcW w:w="979" w:type="pct"/>
            <w:noWrap/>
          </w:tcPr>
          <w:p w14:paraId="63622C12"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10"/>
                <w:sz w:val="22"/>
                <w:szCs w:val="22"/>
                <w:u w:val="single"/>
              </w:rPr>
            </w:pPr>
            <w:r w:rsidRPr="00313984">
              <w:rPr>
                <w:bCs/>
                <w:spacing w:val="10"/>
                <w:sz w:val="22"/>
                <w:szCs w:val="22"/>
                <w:u w:val="single"/>
              </w:rPr>
              <w:t>二零二</w:t>
            </w:r>
            <w:r w:rsidRPr="00313984">
              <w:rPr>
                <w:rFonts w:hint="eastAsia"/>
                <w:bCs/>
                <w:spacing w:val="10"/>
                <w:sz w:val="22"/>
                <w:szCs w:val="22"/>
                <w:u w:val="single"/>
                <w:lang w:eastAsia="zh-HK"/>
              </w:rPr>
              <w:t>四</w:t>
            </w:r>
            <w:r w:rsidRPr="00313984">
              <w:rPr>
                <w:bCs/>
                <w:spacing w:val="10"/>
                <w:sz w:val="22"/>
                <w:szCs w:val="22"/>
                <w:u w:val="single"/>
              </w:rPr>
              <w:t>年</w:t>
            </w:r>
          </w:p>
          <w:p w14:paraId="48419890"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0"/>
                <w:sz w:val="22"/>
                <w:szCs w:val="22"/>
              </w:rPr>
            </w:pPr>
            <w:r w:rsidRPr="00313984">
              <w:rPr>
                <w:bCs/>
                <w:spacing w:val="0"/>
                <w:sz w:val="22"/>
                <w:szCs w:val="22"/>
              </w:rPr>
              <w:t>(%)</w:t>
            </w:r>
          </w:p>
        </w:tc>
        <w:tc>
          <w:tcPr>
            <w:tcW w:w="979" w:type="pct"/>
            <w:noWrap/>
            <w:vAlign w:val="bottom"/>
          </w:tcPr>
          <w:p w14:paraId="1786A6FB"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0"/>
                <w:sz w:val="22"/>
                <w:szCs w:val="22"/>
                <w:vertAlign w:val="superscript"/>
              </w:rPr>
            </w:pPr>
            <w:r w:rsidRPr="00313984">
              <w:rPr>
                <w:bCs/>
                <w:spacing w:val="10"/>
                <w:kern w:val="2"/>
                <w:sz w:val="22"/>
                <w:szCs w:val="22"/>
                <w:u w:val="single"/>
                <w:lang w:val="en-GB" w:eastAsia="zh-HK"/>
              </w:rPr>
              <w:t>一</w:t>
            </w:r>
            <w:r w:rsidRPr="00313984">
              <w:rPr>
                <w:bCs/>
                <w:spacing w:val="10"/>
                <w:kern w:val="2"/>
                <w:sz w:val="22"/>
                <w:szCs w:val="22"/>
                <w:u w:val="single"/>
                <w:lang w:val="en-GB"/>
              </w:rPr>
              <w:t>月所作預測</w:t>
            </w:r>
          </w:p>
          <w:p w14:paraId="23C0966B"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0"/>
                <w:sz w:val="22"/>
                <w:szCs w:val="22"/>
              </w:rPr>
            </w:pPr>
            <w:r w:rsidRPr="00313984">
              <w:rPr>
                <w:bCs/>
                <w:spacing w:val="0"/>
                <w:sz w:val="22"/>
                <w:szCs w:val="22"/>
              </w:rPr>
              <w:t>(%)</w:t>
            </w:r>
          </w:p>
        </w:tc>
        <w:tc>
          <w:tcPr>
            <w:tcW w:w="979" w:type="pct"/>
            <w:noWrap/>
            <w:vAlign w:val="bottom"/>
          </w:tcPr>
          <w:p w14:paraId="2E57594B"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10"/>
                <w:kern w:val="2"/>
                <w:sz w:val="22"/>
                <w:szCs w:val="22"/>
                <w:u w:val="single"/>
                <w:lang w:val="en-GB"/>
              </w:rPr>
            </w:pPr>
            <w:r w:rsidRPr="00313984">
              <w:rPr>
                <w:bCs/>
                <w:spacing w:val="10"/>
                <w:kern w:val="2"/>
                <w:sz w:val="22"/>
                <w:szCs w:val="22"/>
                <w:u w:val="single"/>
                <w:lang w:val="en-GB" w:eastAsia="zh-HK"/>
              </w:rPr>
              <w:t>四</w:t>
            </w:r>
            <w:r w:rsidRPr="00313984">
              <w:rPr>
                <w:bCs/>
                <w:spacing w:val="10"/>
                <w:kern w:val="2"/>
                <w:sz w:val="22"/>
                <w:szCs w:val="22"/>
                <w:u w:val="single"/>
                <w:lang w:val="en-GB"/>
              </w:rPr>
              <w:t>月所作預測</w:t>
            </w:r>
          </w:p>
          <w:p w14:paraId="68096497"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10"/>
                <w:kern w:val="2"/>
                <w:sz w:val="22"/>
                <w:szCs w:val="22"/>
                <w:lang w:val="en-GB"/>
              </w:rPr>
            </w:pPr>
            <w:r w:rsidRPr="00313984">
              <w:rPr>
                <w:bCs/>
                <w:spacing w:val="10"/>
                <w:kern w:val="2"/>
                <w:sz w:val="22"/>
                <w:szCs w:val="22"/>
                <w:lang w:val="en-GB"/>
              </w:rPr>
              <w:t>(%)</w:t>
            </w:r>
          </w:p>
        </w:tc>
      </w:tr>
      <w:tr w:rsidR="002218FC" w:rsidRPr="00313984" w14:paraId="17E366F3" w14:textId="77777777" w:rsidTr="002218FC">
        <w:trPr>
          <w:trHeight w:hRule="exact" w:val="227"/>
        </w:trPr>
        <w:tc>
          <w:tcPr>
            <w:tcW w:w="2063" w:type="pct"/>
            <w:noWrap/>
            <w:vAlign w:val="bottom"/>
          </w:tcPr>
          <w:p w14:paraId="78EF4B14" w14:textId="77777777" w:rsidR="002218FC" w:rsidRPr="00313984" w:rsidRDefault="002218FC" w:rsidP="000337F9">
            <w:pPr>
              <w:keepNext/>
              <w:tabs>
                <w:tab w:val="clear" w:pos="936"/>
                <w:tab w:val="clear" w:pos="1560"/>
                <w:tab w:val="clear" w:pos="2184"/>
                <w:tab w:val="clear" w:pos="2808"/>
              </w:tabs>
              <w:snapToGrid w:val="0"/>
              <w:spacing w:after="0" w:line="240" w:lineRule="auto"/>
              <w:rPr>
                <w:bCs/>
                <w:spacing w:val="0"/>
                <w:sz w:val="22"/>
                <w:szCs w:val="22"/>
                <w:highlight w:val="yellow"/>
              </w:rPr>
            </w:pPr>
          </w:p>
        </w:tc>
        <w:tc>
          <w:tcPr>
            <w:tcW w:w="979" w:type="pct"/>
            <w:noWrap/>
          </w:tcPr>
          <w:p w14:paraId="0F2033C2"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0"/>
                <w:sz w:val="22"/>
                <w:szCs w:val="22"/>
              </w:rPr>
            </w:pPr>
          </w:p>
        </w:tc>
        <w:tc>
          <w:tcPr>
            <w:tcW w:w="979" w:type="pct"/>
            <w:noWrap/>
            <w:vAlign w:val="bottom"/>
          </w:tcPr>
          <w:p w14:paraId="616E45C2"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0"/>
                <w:sz w:val="22"/>
                <w:szCs w:val="22"/>
              </w:rPr>
            </w:pPr>
          </w:p>
        </w:tc>
        <w:tc>
          <w:tcPr>
            <w:tcW w:w="979" w:type="pct"/>
            <w:noWrap/>
          </w:tcPr>
          <w:p w14:paraId="5E770ABA" w14:textId="77777777" w:rsidR="002218FC" w:rsidRPr="00313984" w:rsidRDefault="002218FC" w:rsidP="000337F9">
            <w:pPr>
              <w:keepNext/>
              <w:tabs>
                <w:tab w:val="clear" w:pos="936"/>
                <w:tab w:val="clear" w:pos="1560"/>
                <w:tab w:val="clear" w:pos="2184"/>
                <w:tab w:val="clear" w:pos="2808"/>
              </w:tabs>
              <w:snapToGrid w:val="0"/>
              <w:spacing w:after="0" w:line="240" w:lineRule="auto"/>
              <w:jc w:val="center"/>
              <w:rPr>
                <w:bCs/>
                <w:spacing w:val="0"/>
                <w:sz w:val="22"/>
                <w:szCs w:val="22"/>
              </w:rPr>
            </w:pPr>
          </w:p>
        </w:tc>
      </w:tr>
      <w:tr w:rsidR="002218FC" w:rsidRPr="00313984" w14:paraId="49DAF0CE" w14:textId="77777777" w:rsidTr="002218FC">
        <w:tc>
          <w:tcPr>
            <w:tcW w:w="2063" w:type="pct"/>
            <w:noWrap/>
            <w:vAlign w:val="bottom"/>
          </w:tcPr>
          <w:p w14:paraId="09F148E7"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rPr>
                <w:bCs/>
                <w:spacing w:val="10"/>
                <w:sz w:val="22"/>
                <w:szCs w:val="22"/>
              </w:rPr>
            </w:pPr>
            <w:r w:rsidRPr="00313984">
              <w:rPr>
                <w:bCs/>
                <w:spacing w:val="10"/>
                <w:sz w:val="22"/>
                <w:szCs w:val="22"/>
              </w:rPr>
              <w:t>全球</w:t>
            </w:r>
            <w:r w:rsidRPr="00313984">
              <w:rPr>
                <w:bCs/>
                <w:spacing w:val="10"/>
                <w:sz w:val="22"/>
                <w:szCs w:val="22"/>
              </w:rPr>
              <w:t>(</w:t>
            </w:r>
            <w:r w:rsidRPr="00313984">
              <w:rPr>
                <w:bCs/>
                <w:spacing w:val="10"/>
                <w:sz w:val="22"/>
                <w:szCs w:val="22"/>
              </w:rPr>
              <w:t>按購買力平價加權</w:t>
            </w:r>
            <w:r w:rsidRPr="00313984">
              <w:rPr>
                <w:bCs/>
                <w:spacing w:val="10"/>
                <w:sz w:val="22"/>
                <w:szCs w:val="22"/>
              </w:rPr>
              <w:t>)</w:t>
            </w:r>
          </w:p>
        </w:tc>
        <w:tc>
          <w:tcPr>
            <w:tcW w:w="979" w:type="pct"/>
            <w:noWrap/>
            <w:vAlign w:val="bottom"/>
          </w:tcPr>
          <w:p w14:paraId="08868A7B"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3.3</w:t>
            </w:r>
          </w:p>
        </w:tc>
        <w:tc>
          <w:tcPr>
            <w:tcW w:w="979" w:type="pct"/>
            <w:noWrap/>
            <w:vAlign w:val="bottom"/>
          </w:tcPr>
          <w:p w14:paraId="2C7B4BE1"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3.3</w:t>
            </w:r>
          </w:p>
        </w:tc>
        <w:tc>
          <w:tcPr>
            <w:tcW w:w="979" w:type="pct"/>
            <w:noWrap/>
            <w:vAlign w:val="bottom"/>
          </w:tcPr>
          <w:p w14:paraId="111ABD40"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2.8</w:t>
            </w:r>
          </w:p>
        </w:tc>
      </w:tr>
      <w:tr w:rsidR="002218FC" w:rsidRPr="00313984" w14:paraId="3F70D2C8" w14:textId="77777777" w:rsidTr="002218FC">
        <w:tc>
          <w:tcPr>
            <w:tcW w:w="2063" w:type="pct"/>
            <w:noWrap/>
            <w:vAlign w:val="bottom"/>
          </w:tcPr>
          <w:p w14:paraId="6F54DD49"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rPr>
                <w:bCs/>
                <w:spacing w:val="10"/>
                <w:sz w:val="22"/>
                <w:szCs w:val="22"/>
              </w:rPr>
            </w:pPr>
            <w:r w:rsidRPr="00313984">
              <w:rPr>
                <w:bCs/>
                <w:spacing w:val="10"/>
                <w:sz w:val="22"/>
                <w:szCs w:val="22"/>
              </w:rPr>
              <w:t>先進經濟體</w:t>
            </w:r>
          </w:p>
        </w:tc>
        <w:tc>
          <w:tcPr>
            <w:tcW w:w="979" w:type="pct"/>
            <w:noWrap/>
            <w:vAlign w:val="bottom"/>
          </w:tcPr>
          <w:p w14:paraId="25BA1A2E"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1.8</w:t>
            </w:r>
          </w:p>
        </w:tc>
        <w:tc>
          <w:tcPr>
            <w:tcW w:w="979" w:type="pct"/>
            <w:noWrap/>
            <w:vAlign w:val="bottom"/>
          </w:tcPr>
          <w:p w14:paraId="6F8B1679"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1.9</w:t>
            </w:r>
          </w:p>
        </w:tc>
        <w:tc>
          <w:tcPr>
            <w:tcW w:w="979" w:type="pct"/>
            <w:noWrap/>
          </w:tcPr>
          <w:p w14:paraId="45EA0FE6"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1.4</w:t>
            </w:r>
          </w:p>
        </w:tc>
      </w:tr>
      <w:tr w:rsidR="002218FC" w:rsidRPr="00313984" w14:paraId="5754208B" w14:textId="77777777" w:rsidTr="002218FC">
        <w:tc>
          <w:tcPr>
            <w:tcW w:w="2063" w:type="pct"/>
            <w:noWrap/>
            <w:vAlign w:val="bottom"/>
          </w:tcPr>
          <w:p w14:paraId="66530F88"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美國</w:t>
            </w:r>
          </w:p>
        </w:tc>
        <w:tc>
          <w:tcPr>
            <w:tcW w:w="979" w:type="pct"/>
            <w:noWrap/>
            <w:vAlign w:val="bottom"/>
          </w:tcPr>
          <w:p w14:paraId="1B87BC2F"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2.8</w:t>
            </w:r>
            <w:r w:rsidRPr="00313984">
              <w:rPr>
                <w:rFonts w:eastAsia="新細明體"/>
                <w:bCs/>
                <w:spacing w:val="0"/>
                <w:szCs w:val="26"/>
                <w:vertAlign w:val="superscript"/>
              </w:rPr>
              <w:t>#</w:t>
            </w:r>
          </w:p>
        </w:tc>
        <w:tc>
          <w:tcPr>
            <w:tcW w:w="979" w:type="pct"/>
            <w:noWrap/>
            <w:vAlign w:val="bottom"/>
          </w:tcPr>
          <w:p w14:paraId="414B2081"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2.7</w:t>
            </w:r>
          </w:p>
        </w:tc>
        <w:tc>
          <w:tcPr>
            <w:tcW w:w="979" w:type="pct"/>
            <w:noWrap/>
            <w:vAlign w:val="bottom"/>
          </w:tcPr>
          <w:p w14:paraId="7A2ACF00"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1.8</w:t>
            </w:r>
          </w:p>
        </w:tc>
      </w:tr>
      <w:tr w:rsidR="002218FC" w:rsidRPr="00313984" w14:paraId="2F0C272E" w14:textId="77777777" w:rsidTr="002218FC">
        <w:tc>
          <w:tcPr>
            <w:tcW w:w="2063" w:type="pct"/>
            <w:noWrap/>
            <w:vAlign w:val="bottom"/>
          </w:tcPr>
          <w:p w14:paraId="517163EA"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歐元區</w:t>
            </w:r>
          </w:p>
        </w:tc>
        <w:tc>
          <w:tcPr>
            <w:tcW w:w="979" w:type="pct"/>
            <w:noWrap/>
          </w:tcPr>
          <w:p w14:paraId="0612E5AC" w14:textId="6F6A595D" w:rsidR="002218FC" w:rsidRPr="00313984" w:rsidRDefault="00C968A2"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Pr>
                <w:rFonts w:eastAsia="新細明體" w:hint="eastAsia"/>
                <w:bCs/>
                <w:spacing w:val="0"/>
                <w:szCs w:val="26"/>
              </w:rPr>
              <w:t>0.9</w:t>
            </w:r>
            <w:r w:rsidR="002218FC" w:rsidRPr="00313984">
              <w:rPr>
                <w:rFonts w:eastAsia="新細明體"/>
                <w:bCs/>
                <w:spacing w:val="0"/>
                <w:szCs w:val="26"/>
                <w:vertAlign w:val="superscript"/>
              </w:rPr>
              <w:t>#</w:t>
            </w:r>
          </w:p>
        </w:tc>
        <w:tc>
          <w:tcPr>
            <w:tcW w:w="979" w:type="pct"/>
            <w:noWrap/>
            <w:vAlign w:val="bottom"/>
          </w:tcPr>
          <w:p w14:paraId="1E01ACE9"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1.0</w:t>
            </w:r>
          </w:p>
        </w:tc>
        <w:tc>
          <w:tcPr>
            <w:tcW w:w="979" w:type="pct"/>
            <w:noWrap/>
            <w:vAlign w:val="bottom"/>
          </w:tcPr>
          <w:p w14:paraId="41532DAD"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0.8</w:t>
            </w:r>
          </w:p>
        </w:tc>
      </w:tr>
      <w:tr w:rsidR="002218FC" w:rsidRPr="00313984" w14:paraId="569494C1" w14:textId="77777777" w:rsidTr="002218FC">
        <w:tc>
          <w:tcPr>
            <w:tcW w:w="2063" w:type="pct"/>
            <w:noWrap/>
            <w:vAlign w:val="bottom"/>
          </w:tcPr>
          <w:p w14:paraId="0047E7AE"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英國</w:t>
            </w:r>
          </w:p>
        </w:tc>
        <w:tc>
          <w:tcPr>
            <w:tcW w:w="979" w:type="pct"/>
            <w:noWrap/>
          </w:tcPr>
          <w:p w14:paraId="618FBB20"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1.1</w:t>
            </w:r>
            <w:r w:rsidRPr="00313984">
              <w:rPr>
                <w:rFonts w:eastAsia="新細明體"/>
                <w:bCs/>
                <w:spacing w:val="0"/>
                <w:szCs w:val="26"/>
                <w:vertAlign w:val="superscript"/>
              </w:rPr>
              <w:t>#</w:t>
            </w:r>
          </w:p>
        </w:tc>
        <w:tc>
          <w:tcPr>
            <w:tcW w:w="979" w:type="pct"/>
            <w:noWrap/>
            <w:vAlign w:val="bottom"/>
          </w:tcPr>
          <w:p w14:paraId="620AAE50"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1.6</w:t>
            </w:r>
          </w:p>
        </w:tc>
        <w:tc>
          <w:tcPr>
            <w:tcW w:w="979" w:type="pct"/>
            <w:noWrap/>
            <w:vAlign w:val="bottom"/>
          </w:tcPr>
          <w:p w14:paraId="4ECE2CAC"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1.1</w:t>
            </w:r>
          </w:p>
        </w:tc>
      </w:tr>
      <w:tr w:rsidR="002218FC" w:rsidRPr="00313984" w14:paraId="6ACF3C4B" w14:textId="77777777" w:rsidTr="002218FC">
        <w:tc>
          <w:tcPr>
            <w:tcW w:w="2063" w:type="pct"/>
            <w:noWrap/>
            <w:vAlign w:val="bottom"/>
          </w:tcPr>
          <w:p w14:paraId="1D1B9AE3"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175" w:left="525"/>
              <w:rPr>
                <w:bCs/>
                <w:spacing w:val="10"/>
                <w:sz w:val="22"/>
                <w:szCs w:val="22"/>
              </w:rPr>
            </w:pPr>
            <w:r w:rsidRPr="00313984">
              <w:rPr>
                <w:bCs/>
                <w:spacing w:val="10"/>
                <w:sz w:val="22"/>
                <w:szCs w:val="22"/>
              </w:rPr>
              <w:t>日本</w:t>
            </w:r>
          </w:p>
        </w:tc>
        <w:tc>
          <w:tcPr>
            <w:tcW w:w="979" w:type="pct"/>
            <w:noWrap/>
          </w:tcPr>
          <w:p w14:paraId="4711CA16"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0.1</w:t>
            </w:r>
            <w:r w:rsidRPr="00313984">
              <w:rPr>
                <w:rFonts w:eastAsia="新細明體"/>
                <w:bCs/>
                <w:spacing w:val="0"/>
                <w:szCs w:val="26"/>
                <w:vertAlign w:val="superscript"/>
              </w:rPr>
              <w:t>#</w:t>
            </w:r>
          </w:p>
        </w:tc>
        <w:tc>
          <w:tcPr>
            <w:tcW w:w="979" w:type="pct"/>
            <w:noWrap/>
            <w:vAlign w:val="bottom"/>
          </w:tcPr>
          <w:p w14:paraId="10827CBF"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1.1</w:t>
            </w:r>
          </w:p>
        </w:tc>
        <w:tc>
          <w:tcPr>
            <w:tcW w:w="979" w:type="pct"/>
            <w:noWrap/>
            <w:vAlign w:val="bottom"/>
          </w:tcPr>
          <w:p w14:paraId="78F85B30"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0.6</w:t>
            </w:r>
          </w:p>
        </w:tc>
      </w:tr>
      <w:tr w:rsidR="002218FC" w:rsidRPr="00313984" w14:paraId="28ED3BE8" w14:textId="77777777" w:rsidTr="002218FC">
        <w:trPr>
          <w:trHeight w:val="257"/>
        </w:trPr>
        <w:tc>
          <w:tcPr>
            <w:tcW w:w="2063" w:type="pct"/>
            <w:noWrap/>
            <w:vAlign w:val="bottom"/>
          </w:tcPr>
          <w:p w14:paraId="2B48ECD4"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rPr>
                <w:bCs/>
                <w:spacing w:val="10"/>
                <w:sz w:val="22"/>
                <w:szCs w:val="22"/>
              </w:rPr>
            </w:pPr>
            <w:r w:rsidRPr="00313984">
              <w:rPr>
                <w:bCs/>
                <w:spacing w:val="10"/>
                <w:sz w:val="22"/>
                <w:szCs w:val="22"/>
              </w:rPr>
              <w:t>新興市場和發展中經濟體</w:t>
            </w:r>
          </w:p>
        </w:tc>
        <w:tc>
          <w:tcPr>
            <w:tcW w:w="979" w:type="pct"/>
            <w:noWrap/>
            <w:vAlign w:val="bottom"/>
          </w:tcPr>
          <w:p w14:paraId="27B243EE"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4.3</w:t>
            </w:r>
          </w:p>
        </w:tc>
        <w:tc>
          <w:tcPr>
            <w:tcW w:w="979" w:type="pct"/>
            <w:noWrap/>
            <w:vAlign w:val="bottom"/>
          </w:tcPr>
          <w:p w14:paraId="7CE4BCCD"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4.2</w:t>
            </w:r>
          </w:p>
        </w:tc>
        <w:tc>
          <w:tcPr>
            <w:tcW w:w="979" w:type="pct"/>
            <w:noWrap/>
            <w:vAlign w:val="bottom"/>
          </w:tcPr>
          <w:p w14:paraId="6E2BFF47"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3.7</w:t>
            </w:r>
          </w:p>
        </w:tc>
      </w:tr>
      <w:tr w:rsidR="002218FC" w:rsidRPr="00313984" w14:paraId="2CFE1C4C" w14:textId="77777777" w:rsidTr="002218FC">
        <w:tc>
          <w:tcPr>
            <w:tcW w:w="2063" w:type="pct"/>
            <w:noWrap/>
            <w:vAlign w:val="bottom"/>
          </w:tcPr>
          <w:p w14:paraId="30200986"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175" w:left="525"/>
              <w:rPr>
                <w:bCs/>
                <w:spacing w:val="0"/>
                <w:sz w:val="22"/>
                <w:szCs w:val="22"/>
              </w:rPr>
            </w:pPr>
            <w:r w:rsidRPr="00313984">
              <w:rPr>
                <w:bCs/>
                <w:spacing w:val="10"/>
                <w:sz w:val="22"/>
                <w:szCs w:val="22"/>
              </w:rPr>
              <w:t>新興</w:t>
            </w:r>
            <w:r w:rsidRPr="00313984">
              <w:rPr>
                <w:bCs/>
                <w:spacing w:val="10"/>
                <w:sz w:val="22"/>
                <w:szCs w:val="22"/>
                <w:lang w:eastAsia="zh-HK"/>
              </w:rPr>
              <w:t>和</w:t>
            </w:r>
            <w:r w:rsidRPr="00313984">
              <w:rPr>
                <w:bCs/>
                <w:spacing w:val="10"/>
                <w:sz w:val="22"/>
                <w:szCs w:val="22"/>
              </w:rPr>
              <w:t>發展中亞洲經濟體</w:t>
            </w:r>
          </w:p>
        </w:tc>
        <w:tc>
          <w:tcPr>
            <w:tcW w:w="979" w:type="pct"/>
            <w:noWrap/>
            <w:vAlign w:val="bottom"/>
          </w:tcPr>
          <w:p w14:paraId="581A3624"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5.3</w:t>
            </w:r>
          </w:p>
        </w:tc>
        <w:tc>
          <w:tcPr>
            <w:tcW w:w="979" w:type="pct"/>
            <w:noWrap/>
            <w:vAlign w:val="bottom"/>
          </w:tcPr>
          <w:p w14:paraId="009BE277"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5.1</w:t>
            </w:r>
          </w:p>
        </w:tc>
        <w:tc>
          <w:tcPr>
            <w:tcW w:w="979" w:type="pct"/>
            <w:noWrap/>
            <w:vAlign w:val="bottom"/>
          </w:tcPr>
          <w:p w14:paraId="774BAB78"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4.5</w:t>
            </w:r>
          </w:p>
        </w:tc>
      </w:tr>
      <w:tr w:rsidR="002218FC" w:rsidRPr="00313984" w14:paraId="4E503430" w14:textId="77777777" w:rsidTr="002218FC">
        <w:tc>
          <w:tcPr>
            <w:tcW w:w="2063" w:type="pct"/>
            <w:noWrap/>
            <w:vAlign w:val="bottom"/>
          </w:tcPr>
          <w:p w14:paraId="2B905ECF"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275" w:left="825"/>
              <w:rPr>
                <w:bCs/>
                <w:spacing w:val="10"/>
                <w:sz w:val="22"/>
                <w:szCs w:val="22"/>
              </w:rPr>
            </w:pPr>
            <w:r w:rsidRPr="00313984">
              <w:rPr>
                <w:bCs/>
                <w:spacing w:val="10"/>
                <w:sz w:val="22"/>
                <w:szCs w:val="22"/>
              </w:rPr>
              <w:t>中國內地</w:t>
            </w:r>
          </w:p>
        </w:tc>
        <w:tc>
          <w:tcPr>
            <w:tcW w:w="979" w:type="pct"/>
            <w:noWrap/>
            <w:vAlign w:val="bottom"/>
          </w:tcPr>
          <w:p w14:paraId="5C9204D0"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5.0</w:t>
            </w:r>
            <w:r w:rsidRPr="00313984">
              <w:rPr>
                <w:rFonts w:eastAsia="新細明體"/>
                <w:bCs/>
                <w:spacing w:val="0"/>
                <w:szCs w:val="26"/>
                <w:vertAlign w:val="superscript"/>
              </w:rPr>
              <w:t>#</w:t>
            </w:r>
          </w:p>
        </w:tc>
        <w:tc>
          <w:tcPr>
            <w:tcW w:w="979" w:type="pct"/>
            <w:noWrap/>
            <w:vAlign w:val="bottom"/>
          </w:tcPr>
          <w:p w14:paraId="68CF82B1"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4.6</w:t>
            </w:r>
          </w:p>
        </w:tc>
        <w:tc>
          <w:tcPr>
            <w:tcW w:w="979" w:type="pct"/>
            <w:noWrap/>
            <w:vAlign w:val="bottom"/>
          </w:tcPr>
          <w:p w14:paraId="7BD5A60D"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4.0</w:t>
            </w:r>
          </w:p>
        </w:tc>
      </w:tr>
      <w:tr w:rsidR="002218FC" w:rsidRPr="00313984" w14:paraId="0E2485D8" w14:textId="77777777" w:rsidTr="002218FC">
        <w:tc>
          <w:tcPr>
            <w:tcW w:w="2063" w:type="pct"/>
            <w:noWrap/>
            <w:vAlign w:val="bottom"/>
          </w:tcPr>
          <w:p w14:paraId="75EEEBD4"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275" w:left="825"/>
              <w:rPr>
                <w:bCs/>
                <w:spacing w:val="10"/>
                <w:sz w:val="22"/>
                <w:szCs w:val="22"/>
                <w:lang w:eastAsia="zh-HK"/>
              </w:rPr>
            </w:pPr>
            <w:r w:rsidRPr="00313984">
              <w:rPr>
                <w:bCs/>
                <w:spacing w:val="10"/>
                <w:sz w:val="22"/>
                <w:szCs w:val="22"/>
              </w:rPr>
              <w:t>印度</w:t>
            </w:r>
            <w:r w:rsidRPr="00313984">
              <w:rPr>
                <w:bCs/>
                <w:spacing w:val="0"/>
                <w:sz w:val="22"/>
                <w:szCs w:val="22"/>
                <w:vertAlign w:val="superscript"/>
                <w:lang w:eastAsia="zh-HK"/>
              </w:rPr>
              <w:t>^</w:t>
            </w:r>
          </w:p>
        </w:tc>
        <w:tc>
          <w:tcPr>
            <w:tcW w:w="979" w:type="pct"/>
            <w:noWrap/>
            <w:vAlign w:val="bottom"/>
          </w:tcPr>
          <w:p w14:paraId="69DA0E69"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6.5</w:t>
            </w:r>
          </w:p>
        </w:tc>
        <w:tc>
          <w:tcPr>
            <w:tcW w:w="979" w:type="pct"/>
            <w:noWrap/>
            <w:vAlign w:val="bottom"/>
          </w:tcPr>
          <w:p w14:paraId="6D67CFA6"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6.5</w:t>
            </w:r>
          </w:p>
        </w:tc>
        <w:tc>
          <w:tcPr>
            <w:tcW w:w="979" w:type="pct"/>
            <w:noWrap/>
            <w:vAlign w:val="bottom"/>
          </w:tcPr>
          <w:p w14:paraId="4295F6A9"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6.2</w:t>
            </w:r>
          </w:p>
        </w:tc>
      </w:tr>
      <w:tr w:rsidR="002218FC" w:rsidRPr="00313984" w14:paraId="4D761A4A" w14:textId="77777777" w:rsidTr="002218FC">
        <w:tc>
          <w:tcPr>
            <w:tcW w:w="2063" w:type="pct"/>
            <w:noWrap/>
            <w:vAlign w:val="bottom"/>
          </w:tcPr>
          <w:p w14:paraId="2A2F57C8"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275" w:left="825"/>
              <w:rPr>
                <w:bCs/>
                <w:spacing w:val="10"/>
                <w:sz w:val="22"/>
                <w:szCs w:val="22"/>
              </w:rPr>
            </w:pPr>
            <w:r w:rsidRPr="00313984">
              <w:rPr>
                <w:bCs/>
                <w:spacing w:val="0"/>
                <w:sz w:val="22"/>
                <w:szCs w:val="22"/>
                <w:lang w:eastAsia="zh-HK"/>
              </w:rPr>
              <w:t>東盟五國</w:t>
            </w:r>
            <w:r w:rsidRPr="00313984">
              <w:rPr>
                <w:bCs/>
                <w:spacing w:val="0"/>
                <w:sz w:val="22"/>
                <w:szCs w:val="22"/>
                <w:vertAlign w:val="superscript"/>
                <w:lang w:eastAsia="zh-HK"/>
              </w:rPr>
              <w:t>§</w:t>
            </w:r>
          </w:p>
        </w:tc>
        <w:tc>
          <w:tcPr>
            <w:tcW w:w="979" w:type="pct"/>
            <w:noWrap/>
            <w:vAlign w:val="bottom"/>
          </w:tcPr>
          <w:p w14:paraId="754762DA"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4.6</w:t>
            </w:r>
          </w:p>
        </w:tc>
        <w:tc>
          <w:tcPr>
            <w:tcW w:w="979" w:type="pct"/>
            <w:noWrap/>
            <w:vAlign w:val="bottom"/>
          </w:tcPr>
          <w:p w14:paraId="4EA8452C"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4.6</w:t>
            </w:r>
          </w:p>
        </w:tc>
        <w:tc>
          <w:tcPr>
            <w:tcW w:w="979" w:type="pct"/>
            <w:noWrap/>
            <w:vAlign w:val="bottom"/>
          </w:tcPr>
          <w:p w14:paraId="28728C1E"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4.0</w:t>
            </w:r>
          </w:p>
        </w:tc>
      </w:tr>
      <w:tr w:rsidR="002218FC" w:rsidRPr="00313984" w14:paraId="62F95227" w14:textId="77777777" w:rsidTr="002218FC">
        <w:tc>
          <w:tcPr>
            <w:tcW w:w="2063" w:type="pct"/>
            <w:noWrap/>
            <w:vAlign w:val="bottom"/>
          </w:tcPr>
          <w:p w14:paraId="46DB55FC" w14:textId="77777777" w:rsidR="002218FC" w:rsidRPr="00313984" w:rsidRDefault="002218FC" w:rsidP="000337F9">
            <w:pPr>
              <w:keepNext/>
              <w:tabs>
                <w:tab w:val="clear" w:pos="936"/>
                <w:tab w:val="clear" w:pos="1560"/>
                <w:tab w:val="clear" w:pos="2184"/>
                <w:tab w:val="clear" w:pos="2808"/>
              </w:tabs>
              <w:snapToGrid w:val="0"/>
              <w:spacing w:afterLines="15" w:after="54" w:line="240" w:lineRule="auto"/>
              <w:ind w:leftChars="175" w:left="525"/>
              <w:rPr>
                <w:bCs/>
                <w:spacing w:val="0"/>
                <w:sz w:val="22"/>
                <w:szCs w:val="22"/>
              </w:rPr>
            </w:pPr>
            <w:r w:rsidRPr="00313984">
              <w:rPr>
                <w:bCs/>
                <w:spacing w:val="10"/>
                <w:sz w:val="22"/>
                <w:szCs w:val="22"/>
              </w:rPr>
              <w:t>中東及</w:t>
            </w:r>
            <w:r w:rsidRPr="00313984">
              <w:rPr>
                <w:bCs/>
                <w:spacing w:val="10"/>
                <w:sz w:val="22"/>
                <w:szCs w:val="22"/>
                <w:lang w:eastAsia="zh-HK"/>
              </w:rPr>
              <w:t>中亞</w:t>
            </w:r>
          </w:p>
        </w:tc>
        <w:tc>
          <w:tcPr>
            <w:tcW w:w="979" w:type="pct"/>
            <w:noWrap/>
            <w:vAlign w:val="bottom"/>
          </w:tcPr>
          <w:p w14:paraId="677E7ADD" w14:textId="77777777" w:rsidR="002218FC" w:rsidRPr="00313984" w:rsidRDefault="002218FC" w:rsidP="000337F9">
            <w:pPr>
              <w:keepNext/>
              <w:tabs>
                <w:tab w:val="clear" w:pos="936"/>
                <w:tab w:val="clear" w:pos="1560"/>
                <w:tab w:val="clear" w:pos="2184"/>
                <w:tab w:val="clear" w:pos="2808"/>
                <w:tab w:val="decimal" w:pos="823"/>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2.4</w:t>
            </w:r>
          </w:p>
        </w:tc>
        <w:tc>
          <w:tcPr>
            <w:tcW w:w="979" w:type="pct"/>
            <w:noWrap/>
            <w:vAlign w:val="bottom"/>
          </w:tcPr>
          <w:p w14:paraId="7A3C53B6"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3.6</w:t>
            </w:r>
          </w:p>
        </w:tc>
        <w:tc>
          <w:tcPr>
            <w:tcW w:w="979" w:type="pct"/>
            <w:noWrap/>
            <w:vAlign w:val="bottom"/>
          </w:tcPr>
          <w:p w14:paraId="77646EBD" w14:textId="77777777" w:rsidR="002218FC" w:rsidRPr="00313984" w:rsidRDefault="002218FC" w:rsidP="000337F9">
            <w:pPr>
              <w:keepNext/>
              <w:tabs>
                <w:tab w:val="clear" w:pos="936"/>
                <w:tab w:val="clear" w:pos="1560"/>
                <w:tab w:val="clear" w:pos="2184"/>
                <w:tab w:val="clear" w:pos="2808"/>
                <w:tab w:val="decimal" w:pos="821"/>
              </w:tabs>
              <w:suppressAutoHyphens/>
              <w:autoSpaceDE w:val="0"/>
              <w:snapToGrid w:val="0"/>
              <w:spacing w:afterLines="15" w:after="54" w:line="240" w:lineRule="auto"/>
              <w:outlineLvl w:val="0"/>
              <w:rPr>
                <w:bCs/>
                <w:spacing w:val="0"/>
                <w:kern w:val="52"/>
                <w:sz w:val="22"/>
                <w:szCs w:val="22"/>
              </w:rPr>
            </w:pPr>
            <w:r w:rsidRPr="00313984">
              <w:rPr>
                <w:rFonts w:eastAsia="新細明體"/>
                <w:bCs/>
                <w:spacing w:val="0"/>
                <w:szCs w:val="26"/>
              </w:rPr>
              <w:t>3.0</w:t>
            </w:r>
          </w:p>
        </w:tc>
      </w:tr>
    </w:tbl>
    <w:p w14:paraId="11D18800" w14:textId="77777777" w:rsidR="002218FC" w:rsidRPr="00B77FF7" w:rsidRDefault="002218FC" w:rsidP="000337F9">
      <w:pPr>
        <w:pStyle w:val="a6"/>
        <w:keepNext/>
        <w:tabs>
          <w:tab w:val="clear" w:pos="936"/>
          <w:tab w:val="left" w:pos="567"/>
        </w:tabs>
        <w:spacing w:before="60" w:after="60" w:line="240" w:lineRule="auto"/>
        <w:ind w:left="1274" w:hangingChars="490" w:hanging="1274"/>
      </w:pPr>
      <w:r w:rsidRPr="00B77FF7">
        <w:t>註：</w:t>
      </w:r>
      <w:r w:rsidRPr="00B77FF7">
        <w:tab/>
        <w:t>(#)</w:t>
      </w:r>
      <w:r w:rsidRPr="00B77FF7">
        <w:tab/>
      </w:r>
      <w:r w:rsidRPr="00B77FF7">
        <w:t>實際數字。</w:t>
      </w:r>
    </w:p>
    <w:p w14:paraId="2E5B15B5" w14:textId="77777777" w:rsidR="002218FC" w:rsidRPr="00B77FF7" w:rsidRDefault="002218FC" w:rsidP="000337F9">
      <w:pPr>
        <w:pStyle w:val="a6"/>
        <w:keepNext/>
        <w:tabs>
          <w:tab w:val="clear" w:pos="936"/>
          <w:tab w:val="left" w:pos="567"/>
        </w:tabs>
        <w:spacing w:before="60" w:after="60" w:line="240" w:lineRule="auto"/>
        <w:ind w:left="1274" w:hangingChars="490" w:hanging="1274"/>
      </w:pPr>
      <w:r w:rsidRPr="00B77FF7">
        <w:tab/>
        <w:t>(^)</w:t>
      </w:r>
      <w:r w:rsidRPr="00B77FF7">
        <w:tab/>
      </w:r>
      <w:r w:rsidRPr="00B77FF7">
        <w:t>財政年度。</w:t>
      </w:r>
    </w:p>
    <w:p w14:paraId="775C92F2" w14:textId="77777777" w:rsidR="002218FC" w:rsidRPr="00B77FF7" w:rsidRDefault="002218FC" w:rsidP="000337F9">
      <w:pPr>
        <w:pStyle w:val="a6"/>
        <w:keepNext/>
        <w:tabs>
          <w:tab w:val="clear" w:pos="936"/>
          <w:tab w:val="left" w:pos="567"/>
        </w:tabs>
        <w:spacing w:before="60" w:after="60" w:line="240" w:lineRule="auto"/>
        <w:ind w:left="1274" w:hangingChars="490" w:hanging="1274"/>
        <w:rPr>
          <w:color w:val="FF0000"/>
        </w:rPr>
      </w:pPr>
      <w:r w:rsidRPr="00B77FF7">
        <w:tab/>
        <w:t>(§)</w:t>
      </w:r>
      <w:r w:rsidRPr="00B77FF7">
        <w:tab/>
      </w:r>
      <w:r w:rsidRPr="00B77FF7">
        <w:t>包括印尼、馬來西亞、菲律賓、新加坡及泰國。</w:t>
      </w:r>
    </w:p>
    <w:bookmarkEnd w:id="0"/>
    <w:p w14:paraId="55D56095" w14:textId="60AAD368" w:rsidR="00423B58" w:rsidRPr="002218FC" w:rsidRDefault="00423B58" w:rsidP="000337F9">
      <w:pPr>
        <w:pStyle w:val="afa"/>
        <w:rPr>
          <w:color w:val="FF0000"/>
        </w:rPr>
      </w:pPr>
    </w:p>
    <w:sectPr w:rsidR="00423B58" w:rsidRPr="002218FC" w:rsidSect="008E6184">
      <w:footerReference w:type="default" r:id="rId21"/>
      <w:pgSz w:w="11907" w:h="16840" w:code="9"/>
      <w:pgMar w:top="1134" w:right="1418" w:bottom="1134" w:left="1418" w:header="567" w:footer="340"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5D5A5" w14:textId="77777777" w:rsidR="006F1A6A" w:rsidRDefault="006F1A6A">
      <w:r>
        <w:separator/>
      </w:r>
    </w:p>
  </w:endnote>
  <w:endnote w:type="continuationSeparator" w:id="0">
    <w:p w14:paraId="341E02B6" w14:textId="77777777" w:rsidR="006F1A6A" w:rsidRDefault="006F1A6A">
      <w:r>
        <w:continuationSeparator/>
      </w:r>
    </w:p>
  </w:endnote>
  <w:endnote w:type="continuationNotice" w:id="1">
    <w:p w14:paraId="7BF899BC" w14:textId="77777777" w:rsidR="006F1A6A" w:rsidRDefault="006F1A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2CE25365" w:rsidR="00543EB8" w:rsidRPr="00F558B4" w:rsidRDefault="00543EB8"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081D1D">
      <w:rPr>
        <w:rStyle w:val="ac"/>
        <w:noProof/>
        <w:sz w:val="24"/>
        <w:szCs w:val="24"/>
      </w:rPr>
      <w:t>16</w:t>
    </w:r>
    <w:r w:rsidRPr="00F558B4">
      <w:rPr>
        <w:rStyle w:val="ac"/>
        <w:sz w:val="24"/>
        <w:szCs w:val="24"/>
      </w:rPr>
      <w:fldChar w:fldCharType="end"/>
    </w:r>
  </w:p>
  <w:p w14:paraId="4057AAD7" w14:textId="77777777" w:rsidR="00543EB8" w:rsidRDefault="00543EB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D7DAF" w14:textId="77777777" w:rsidR="006F1A6A" w:rsidRDefault="006F1A6A" w:rsidP="00CC3ADB">
      <w:pPr>
        <w:jc w:val="center"/>
      </w:pPr>
      <w:r>
        <w:separator/>
      </w:r>
    </w:p>
  </w:footnote>
  <w:footnote w:type="continuationSeparator" w:id="0">
    <w:p w14:paraId="68AF3016" w14:textId="77777777" w:rsidR="006F1A6A" w:rsidRDefault="006F1A6A">
      <w:r>
        <w:continuationSeparator/>
      </w:r>
    </w:p>
  </w:footnote>
  <w:footnote w:type="continuationNotice" w:id="1">
    <w:p w14:paraId="2EACF0BB" w14:textId="77777777" w:rsidR="006F1A6A" w:rsidRDefault="006F1A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2F133703"/>
    <w:multiLevelType w:val="hybridMultilevel"/>
    <w:tmpl w:val="67EE6E00"/>
    <w:lvl w:ilvl="0" w:tplc="20525690">
      <w:start w:val="1"/>
      <w:numFmt w:val="lowerLetter"/>
      <w:lvlText w:val="(%1)"/>
      <w:lvlJc w:val="left"/>
      <w:pPr>
        <w:ind w:left="945" w:hanging="360"/>
      </w:pPr>
      <w:rPr>
        <w:rFonts w:hint="default"/>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4"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6" w15:restartNumberingAfterBreak="0">
    <w:nsid w:val="3E8C4F2C"/>
    <w:multiLevelType w:val="hybridMultilevel"/>
    <w:tmpl w:val="4DD68544"/>
    <w:lvl w:ilvl="0" w:tplc="BD04B208">
      <w:start w:val="1"/>
      <w:numFmt w:val="lowerLetter"/>
      <w:lvlText w:val="(%1)"/>
      <w:lvlJc w:val="left"/>
      <w:pPr>
        <w:ind w:left="1320" w:hanging="720"/>
      </w:pPr>
      <w:rPr>
        <w:rFonts w:hint="default"/>
        <w:sz w:val="18"/>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7"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8" w15:restartNumberingAfterBreak="0">
    <w:nsid w:val="55E868D3"/>
    <w:multiLevelType w:val="hybridMultilevel"/>
    <w:tmpl w:val="7BD2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2"/>
  </w:num>
  <w:num w:numId="2">
    <w:abstractNumId w:val="5"/>
  </w:num>
  <w:num w:numId="3">
    <w:abstractNumId w:val="7"/>
  </w:num>
  <w:num w:numId="4">
    <w:abstractNumId w:val="9"/>
  </w:num>
  <w:num w:numId="5">
    <w:abstractNumId w:val="1"/>
  </w:num>
  <w:num w:numId="6">
    <w:abstractNumId w:val="13"/>
  </w:num>
  <w:num w:numId="7">
    <w:abstractNumId w:val="0"/>
  </w:num>
  <w:num w:numId="8">
    <w:abstractNumId w:val="12"/>
  </w:num>
  <w:num w:numId="9">
    <w:abstractNumId w:val="11"/>
  </w:num>
  <w:num w:numId="10">
    <w:abstractNumId w:val="4"/>
  </w:num>
  <w:num w:numId="11">
    <w:abstractNumId w:val="10"/>
  </w:num>
  <w:num w:numId="12">
    <w:abstractNumId w:val="8"/>
  </w:num>
  <w:num w:numId="13">
    <w:abstractNumId w:val="3"/>
  </w:num>
  <w:num w:numId="1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D3"/>
    <w:rsid w:val="000161ED"/>
    <w:rsid w:val="00016352"/>
    <w:rsid w:val="00016463"/>
    <w:rsid w:val="0001648A"/>
    <w:rsid w:val="00016624"/>
    <w:rsid w:val="000169A3"/>
    <w:rsid w:val="000169E8"/>
    <w:rsid w:val="00016DCB"/>
    <w:rsid w:val="00017060"/>
    <w:rsid w:val="000172A7"/>
    <w:rsid w:val="0001736C"/>
    <w:rsid w:val="000177DE"/>
    <w:rsid w:val="00017AB8"/>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7F9"/>
    <w:rsid w:val="000338F3"/>
    <w:rsid w:val="00033CB3"/>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868"/>
    <w:rsid w:val="00056DE8"/>
    <w:rsid w:val="00056E6F"/>
    <w:rsid w:val="000572C0"/>
    <w:rsid w:val="0005763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F04"/>
    <w:rsid w:val="00062260"/>
    <w:rsid w:val="000622C5"/>
    <w:rsid w:val="000627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3E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A0"/>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D1D"/>
    <w:rsid w:val="00081F50"/>
    <w:rsid w:val="00082223"/>
    <w:rsid w:val="0008285D"/>
    <w:rsid w:val="000828C4"/>
    <w:rsid w:val="00082DC6"/>
    <w:rsid w:val="00082F04"/>
    <w:rsid w:val="00082F24"/>
    <w:rsid w:val="000833EE"/>
    <w:rsid w:val="00083723"/>
    <w:rsid w:val="00083734"/>
    <w:rsid w:val="00083797"/>
    <w:rsid w:val="00083BCD"/>
    <w:rsid w:val="00083DC9"/>
    <w:rsid w:val="0008409A"/>
    <w:rsid w:val="00084329"/>
    <w:rsid w:val="00084361"/>
    <w:rsid w:val="00084493"/>
    <w:rsid w:val="000844A0"/>
    <w:rsid w:val="000846B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B3B"/>
    <w:rsid w:val="00091BBF"/>
    <w:rsid w:val="00092085"/>
    <w:rsid w:val="00092320"/>
    <w:rsid w:val="0009257B"/>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4DB6"/>
    <w:rsid w:val="00095027"/>
    <w:rsid w:val="000950B3"/>
    <w:rsid w:val="000959BB"/>
    <w:rsid w:val="0009606D"/>
    <w:rsid w:val="00096432"/>
    <w:rsid w:val="0009645C"/>
    <w:rsid w:val="000967CE"/>
    <w:rsid w:val="0009683A"/>
    <w:rsid w:val="000969AC"/>
    <w:rsid w:val="00096C29"/>
    <w:rsid w:val="00096C80"/>
    <w:rsid w:val="00096F3E"/>
    <w:rsid w:val="00097088"/>
    <w:rsid w:val="000973D1"/>
    <w:rsid w:val="000978F5"/>
    <w:rsid w:val="00097CB0"/>
    <w:rsid w:val="000A029B"/>
    <w:rsid w:val="000A0572"/>
    <w:rsid w:val="000A06C1"/>
    <w:rsid w:val="000A06F7"/>
    <w:rsid w:val="000A074F"/>
    <w:rsid w:val="000A0A54"/>
    <w:rsid w:val="000A0D42"/>
    <w:rsid w:val="000A10DC"/>
    <w:rsid w:val="000A11C5"/>
    <w:rsid w:val="000A136D"/>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C29"/>
    <w:rsid w:val="000A3E17"/>
    <w:rsid w:val="000A3E79"/>
    <w:rsid w:val="000A3EC5"/>
    <w:rsid w:val="000A3F03"/>
    <w:rsid w:val="000A3FEE"/>
    <w:rsid w:val="000A41A0"/>
    <w:rsid w:val="000A4699"/>
    <w:rsid w:val="000A4931"/>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690"/>
    <w:rsid w:val="000C17F2"/>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5F0"/>
    <w:rsid w:val="000C784A"/>
    <w:rsid w:val="000C784B"/>
    <w:rsid w:val="000C79DF"/>
    <w:rsid w:val="000C7BFC"/>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3EB"/>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2D"/>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A38"/>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3990"/>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8F"/>
    <w:rsid w:val="00122A71"/>
    <w:rsid w:val="00122DBA"/>
    <w:rsid w:val="00122F8E"/>
    <w:rsid w:val="0012304C"/>
    <w:rsid w:val="001230DC"/>
    <w:rsid w:val="00123456"/>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5B6B"/>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D2"/>
    <w:rsid w:val="0014572B"/>
    <w:rsid w:val="00145A08"/>
    <w:rsid w:val="00145A1A"/>
    <w:rsid w:val="00145BD5"/>
    <w:rsid w:val="00145C0B"/>
    <w:rsid w:val="00145F2D"/>
    <w:rsid w:val="00145F71"/>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E7B"/>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BD2"/>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F1"/>
    <w:rsid w:val="001657CE"/>
    <w:rsid w:val="00165B58"/>
    <w:rsid w:val="00165FDE"/>
    <w:rsid w:val="0016659F"/>
    <w:rsid w:val="0016664B"/>
    <w:rsid w:val="001668D0"/>
    <w:rsid w:val="00166ED9"/>
    <w:rsid w:val="00166F9C"/>
    <w:rsid w:val="00167064"/>
    <w:rsid w:val="00167184"/>
    <w:rsid w:val="001671D1"/>
    <w:rsid w:val="0016780F"/>
    <w:rsid w:val="0017005D"/>
    <w:rsid w:val="00170165"/>
    <w:rsid w:val="00170380"/>
    <w:rsid w:val="0017043C"/>
    <w:rsid w:val="001707E3"/>
    <w:rsid w:val="00170AC5"/>
    <w:rsid w:val="00171279"/>
    <w:rsid w:val="001714BB"/>
    <w:rsid w:val="00171547"/>
    <w:rsid w:val="00171791"/>
    <w:rsid w:val="00171F1D"/>
    <w:rsid w:val="00171FC8"/>
    <w:rsid w:val="001720AE"/>
    <w:rsid w:val="001722C1"/>
    <w:rsid w:val="001722F6"/>
    <w:rsid w:val="0017250C"/>
    <w:rsid w:val="0017272A"/>
    <w:rsid w:val="00172DFE"/>
    <w:rsid w:val="0017334C"/>
    <w:rsid w:val="0017358F"/>
    <w:rsid w:val="0017371B"/>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5A"/>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A02EB"/>
    <w:rsid w:val="001A0336"/>
    <w:rsid w:val="001A0450"/>
    <w:rsid w:val="001A0904"/>
    <w:rsid w:val="001A0A2D"/>
    <w:rsid w:val="001A0A42"/>
    <w:rsid w:val="001A0B4D"/>
    <w:rsid w:val="001A0B95"/>
    <w:rsid w:val="001A0D24"/>
    <w:rsid w:val="001A0F54"/>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94F"/>
    <w:rsid w:val="001C0B70"/>
    <w:rsid w:val="001C0BDE"/>
    <w:rsid w:val="001C129E"/>
    <w:rsid w:val="001C1879"/>
    <w:rsid w:val="001C21BF"/>
    <w:rsid w:val="001C2257"/>
    <w:rsid w:val="001C25EC"/>
    <w:rsid w:val="001C29F8"/>
    <w:rsid w:val="001C2C7D"/>
    <w:rsid w:val="001C2ED2"/>
    <w:rsid w:val="001C314D"/>
    <w:rsid w:val="001C350C"/>
    <w:rsid w:val="001C3539"/>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938"/>
    <w:rsid w:val="001D4ABD"/>
    <w:rsid w:val="001D4D3D"/>
    <w:rsid w:val="001D4D7E"/>
    <w:rsid w:val="001D54FD"/>
    <w:rsid w:val="001D554F"/>
    <w:rsid w:val="001D5A34"/>
    <w:rsid w:val="001D5BC7"/>
    <w:rsid w:val="001D5CE7"/>
    <w:rsid w:val="001D6090"/>
    <w:rsid w:val="001D6606"/>
    <w:rsid w:val="001D6C1D"/>
    <w:rsid w:val="001D70F7"/>
    <w:rsid w:val="001D71C3"/>
    <w:rsid w:val="001D7570"/>
    <w:rsid w:val="001D768B"/>
    <w:rsid w:val="001D7872"/>
    <w:rsid w:val="001D787A"/>
    <w:rsid w:val="001D79A5"/>
    <w:rsid w:val="001D7A26"/>
    <w:rsid w:val="001D7A58"/>
    <w:rsid w:val="001D7D73"/>
    <w:rsid w:val="001D7DBE"/>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58A"/>
    <w:rsid w:val="001E5933"/>
    <w:rsid w:val="001E5AAD"/>
    <w:rsid w:val="001E6242"/>
    <w:rsid w:val="001E6758"/>
    <w:rsid w:val="001E68B0"/>
    <w:rsid w:val="001E69A8"/>
    <w:rsid w:val="001E6C2F"/>
    <w:rsid w:val="001E7350"/>
    <w:rsid w:val="001E7578"/>
    <w:rsid w:val="001E7915"/>
    <w:rsid w:val="001E7CAA"/>
    <w:rsid w:val="001E7EE6"/>
    <w:rsid w:val="001F00A5"/>
    <w:rsid w:val="001F00DA"/>
    <w:rsid w:val="001F0108"/>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2EA"/>
    <w:rsid w:val="00207779"/>
    <w:rsid w:val="0020788C"/>
    <w:rsid w:val="002078BF"/>
    <w:rsid w:val="00207CBC"/>
    <w:rsid w:val="00210206"/>
    <w:rsid w:val="0021020C"/>
    <w:rsid w:val="002104AE"/>
    <w:rsid w:val="0021058D"/>
    <w:rsid w:val="002107FF"/>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A39"/>
    <w:rsid w:val="00217DE7"/>
    <w:rsid w:val="00217FF8"/>
    <w:rsid w:val="002205E0"/>
    <w:rsid w:val="002207EB"/>
    <w:rsid w:val="00220B4C"/>
    <w:rsid w:val="00220BD1"/>
    <w:rsid w:val="00220CC4"/>
    <w:rsid w:val="00220F5F"/>
    <w:rsid w:val="00220FAA"/>
    <w:rsid w:val="00221220"/>
    <w:rsid w:val="002214D9"/>
    <w:rsid w:val="00221657"/>
    <w:rsid w:val="00221668"/>
    <w:rsid w:val="002218FC"/>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EB9"/>
    <w:rsid w:val="002242A6"/>
    <w:rsid w:val="002243C7"/>
    <w:rsid w:val="002244DA"/>
    <w:rsid w:val="00224A43"/>
    <w:rsid w:val="00224C22"/>
    <w:rsid w:val="00224D5C"/>
    <w:rsid w:val="00225032"/>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4A"/>
    <w:rsid w:val="00230927"/>
    <w:rsid w:val="00230BCC"/>
    <w:rsid w:val="00230D9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B80"/>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12C"/>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2B1"/>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DE8"/>
    <w:rsid w:val="00267E76"/>
    <w:rsid w:val="00267EB1"/>
    <w:rsid w:val="002701EA"/>
    <w:rsid w:val="00270505"/>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811"/>
    <w:rsid w:val="0029091E"/>
    <w:rsid w:val="0029095F"/>
    <w:rsid w:val="00290DBB"/>
    <w:rsid w:val="0029109F"/>
    <w:rsid w:val="00291126"/>
    <w:rsid w:val="0029131B"/>
    <w:rsid w:val="002915D0"/>
    <w:rsid w:val="00291F8D"/>
    <w:rsid w:val="00292207"/>
    <w:rsid w:val="002924A1"/>
    <w:rsid w:val="002925DD"/>
    <w:rsid w:val="00292B46"/>
    <w:rsid w:val="00292BC9"/>
    <w:rsid w:val="00292E5F"/>
    <w:rsid w:val="00293349"/>
    <w:rsid w:val="0029335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1B9C"/>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24"/>
    <w:rsid w:val="002A6AE6"/>
    <w:rsid w:val="002A73CD"/>
    <w:rsid w:val="002A7841"/>
    <w:rsid w:val="002A78D5"/>
    <w:rsid w:val="002A79FB"/>
    <w:rsid w:val="002B0313"/>
    <w:rsid w:val="002B03A5"/>
    <w:rsid w:val="002B0547"/>
    <w:rsid w:val="002B0AAB"/>
    <w:rsid w:val="002B0C9A"/>
    <w:rsid w:val="002B1219"/>
    <w:rsid w:val="002B1397"/>
    <w:rsid w:val="002B1531"/>
    <w:rsid w:val="002B1714"/>
    <w:rsid w:val="002B1817"/>
    <w:rsid w:val="002B1A52"/>
    <w:rsid w:val="002B1B47"/>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7E"/>
    <w:rsid w:val="00304EB0"/>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481"/>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D54"/>
    <w:rsid w:val="003271A5"/>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6AE"/>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D02"/>
    <w:rsid w:val="00356D82"/>
    <w:rsid w:val="00356FA6"/>
    <w:rsid w:val="00357120"/>
    <w:rsid w:val="00357247"/>
    <w:rsid w:val="0035727D"/>
    <w:rsid w:val="00357AFC"/>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3AD"/>
    <w:rsid w:val="0036544A"/>
    <w:rsid w:val="003654F6"/>
    <w:rsid w:val="00365AAA"/>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425"/>
    <w:rsid w:val="0037082F"/>
    <w:rsid w:val="00370A35"/>
    <w:rsid w:val="00370C61"/>
    <w:rsid w:val="00370D2D"/>
    <w:rsid w:val="003711E6"/>
    <w:rsid w:val="0037160E"/>
    <w:rsid w:val="003717C5"/>
    <w:rsid w:val="0037185B"/>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0FE3"/>
    <w:rsid w:val="00381026"/>
    <w:rsid w:val="003817D9"/>
    <w:rsid w:val="00381930"/>
    <w:rsid w:val="00381A98"/>
    <w:rsid w:val="00381F53"/>
    <w:rsid w:val="00381F65"/>
    <w:rsid w:val="0038213B"/>
    <w:rsid w:val="003821B1"/>
    <w:rsid w:val="00382341"/>
    <w:rsid w:val="003826A4"/>
    <w:rsid w:val="00382E0D"/>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D2A"/>
    <w:rsid w:val="003912C8"/>
    <w:rsid w:val="003917A1"/>
    <w:rsid w:val="00391938"/>
    <w:rsid w:val="00391952"/>
    <w:rsid w:val="00391A5E"/>
    <w:rsid w:val="00391AAB"/>
    <w:rsid w:val="00391E90"/>
    <w:rsid w:val="0039200B"/>
    <w:rsid w:val="003922E5"/>
    <w:rsid w:val="00392380"/>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508"/>
    <w:rsid w:val="003A4864"/>
    <w:rsid w:val="003A48E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57D"/>
    <w:rsid w:val="003B08CF"/>
    <w:rsid w:val="003B10C8"/>
    <w:rsid w:val="003B11C3"/>
    <w:rsid w:val="003B155C"/>
    <w:rsid w:val="003B15F2"/>
    <w:rsid w:val="003B16D9"/>
    <w:rsid w:val="003B1B88"/>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21"/>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3A"/>
    <w:rsid w:val="003D2B2D"/>
    <w:rsid w:val="003D2BB0"/>
    <w:rsid w:val="003D2D2C"/>
    <w:rsid w:val="003D2FAF"/>
    <w:rsid w:val="003D2FB0"/>
    <w:rsid w:val="003D304F"/>
    <w:rsid w:val="003D345F"/>
    <w:rsid w:val="003D38D9"/>
    <w:rsid w:val="003D3B6B"/>
    <w:rsid w:val="003D3FA4"/>
    <w:rsid w:val="003D431B"/>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7CF"/>
    <w:rsid w:val="003F0A37"/>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0F71"/>
    <w:rsid w:val="004014A2"/>
    <w:rsid w:val="0040155B"/>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6D9"/>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B55"/>
    <w:rsid w:val="00412B8C"/>
    <w:rsid w:val="00412D5C"/>
    <w:rsid w:val="00412D72"/>
    <w:rsid w:val="00413052"/>
    <w:rsid w:val="00413244"/>
    <w:rsid w:val="0041387B"/>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E1A"/>
    <w:rsid w:val="00417EB8"/>
    <w:rsid w:val="00417FCA"/>
    <w:rsid w:val="004204F7"/>
    <w:rsid w:val="00420807"/>
    <w:rsid w:val="004209A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B58"/>
    <w:rsid w:val="00423D1F"/>
    <w:rsid w:val="00423F4F"/>
    <w:rsid w:val="0042402D"/>
    <w:rsid w:val="004240B5"/>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9C8"/>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AA1"/>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78"/>
    <w:rsid w:val="00465C45"/>
    <w:rsid w:val="00465D7C"/>
    <w:rsid w:val="00465FC4"/>
    <w:rsid w:val="00466185"/>
    <w:rsid w:val="004661D4"/>
    <w:rsid w:val="00466526"/>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2F74"/>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76D"/>
    <w:rsid w:val="00487902"/>
    <w:rsid w:val="00487964"/>
    <w:rsid w:val="00487A79"/>
    <w:rsid w:val="00487BF1"/>
    <w:rsid w:val="00487D53"/>
    <w:rsid w:val="00487EC6"/>
    <w:rsid w:val="00487EED"/>
    <w:rsid w:val="0049025B"/>
    <w:rsid w:val="00490269"/>
    <w:rsid w:val="0049034B"/>
    <w:rsid w:val="00490455"/>
    <w:rsid w:val="004907DA"/>
    <w:rsid w:val="004907FD"/>
    <w:rsid w:val="00490A4A"/>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65E"/>
    <w:rsid w:val="004966A0"/>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40A5"/>
    <w:rsid w:val="004A4558"/>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D56"/>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7FE"/>
    <w:rsid w:val="004C0995"/>
    <w:rsid w:val="004C0A95"/>
    <w:rsid w:val="004C0AB3"/>
    <w:rsid w:val="004C1653"/>
    <w:rsid w:val="004C2995"/>
    <w:rsid w:val="004C2AE9"/>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890"/>
    <w:rsid w:val="004D3C65"/>
    <w:rsid w:val="004D3FB7"/>
    <w:rsid w:val="004D41D9"/>
    <w:rsid w:val="004D422A"/>
    <w:rsid w:val="004D4441"/>
    <w:rsid w:val="004D47F5"/>
    <w:rsid w:val="004D494F"/>
    <w:rsid w:val="004D51C0"/>
    <w:rsid w:val="004D554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B41"/>
    <w:rsid w:val="004E0D35"/>
    <w:rsid w:val="004E0E59"/>
    <w:rsid w:val="004E1433"/>
    <w:rsid w:val="004E1722"/>
    <w:rsid w:val="004E1768"/>
    <w:rsid w:val="004E1975"/>
    <w:rsid w:val="004E1A88"/>
    <w:rsid w:val="004E1D52"/>
    <w:rsid w:val="004E26C5"/>
    <w:rsid w:val="004E27AB"/>
    <w:rsid w:val="004E3288"/>
    <w:rsid w:val="004E33C4"/>
    <w:rsid w:val="004E3C9D"/>
    <w:rsid w:val="004E3D11"/>
    <w:rsid w:val="004E40A5"/>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B32"/>
    <w:rsid w:val="004F7C7B"/>
    <w:rsid w:val="004F7D29"/>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254"/>
    <w:rsid w:val="00525352"/>
    <w:rsid w:val="005253C3"/>
    <w:rsid w:val="00525B3E"/>
    <w:rsid w:val="00525C61"/>
    <w:rsid w:val="00525E75"/>
    <w:rsid w:val="00525FF9"/>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85B"/>
    <w:rsid w:val="00542A2A"/>
    <w:rsid w:val="00542BA9"/>
    <w:rsid w:val="00542D0C"/>
    <w:rsid w:val="00542E23"/>
    <w:rsid w:val="00542EB1"/>
    <w:rsid w:val="005430D1"/>
    <w:rsid w:val="00543A44"/>
    <w:rsid w:val="00543B15"/>
    <w:rsid w:val="00543D1D"/>
    <w:rsid w:val="00543E54"/>
    <w:rsid w:val="00543EB8"/>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1FD8"/>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CB"/>
    <w:rsid w:val="005A26E1"/>
    <w:rsid w:val="005A28D4"/>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B1A"/>
    <w:rsid w:val="005B4FDE"/>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99B"/>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0C"/>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87"/>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1EF"/>
    <w:rsid w:val="006043F5"/>
    <w:rsid w:val="0060445B"/>
    <w:rsid w:val="0060460A"/>
    <w:rsid w:val="00604817"/>
    <w:rsid w:val="00604940"/>
    <w:rsid w:val="00604AD3"/>
    <w:rsid w:val="00604C29"/>
    <w:rsid w:val="00604E07"/>
    <w:rsid w:val="006050A6"/>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EAE"/>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8F"/>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9F"/>
    <w:rsid w:val="006264E1"/>
    <w:rsid w:val="006265F9"/>
    <w:rsid w:val="00626B04"/>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6EC"/>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40"/>
    <w:rsid w:val="0064618F"/>
    <w:rsid w:val="00646619"/>
    <w:rsid w:val="006469C9"/>
    <w:rsid w:val="00646A3B"/>
    <w:rsid w:val="00646C95"/>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60074"/>
    <w:rsid w:val="006600CE"/>
    <w:rsid w:val="00660209"/>
    <w:rsid w:val="00660217"/>
    <w:rsid w:val="006605AC"/>
    <w:rsid w:val="00660A7D"/>
    <w:rsid w:val="00660EF0"/>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106"/>
    <w:rsid w:val="006721EB"/>
    <w:rsid w:val="0067221B"/>
    <w:rsid w:val="00672449"/>
    <w:rsid w:val="00672670"/>
    <w:rsid w:val="00672A58"/>
    <w:rsid w:val="00672C41"/>
    <w:rsid w:val="00672D28"/>
    <w:rsid w:val="006733D8"/>
    <w:rsid w:val="0067388A"/>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7F0"/>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1C"/>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C4"/>
    <w:rsid w:val="006B2EEB"/>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0F7"/>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A2"/>
    <w:rsid w:val="006D359B"/>
    <w:rsid w:val="006D3656"/>
    <w:rsid w:val="006D36D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5F4"/>
    <w:rsid w:val="006D761D"/>
    <w:rsid w:val="006D783B"/>
    <w:rsid w:val="006D79CB"/>
    <w:rsid w:val="006E00F1"/>
    <w:rsid w:val="006E034F"/>
    <w:rsid w:val="006E0422"/>
    <w:rsid w:val="006E0854"/>
    <w:rsid w:val="006E08AF"/>
    <w:rsid w:val="006E08CD"/>
    <w:rsid w:val="006E0C2B"/>
    <w:rsid w:val="006E1053"/>
    <w:rsid w:val="006E13D3"/>
    <w:rsid w:val="006E149B"/>
    <w:rsid w:val="006E14B0"/>
    <w:rsid w:val="006E16D3"/>
    <w:rsid w:val="006E187D"/>
    <w:rsid w:val="006E193B"/>
    <w:rsid w:val="006E1B68"/>
    <w:rsid w:val="006E1CD1"/>
    <w:rsid w:val="006E2240"/>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16"/>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A6A"/>
    <w:rsid w:val="006F1BF0"/>
    <w:rsid w:val="006F1CCF"/>
    <w:rsid w:val="006F206D"/>
    <w:rsid w:val="006F2156"/>
    <w:rsid w:val="006F2164"/>
    <w:rsid w:val="006F21FE"/>
    <w:rsid w:val="006F26C3"/>
    <w:rsid w:val="006F287B"/>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C2"/>
    <w:rsid w:val="0073770A"/>
    <w:rsid w:val="0073776E"/>
    <w:rsid w:val="007377A1"/>
    <w:rsid w:val="0073793C"/>
    <w:rsid w:val="00737A0A"/>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1F1"/>
    <w:rsid w:val="007442AF"/>
    <w:rsid w:val="0074430C"/>
    <w:rsid w:val="00744328"/>
    <w:rsid w:val="00744767"/>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550"/>
    <w:rsid w:val="007825A0"/>
    <w:rsid w:val="0078271A"/>
    <w:rsid w:val="00782AC4"/>
    <w:rsid w:val="00782C95"/>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975"/>
    <w:rsid w:val="00785D36"/>
    <w:rsid w:val="00785E29"/>
    <w:rsid w:val="00785ECA"/>
    <w:rsid w:val="00786569"/>
    <w:rsid w:val="00786593"/>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2FEE"/>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C29"/>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46"/>
    <w:rsid w:val="007A5531"/>
    <w:rsid w:val="007A561F"/>
    <w:rsid w:val="007A6289"/>
    <w:rsid w:val="007A65D8"/>
    <w:rsid w:val="007A6841"/>
    <w:rsid w:val="007A6933"/>
    <w:rsid w:val="007A6CE8"/>
    <w:rsid w:val="007A6F8D"/>
    <w:rsid w:val="007A7159"/>
    <w:rsid w:val="007A76B5"/>
    <w:rsid w:val="007A7AEA"/>
    <w:rsid w:val="007A7F95"/>
    <w:rsid w:val="007B0148"/>
    <w:rsid w:val="007B0374"/>
    <w:rsid w:val="007B04C1"/>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ADC"/>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541"/>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0E"/>
    <w:rsid w:val="007D3CBB"/>
    <w:rsid w:val="007D3E69"/>
    <w:rsid w:val="007D479F"/>
    <w:rsid w:val="007D4C00"/>
    <w:rsid w:val="007D4D26"/>
    <w:rsid w:val="007D4F8E"/>
    <w:rsid w:val="007D517C"/>
    <w:rsid w:val="007D541A"/>
    <w:rsid w:val="007D5453"/>
    <w:rsid w:val="007D5B27"/>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5B"/>
    <w:rsid w:val="008110F3"/>
    <w:rsid w:val="008114F7"/>
    <w:rsid w:val="008114F8"/>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C4A"/>
    <w:rsid w:val="00817E0E"/>
    <w:rsid w:val="0082009E"/>
    <w:rsid w:val="00820348"/>
    <w:rsid w:val="008203C5"/>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8EA"/>
    <w:rsid w:val="008249AD"/>
    <w:rsid w:val="00824C27"/>
    <w:rsid w:val="00824E13"/>
    <w:rsid w:val="008251B9"/>
    <w:rsid w:val="00826071"/>
    <w:rsid w:val="008260ED"/>
    <w:rsid w:val="008261E5"/>
    <w:rsid w:val="0082653E"/>
    <w:rsid w:val="0082699A"/>
    <w:rsid w:val="00826AC1"/>
    <w:rsid w:val="0082706A"/>
    <w:rsid w:val="008270B9"/>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5058"/>
    <w:rsid w:val="008459E9"/>
    <w:rsid w:val="00845B8B"/>
    <w:rsid w:val="00845B8C"/>
    <w:rsid w:val="00845D16"/>
    <w:rsid w:val="00846292"/>
    <w:rsid w:val="00846515"/>
    <w:rsid w:val="00846545"/>
    <w:rsid w:val="0084664C"/>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36E"/>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4C2"/>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58A"/>
    <w:rsid w:val="0089183B"/>
    <w:rsid w:val="00891A4F"/>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54E"/>
    <w:rsid w:val="008B0715"/>
    <w:rsid w:val="008B0A63"/>
    <w:rsid w:val="008B0D86"/>
    <w:rsid w:val="008B1237"/>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41DA"/>
    <w:rsid w:val="008E486E"/>
    <w:rsid w:val="008E4DBE"/>
    <w:rsid w:val="008E4E95"/>
    <w:rsid w:val="008E539C"/>
    <w:rsid w:val="008E53BB"/>
    <w:rsid w:val="008E57E4"/>
    <w:rsid w:val="008E58AF"/>
    <w:rsid w:val="008E5BCD"/>
    <w:rsid w:val="008E5CFF"/>
    <w:rsid w:val="008E5D34"/>
    <w:rsid w:val="008E607C"/>
    <w:rsid w:val="008E613E"/>
    <w:rsid w:val="008E6184"/>
    <w:rsid w:val="008E6213"/>
    <w:rsid w:val="008E6316"/>
    <w:rsid w:val="008E64F6"/>
    <w:rsid w:val="008E66EE"/>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0C63"/>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DBA"/>
    <w:rsid w:val="00904E4E"/>
    <w:rsid w:val="00905752"/>
    <w:rsid w:val="00905788"/>
    <w:rsid w:val="00906016"/>
    <w:rsid w:val="0090618F"/>
    <w:rsid w:val="009061C1"/>
    <w:rsid w:val="00906659"/>
    <w:rsid w:val="00906B29"/>
    <w:rsid w:val="00906CF1"/>
    <w:rsid w:val="00906E67"/>
    <w:rsid w:val="00906EC7"/>
    <w:rsid w:val="00907579"/>
    <w:rsid w:val="00907670"/>
    <w:rsid w:val="00907772"/>
    <w:rsid w:val="00907837"/>
    <w:rsid w:val="0090784C"/>
    <w:rsid w:val="00907AFC"/>
    <w:rsid w:val="00907BDB"/>
    <w:rsid w:val="00907C3D"/>
    <w:rsid w:val="00907DD4"/>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6A8"/>
    <w:rsid w:val="00912750"/>
    <w:rsid w:val="0091289B"/>
    <w:rsid w:val="00912C91"/>
    <w:rsid w:val="00912E37"/>
    <w:rsid w:val="00912F5F"/>
    <w:rsid w:val="00913062"/>
    <w:rsid w:val="0091347B"/>
    <w:rsid w:val="009139A5"/>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8A9"/>
    <w:rsid w:val="00921976"/>
    <w:rsid w:val="00921999"/>
    <w:rsid w:val="009219F5"/>
    <w:rsid w:val="00921B99"/>
    <w:rsid w:val="00921C3B"/>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564"/>
    <w:rsid w:val="00926639"/>
    <w:rsid w:val="0092694F"/>
    <w:rsid w:val="00927071"/>
    <w:rsid w:val="009272BE"/>
    <w:rsid w:val="009272EB"/>
    <w:rsid w:val="0092754E"/>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10C6"/>
    <w:rsid w:val="00971AE2"/>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F6"/>
    <w:rsid w:val="00994635"/>
    <w:rsid w:val="009946DB"/>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A35"/>
    <w:rsid w:val="009A0FC0"/>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EFB"/>
    <w:rsid w:val="009A5242"/>
    <w:rsid w:val="009A575C"/>
    <w:rsid w:val="009A58DB"/>
    <w:rsid w:val="009A5B85"/>
    <w:rsid w:val="009A5B95"/>
    <w:rsid w:val="009A5D34"/>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A1D"/>
    <w:rsid w:val="009B3BAD"/>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75D"/>
    <w:rsid w:val="009D48EF"/>
    <w:rsid w:val="009D48FE"/>
    <w:rsid w:val="009D49C0"/>
    <w:rsid w:val="009D49C6"/>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975"/>
    <w:rsid w:val="009E1B90"/>
    <w:rsid w:val="009E1DAF"/>
    <w:rsid w:val="009E1E4A"/>
    <w:rsid w:val="009E2055"/>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454"/>
    <w:rsid w:val="00A00672"/>
    <w:rsid w:val="00A007B6"/>
    <w:rsid w:val="00A0099D"/>
    <w:rsid w:val="00A009CD"/>
    <w:rsid w:val="00A00B19"/>
    <w:rsid w:val="00A00B45"/>
    <w:rsid w:val="00A01372"/>
    <w:rsid w:val="00A015AE"/>
    <w:rsid w:val="00A016FC"/>
    <w:rsid w:val="00A017A4"/>
    <w:rsid w:val="00A01A6C"/>
    <w:rsid w:val="00A01ACA"/>
    <w:rsid w:val="00A01F4A"/>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590"/>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934"/>
    <w:rsid w:val="00A13AE0"/>
    <w:rsid w:val="00A13BDE"/>
    <w:rsid w:val="00A13F7C"/>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D74"/>
    <w:rsid w:val="00A26D7A"/>
    <w:rsid w:val="00A2735E"/>
    <w:rsid w:val="00A2775F"/>
    <w:rsid w:val="00A277F5"/>
    <w:rsid w:val="00A27B3B"/>
    <w:rsid w:val="00A30045"/>
    <w:rsid w:val="00A3019B"/>
    <w:rsid w:val="00A302D1"/>
    <w:rsid w:val="00A304FF"/>
    <w:rsid w:val="00A30934"/>
    <w:rsid w:val="00A30A47"/>
    <w:rsid w:val="00A31258"/>
    <w:rsid w:val="00A314A9"/>
    <w:rsid w:val="00A314D2"/>
    <w:rsid w:val="00A31516"/>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AEE"/>
    <w:rsid w:val="00A37DB6"/>
    <w:rsid w:val="00A37E79"/>
    <w:rsid w:val="00A401C2"/>
    <w:rsid w:val="00A40218"/>
    <w:rsid w:val="00A40240"/>
    <w:rsid w:val="00A403EE"/>
    <w:rsid w:val="00A40A24"/>
    <w:rsid w:val="00A40AAE"/>
    <w:rsid w:val="00A40B9E"/>
    <w:rsid w:val="00A40C3E"/>
    <w:rsid w:val="00A40E14"/>
    <w:rsid w:val="00A40ECF"/>
    <w:rsid w:val="00A40ED9"/>
    <w:rsid w:val="00A4125C"/>
    <w:rsid w:val="00A41317"/>
    <w:rsid w:val="00A413EE"/>
    <w:rsid w:val="00A415F1"/>
    <w:rsid w:val="00A41734"/>
    <w:rsid w:val="00A41A16"/>
    <w:rsid w:val="00A41BB3"/>
    <w:rsid w:val="00A41BC0"/>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618"/>
    <w:rsid w:val="00A46883"/>
    <w:rsid w:val="00A46A0F"/>
    <w:rsid w:val="00A46C42"/>
    <w:rsid w:val="00A46CA2"/>
    <w:rsid w:val="00A46EBA"/>
    <w:rsid w:val="00A46FB0"/>
    <w:rsid w:val="00A47033"/>
    <w:rsid w:val="00A4749A"/>
    <w:rsid w:val="00A4772A"/>
    <w:rsid w:val="00A479A4"/>
    <w:rsid w:val="00A47C4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7AE"/>
    <w:rsid w:val="00A53A3B"/>
    <w:rsid w:val="00A53BD4"/>
    <w:rsid w:val="00A53CFA"/>
    <w:rsid w:val="00A53DCE"/>
    <w:rsid w:val="00A54ABB"/>
    <w:rsid w:val="00A54B1E"/>
    <w:rsid w:val="00A54FD3"/>
    <w:rsid w:val="00A551B3"/>
    <w:rsid w:val="00A55C74"/>
    <w:rsid w:val="00A55EAE"/>
    <w:rsid w:val="00A5604D"/>
    <w:rsid w:val="00A5617C"/>
    <w:rsid w:val="00A563C4"/>
    <w:rsid w:val="00A565CF"/>
    <w:rsid w:val="00A5685F"/>
    <w:rsid w:val="00A568B0"/>
    <w:rsid w:val="00A57318"/>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36D"/>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716"/>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4A3"/>
    <w:rsid w:val="00A936AC"/>
    <w:rsid w:val="00A936B3"/>
    <w:rsid w:val="00A93704"/>
    <w:rsid w:val="00A93995"/>
    <w:rsid w:val="00A93A9C"/>
    <w:rsid w:val="00A93EF5"/>
    <w:rsid w:val="00A9413D"/>
    <w:rsid w:val="00A94507"/>
    <w:rsid w:val="00A9499D"/>
    <w:rsid w:val="00A94CD3"/>
    <w:rsid w:val="00A94DAB"/>
    <w:rsid w:val="00A94E2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4D13"/>
    <w:rsid w:val="00AA51B6"/>
    <w:rsid w:val="00AA52F2"/>
    <w:rsid w:val="00AA5341"/>
    <w:rsid w:val="00AA571B"/>
    <w:rsid w:val="00AA57CE"/>
    <w:rsid w:val="00AA5BA1"/>
    <w:rsid w:val="00AA5BE1"/>
    <w:rsid w:val="00AA6ECD"/>
    <w:rsid w:val="00AA7217"/>
    <w:rsid w:val="00AA7554"/>
    <w:rsid w:val="00AA770C"/>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350"/>
    <w:rsid w:val="00AB43AE"/>
    <w:rsid w:val="00AB46EC"/>
    <w:rsid w:val="00AB4750"/>
    <w:rsid w:val="00AB4CF4"/>
    <w:rsid w:val="00AB4DC0"/>
    <w:rsid w:val="00AB4E63"/>
    <w:rsid w:val="00AB4F20"/>
    <w:rsid w:val="00AB50D9"/>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A57"/>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6137"/>
    <w:rsid w:val="00B162BE"/>
    <w:rsid w:val="00B16930"/>
    <w:rsid w:val="00B169BE"/>
    <w:rsid w:val="00B16C9B"/>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27EA6"/>
    <w:rsid w:val="00B30271"/>
    <w:rsid w:val="00B30850"/>
    <w:rsid w:val="00B30A5F"/>
    <w:rsid w:val="00B30D79"/>
    <w:rsid w:val="00B3146A"/>
    <w:rsid w:val="00B3199E"/>
    <w:rsid w:val="00B31BB8"/>
    <w:rsid w:val="00B322E8"/>
    <w:rsid w:val="00B325F6"/>
    <w:rsid w:val="00B32805"/>
    <w:rsid w:val="00B32D3A"/>
    <w:rsid w:val="00B331A4"/>
    <w:rsid w:val="00B33224"/>
    <w:rsid w:val="00B3362C"/>
    <w:rsid w:val="00B337B0"/>
    <w:rsid w:val="00B339EB"/>
    <w:rsid w:val="00B33A7E"/>
    <w:rsid w:val="00B33CC6"/>
    <w:rsid w:val="00B33DA9"/>
    <w:rsid w:val="00B3430B"/>
    <w:rsid w:val="00B34557"/>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D80"/>
    <w:rsid w:val="00B44E77"/>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EAE"/>
    <w:rsid w:val="00B47F98"/>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032"/>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6A7"/>
    <w:rsid w:val="00B7186B"/>
    <w:rsid w:val="00B71B1D"/>
    <w:rsid w:val="00B72185"/>
    <w:rsid w:val="00B722B9"/>
    <w:rsid w:val="00B724EE"/>
    <w:rsid w:val="00B72906"/>
    <w:rsid w:val="00B72EBD"/>
    <w:rsid w:val="00B72FF8"/>
    <w:rsid w:val="00B730F4"/>
    <w:rsid w:val="00B73498"/>
    <w:rsid w:val="00B734F4"/>
    <w:rsid w:val="00B73514"/>
    <w:rsid w:val="00B73585"/>
    <w:rsid w:val="00B73A15"/>
    <w:rsid w:val="00B73B06"/>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6CE"/>
    <w:rsid w:val="00B777A8"/>
    <w:rsid w:val="00B779F0"/>
    <w:rsid w:val="00B77A87"/>
    <w:rsid w:val="00B77C41"/>
    <w:rsid w:val="00B77CAE"/>
    <w:rsid w:val="00B77EEC"/>
    <w:rsid w:val="00B77FF7"/>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A7A"/>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84"/>
    <w:rsid w:val="00BA2B96"/>
    <w:rsid w:val="00BA2DA8"/>
    <w:rsid w:val="00BA317B"/>
    <w:rsid w:val="00BA351A"/>
    <w:rsid w:val="00BA401A"/>
    <w:rsid w:val="00BA4029"/>
    <w:rsid w:val="00BA41AD"/>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A2C"/>
    <w:rsid w:val="00BB7F57"/>
    <w:rsid w:val="00BC052D"/>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59C"/>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C51"/>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8DE"/>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970"/>
    <w:rsid w:val="00C06A69"/>
    <w:rsid w:val="00C06ACB"/>
    <w:rsid w:val="00C06BC3"/>
    <w:rsid w:val="00C06D77"/>
    <w:rsid w:val="00C06FB6"/>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E28"/>
    <w:rsid w:val="00C1502B"/>
    <w:rsid w:val="00C150A7"/>
    <w:rsid w:val="00C15121"/>
    <w:rsid w:val="00C1536A"/>
    <w:rsid w:val="00C1552E"/>
    <w:rsid w:val="00C15897"/>
    <w:rsid w:val="00C15D0E"/>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2C7"/>
    <w:rsid w:val="00C32473"/>
    <w:rsid w:val="00C325D3"/>
    <w:rsid w:val="00C328D5"/>
    <w:rsid w:val="00C32E13"/>
    <w:rsid w:val="00C330CD"/>
    <w:rsid w:val="00C33290"/>
    <w:rsid w:val="00C3335C"/>
    <w:rsid w:val="00C335FD"/>
    <w:rsid w:val="00C339CA"/>
    <w:rsid w:val="00C34B9D"/>
    <w:rsid w:val="00C34F61"/>
    <w:rsid w:val="00C3514A"/>
    <w:rsid w:val="00C35757"/>
    <w:rsid w:val="00C359C8"/>
    <w:rsid w:val="00C35DD8"/>
    <w:rsid w:val="00C35DEC"/>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BC"/>
    <w:rsid w:val="00C43D94"/>
    <w:rsid w:val="00C44816"/>
    <w:rsid w:val="00C449D1"/>
    <w:rsid w:val="00C44D97"/>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58B"/>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5DB"/>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70087"/>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BD4"/>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70D"/>
    <w:rsid w:val="00C82939"/>
    <w:rsid w:val="00C82980"/>
    <w:rsid w:val="00C82A82"/>
    <w:rsid w:val="00C82AD7"/>
    <w:rsid w:val="00C83782"/>
    <w:rsid w:val="00C83A33"/>
    <w:rsid w:val="00C842CB"/>
    <w:rsid w:val="00C842CC"/>
    <w:rsid w:val="00C84479"/>
    <w:rsid w:val="00C8493B"/>
    <w:rsid w:val="00C84C16"/>
    <w:rsid w:val="00C84C36"/>
    <w:rsid w:val="00C84CD0"/>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8A2"/>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CF"/>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C6D"/>
    <w:rsid w:val="00CC6D7B"/>
    <w:rsid w:val="00CC7135"/>
    <w:rsid w:val="00CC72D4"/>
    <w:rsid w:val="00CC78D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358"/>
    <w:rsid w:val="00CD341E"/>
    <w:rsid w:val="00CD3494"/>
    <w:rsid w:val="00CD39C5"/>
    <w:rsid w:val="00CD3A5F"/>
    <w:rsid w:val="00CD3D41"/>
    <w:rsid w:val="00CD401D"/>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54F"/>
    <w:rsid w:val="00CE3675"/>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884"/>
    <w:rsid w:val="00CF1AAD"/>
    <w:rsid w:val="00CF1B7C"/>
    <w:rsid w:val="00CF21A9"/>
    <w:rsid w:val="00CF2621"/>
    <w:rsid w:val="00CF29CC"/>
    <w:rsid w:val="00CF33F5"/>
    <w:rsid w:val="00CF342B"/>
    <w:rsid w:val="00CF3722"/>
    <w:rsid w:val="00CF3CDE"/>
    <w:rsid w:val="00CF3DCF"/>
    <w:rsid w:val="00CF4182"/>
    <w:rsid w:val="00CF4195"/>
    <w:rsid w:val="00CF4A3D"/>
    <w:rsid w:val="00CF4B43"/>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BA8"/>
    <w:rsid w:val="00D0419D"/>
    <w:rsid w:val="00D041EF"/>
    <w:rsid w:val="00D0442C"/>
    <w:rsid w:val="00D04624"/>
    <w:rsid w:val="00D04646"/>
    <w:rsid w:val="00D04BAC"/>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10"/>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A4C"/>
    <w:rsid w:val="00D16AF0"/>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43F"/>
    <w:rsid w:val="00D2262D"/>
    <w:rsid w:val="00D227AE"/>
    <w:rsid w:val="00D2280F"/>
    <w:rsid w:val="00D2284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FD"/>
    <w:rsid w:val="00D2721C"/>
    <w:rsid w:val="00D27320"/>
    <w:rsid w:val="00D27E43"/>
    <w:rsid w:val="00D3046C"/>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521"/>
    <w:rsid w:val="00D60706"/>
    <w:rsid w:val="00D60790"/>
    <w:rsid w:val="00D6093A"/>
    <w:rsid w:val="00D60C1F"/>
    <w:rsid w:val="00D60EB7"/>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281"/>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C9A"/>
    <w:rsid w:val="00D82D7C"/>
    <w:rsid w:val="00D82F4E"/>
    <w:rsid w:val="00D8319E"/>
    <w:rsid w:val="00D8392F"/>
    <w:rsid w:val="00D8393E"/>
    <w:rsid w:val="00D83B87"/>
    <w:rsid w:val="00D83C67"/>
    <w:rsid w:val="00D83E76"/>
    <w:rsid w:val="00D83E91"/>
    <w:rsid w:val="00D84084"/>
    <w:rsid w:val="00D845B4"/>
    <w:rsid w:val="00D846A6"/>
    <w:rsid w:val="00D848A1"/>
    <w:rsid w:val="00D8490B"/>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B09"/>
    <w:rsid w:val="00D96E80"/>
    <w:rsid w:val="00D971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5"/>
    <w:rsid w:val="00DC4517"/>
    <w:rsid w:val="00DC4597"/>
    <w:rsid w:val="00DC46C5"/>
    <w:rsid w:val="00DC4779"/>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268"/>
    <w:rsid w:val="00DF0414"/>
    <w:rsid w:val="00DF04B9"/>
    <w:rsid w:val="00DF0726"/>
    <w:rsid w:val="00DF07F5"/>
    <w:rsid w:val="00DF08AE"/>
    <w:rsid w:val="00DF08ED"/>
    <w:rsid w:val="00DF0DD3"/>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0EB7"/>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03"/>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D2B"/>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CDD"/>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5FE1"/>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2F38"/>
    <w:rsid w:val="00EB3163"/>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1B"/>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D91"/>
    <w:rsid w:val="00EE53CC"/>
    <w:rsid w:val="00EE548F"/>
    <w:rsid w:val="00EE55EA"/>
    <w:rsid w:val="00EE5B49"/>
    <w:rsid w:val="00EE5CE8"/>
    <w:rsid w:val="00EE5EEC"/>
    <w:rsid w:val="00EE60C2"/>
    <w:rsid w:val="00EE6101"/>
    <w:rsid w:val="00EE613C"/>
    <w:rsid w:val="00EE62A1"/>
    <w:rsid w:val="00EE63E9"/>
    <w:rsid w:val="00EE6529"/>
    <w:rsid w:val="00EE6886"/>
    <w:rsid w:val="00EE68B2"/>
    <w:rsid w:val="00EE6D2A"/>
    <w:rsid w:val="00EE6EC4"/>
    <w:rsid w:val="00EE71C3"/>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479"/>
    <w:rsid w:val="00F16906"/>
    <w:rsid w:val="00F16C27"/>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629"/>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76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D28"/>
    <w:rsid w:val="00F44D70"/>
    <w:rsid w:val="00F453B8"/>
    <w:rsid w:val="00F458E6"/>
    <w:rsid w:val="00F45A15"/>
    <w:rsid w:val="00F45D5E"/>
    <w:rsid w:val="00F46289"/>
    <w:rsid w:val="00F4632A"/>
    <w:rsid w:val="00F4639A"/>
    <w:rsid w:val="00F4645B"/>
    <w:rsid w:val="00F46B05"/>
    <w:rsid w:val="00F46BB7"/>
    <w:rsid w:val="00F46D1A"/>
    <w:rsid w:val="00F46DB1"/>
    <w:rsid w:val="00F46EF3"/>
    <w:rsid w:val="00F470F8"/>
    <w:rsid w:val="00F4769B"/>
    <w:rsid w:val="00F4796F"/>
    <w:rsid w:val="00F47A16"/>
    <w:rsid w:val="00F5003A"/>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2F2"/>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68F"/>
    <w:rsid w:val="00F8669D"/>
    <w:rsid w:val="00F8683D"/>
    <w:rsid w:val="00F86CF8"/>
    <w:rsid w:val="00F86E73"/>
    <w:rsid w:val="00F8710E"/>
    <w:rsid w:val="00F87604"/>
    <w:rsid w:val="00F87686"/>
    <w:rsid w:val="00F876B3"/>
    <w:rsid w:val="00F876DD"/>
    <w:rsid w:val="00F877F4"/>
    <w:rsid w:val="00F878B5"/>
    <w:rsid w:val="00F8797A"/>
    <w:rsid w:val="00F87C9A"/>
    <w:rsid w:val="00F87D03"/>
    <w:rsid w:val="00F87EFD"/>
    <w:rsid w:val="00F90565"/>
    <w:rsid w:val="00F90695"/>
    <w:rsid w:val="00F9075F"/>
    <w:rsid w:val="00F90B13"/>
    <w:rsid w:val="00F90EEB"/>
    <w:rsid w:val="00F90F50"/>
    <w:rsid w:val="00F91010"/>
    <w:rsid w:val="00F910C9"/>
    <w:rsid w:val="00F9161A"/>
    <w:rsid w:val="00F91955"/>
    <w:rsid w:val="00F91B7F"/>
    <w:rsid w:val="00F91CF5"/>
    <w:rsid w:val="00F9213F"/>
    <w:rsid w:val="00F922EF"/>
    <w:rsid w:val="00F923D5"/>
    <w:rsid w:val="00F924F7"/>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6071"/>
    <w:rsid w:val="00F96190"/>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2ABE"/>
    <w:rsid w:val="00FA32EA"/>
    <w:rsid w:val="00FA351A"/>
    <w:rsid w:val="00FA391A"/>
    <w:rsid w:val="00FA39E2"/>
    <w:rsid w:val="00FA3A5A"/>
    <w:rsid w:val="00FA3CAB"/>
    <w:rsid w:val="00FA3CCD"/>
    <w:rsid w:val="00FA3DB4"/>
    <w:rsid w:val="00FA4439"/>
    <w:rsid w:val="00FA4BEB"/>
    <w:rsid w:val="00FA4EEA"/>
    <w:rsid w:val="00FA5040"/>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B5"/>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217"/>
    <w:rsid w:val="00FD1454"/>
    <w:rsid w:val="00FD1598"/>
    <w:rsid w:val="00FD26DE"/>
    <w:rsid w:val="00FD2BF3"/>
    <w:rsid w:val="00FD2F03"/>
    <w:rsid w:val="00FD3005"/>
    <w:rsid w:val="00FD3166"/>
    <w:rsid w:val="00FD382A"/>
    <w:rsid w:val="00FD38DD"/>
    <w:rsid w:val="00FD39B1"/>
    <w:rsid w:val="00FD3D76"/>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50"/>
    <w:rsid w:val="00FE67C8"/>
    <w:rsid w:val="00FE6B24"/>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3019B"/>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uiPriority w:val="99"/>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uiPriority w:val="99"/>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link w:val="aff2"/>
    <w:uiPriority w:val="34"/>
    <w:qFormat/>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character" w:customStyle="1" w:styleId="af">
    <w:name w:val="圓點_斜體 字元"/>
    <w:link w:val="a0"/>
    <w:rsid w:val="00976016"/>
    <w:rPr>
      <w:rFonts w:eastAsia="華康細明體"/>
      <w:i/>
      <w:spacing w:val="30"/>
      <w:sz w:val="24"/>
    </w:rPr>
  </w:style>
  <w:style w:type="paragraph" w:customStyle="1" w:styleId="afff9">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1"/>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B9B80C-2449-4E02-A407-3A5429828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4651</Words>
  <Characters>5582</Characters>
  <Application>Microsoft Office Word</Application>
  <DocSecurity>0</DocSecurity>
  <Lines>620</Lines>
  <Paragraphs>730</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dc:creator>
  <cp:lastModifiedBy>Civil Service Bureau</cp:lastModifiedBy>
  <cp:revision>7</cp:revision>
  <cp:lastPrinted>2025-05-04T07:59:00Z</cp:lastPrinted>
  <dcterms:created xsi:type="dcterms:W3CDTF">2025-05-12T01:40:00Z</dcterms:created>
  <dcterms:modified xsi:type="dcterms:W3CDTF">2025-05-12T09:17:00Z</dcterms:modified>
</cp:coreProperties>
</file>